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D53D91" w14:textId="77777777" w:rsidR="00361BAF" w:rsidRDefault="00361BAF" w:rsidP="00361BAF">
      <w:pPr>
        <w:spacing w:after="0" w:line="240" w:lineRule="auto"/>
        <w:jc w:val="both"/>
        <w:rPr>
          <w:lang w:val="es-ES"/>
        </w:rPr>
      </w:pPr>
      <w:bookmarkStart w:id="0" w:name="_GoBack"/>
      <w:r w:rsidRPr="00361BAF">
        <w:rPr>
          <w:lang w:val="es-ES"/>
        </w:rPr>
        <w:t xml:space="preserve">Annalisa Verza (Universidad de Bolonia, Italia) </w:t>
      </w:r>
    </w:p>
    <w:p w14:paraId="16FA771E" w14:textId="17EEF261" w:rsidR="00361BAF" w:rsidRPr="00361BAF" w:rsidRDefault="00361BAF" w:rsidP="00361BAF">
      <w:pPr>
        <w:spacing w:after="0" w:line="240" w:lineRule="auto"/>
        <w:jc w:val="both"/>
        <w:rPr>
          <w:rFonts w:ascii="Times New Roman" w:hAnsi="Times New Roman" w:cs="Times New Roman"/>
          <w:color w:val="413F3C"/>
          <w:sz w:val="24"/>
          <w:szCs w:val="24"/>
          <w:lang w:val="es-ES"/>
        </w:rPr>
      </w:pPr>
      <w:r w:rsidRPr="00361BAF">
        <w:rPr>
          <w:lang w:val="es-ES"/>
        </w:rPr>
        <w:t>El mundo cibernético y las nuevas formas de violencia contra las mujeres.</w:t>
      </w:r>
      <w:bookmarkEnd w:id="0"/>
    </w:p>
    <w:p w14:paraId="3A5D1827" w14:textId="77777777" w:rsidR="00361BAF" w:rsidRPr="00361BAF" w:rsidRDefault="00361BAF" w:rsidP="00361BAF">
      <w:pPr>
        <w:spacing w:after="0" w:line="240" w:lineRule="auto"/>
        <w:jc w:val="both"/>
        <w:rPr>
          <w:rFonts w:ascii="Times New Roman" w:hAnsi="Times New Roman" w:cs="Times New Roman"/>
          <w:color w:val="413F3C"/>
          <w:sz w:val="24"/>
          <w:szCs w:val="24"/>
          <w:lang w:val="es-ES"/>
        </w:rPr>
      </w:pPr>
    </w:p>
    <w:p w14:paraId="002AFEA2" w14:textId="4CC0ACF3" w:rsidR="00BA0926" w:rsidRPr="00361BAF" w:rsidRDefault="00361BAF" w:rsidP="00361BAF">
      <w:pPr>
        <w:spacing w:after="0" w:line="240" w:lineRule="auto"/>
        <w:jc w:val="both"/>
        <w:rPr>
          <w:rFonts w:ascii="Times New Roman" w:hAnsi="Times New Roman" w:cs="Times New Roman"/>
          <w:color w:val="413F3C"/>
          <w:sz w:val="24"/>
          <w:szCs w:val="24"/>
        </w:rPr>
      </w:pPr>
      <w:r>
        <w:rPr>
          <w:rFonts w:ascii="Times New Roman" w:hAnsi="Times New Roman" w:cs="Times New Roman"/>
          <w:color w:val="413F3C"/>
          <w:sz w:val="24"/>
          <w:szCs w:val="24"/>
        </w:rPr>
        <w:t>N</w:t>
      </w:r>
      <w:r w:rsidRPr="00473326">
        <w:rPr>
          <w:rFonts w:ascii="Times New Roman" w:hAnsi="Times New Roman" w:cs="Times New Roman"/>
          <w:color w:val="413F3C"/>
          <w:sz w:val="24"/>
          <w:szCs w:val="24"/>
        </w:rPr>
        <w:t>egli ultimi decenni</w:t>
      </w:r>
      <w:r>
        <w:rPr>
          <w:rFonts w:ascii="Times New Roman" w:hAnsi="Times New Roman" w:cs="Times New Roman"/>
          <w:color w:val="413F3C"/>
          <w:sz w:val="24"/>
          <w:szCs w:val="24"/>
        </w:rPr>
        <w:t>,</w:t>
      </w:r>
      <w:r w:rsidRPr="00473326">
        <w:rPr>
          <w:rFonts w:ascii="Times New Roman" w:hAnsi="Times New Roman" w:cs="Times New Roman"/>
          <w:color w:val="413F3C"/>
          <w:sz w:val="24"/>
          <w:szCs w:val="24"/>
        </w:rPr>
        <w:t xml:space="preserve"> a seguito della diffusione delle nuove tecnologie</w:t>
      </w:r>
      <w:r>
        <w:rPr>
          <w:rFonts w:ascii="Times New Roman" w:hAnsi="Times New Roman" w:cs="Times New Roman"/>
          <w:color w:val="413F3C"/>
          <w:sz w:val="24"/>
          <w:szCs w:val="24"/>
        </w:rPr>
        <w:t>,</w:t>
      </w:r>
      <w:r w:rsidRPr="00473326">
        <w:rPr>
          <w:rFonts w:ascii="Times New Roman" w:hAnsi="Times New Roman" w:cs="Times New Roman"/>
          <w:color w:val="413F3C"/>
          <w:sz w:val="24"/>
          <w:szCs w:val="24"/>
        </w:rPr>
        <w:t xml:space="preserve"> alle mai sconfitte forme più consuete </w:t>
      </w:r>
      <w:r>
        <w:rPr>
          <w:rFonts w:ascii="Times New Roman" w:hAnsi="Times New Roman" w:cs="Times New Roman"/>
          <w:color w:val="413F3C"/>
          <w:sz w:val="24"/>
          <w:szCs w:val="24"/>
        </w:rPr>
        <w:t xml:space="preserve">di </w:t>
      </w:r>
      <w:r w:rsidRPr="00473326">
        <w:rPr>
          <w:rFonts w:ascii="Times New Roman" w:hAnsi="Times New Roman" w:cs="Times New Roman"/>
          <w:color w:val="413F3C"/>
          <w:sz w:val="24"/>
          <w:szCs w:val="24"/>
        </w:rPr>
        <w:t xml:space="preserve">violenza contro donne e ragazze </w:t>
      </w:r>
      <w:r>
        <w:rPr>
          <w:rFonts w:ascii="Times New Roman" w:hAnsi="Times New Roman" w:cs="Times New Roman"/>
          <w:color w:val="413F3C"/>
          <w:sz w:val="24"/>
          <w:szCs w:val="24"/>
        </w:rPr>
        <w:t xml:space="preserve">si sono affiancate nuove forme virtuali di violenza </w:t>
      </w:r>
      <w:r w:rsidRPr="00473326">
        <w:rPr>
          <w:rFonts w:ascii="Times New Roman" w:hAnsi="Times New Roman" w:cs="Times New Roman"/>
          <w:color w:val="413F3C"/>
          <w:sz w:val="24"/>
          <w:szCs w:val="24"/>
        </w:rPr>
        <w:t xml:space="preserve">difficili da combattere e sradicare, come la diffusione non consensuale di materiale sessualmente esplicito (cd. </w:t>
      </w:r>
      <w:r w:rsidRPr="00473326">
        <w:rPr>
          <w:rFonts w:ascii="Times New Roman" w:hAnsi="Times New Roman" w:cs="Times New Roman"/>
          <w:i/>
          <w:color w:val="413F3C"/>
          <w:sz w:val="24"/>
          <w:szCs w:val="24"/>
        </w:rPr>
        <w:t>revenge porn</w:t>
      </w:r>
      <w:r w:rsidRPr="00473326">
        <w:rPr>
          <w:rFonts w:ascii="Times New Roman" w:hAnsi="Times New Roman" w:cs="Times New Roman"/>
          <w:color w:val="413F3C"/>
          <w:sz w:val="24"/>
          <w:szCs w:val="24"/>
        </w:rPr>
        <w:t>)</w:t>
      </w:r>
      <w:r>
        <w:rPr>
          <w:rFonts w:ascii="Times New Roman" w:hAnsi="Times New Roman" w:cs="Times New Roman"/>
          <w:color w:val="413F3C"/>
          <w:sz w:val="24"/>
          <w:szCs w:val="24"/>
        </w:rPr>
        <w:t xml:space="preserve">. Ma la narrativa sessista che sottende queste forme di violenza </w:t>
      </w:r>
      <w:r w:rsidRPr="00473326">
        <w:rPr>
          <w:rFonts w:ascii="Times New Roman" w:hAnsi="Times New Roman" w:cs="Times New Roman"/>
          <w:color w:val="413F3C"/>
          <w:sz w:val="24"/>
          <w:szCs w:val="24"/>
        </w:rPr>
        <w:t xml:space="preserve">trova particolare espressione </w:t>
      </w:r>
      <w:r>
        <w:rPr>
          <w:rFonts w:ascii="Times New Roman" w:hAnsi="Times New Roman" w:cs="Times New Roman"/>
          <w:color w:val="413F3C"/>
          <w:sz w:val="24"/>
          <w:szCs w:val="24"/>
        </w:rPr>
        <w:t>in un insieme di</w:t>
      </w:r>
      <w:r w:rsidRPr="00473326">
        <w:rPr>
          <w:rFonts w:ascii="Times New Roman" w:hAnsi="Times New Roman" w:cs="Times New Roman"/>
          <w:color w:val="413F3C"/>
          <w:sz w:val="24"/>
          <w:szCs w:val="24"/>
        </w:rPr>
        <w:t xml:space="preserve"> gruppi e siti </w:t>
      </w:r>
      <w:r>
        <w:rPr>
          <w:rFonts w:ascii="Times New Roman" w:hAnsi="Times New Roman" w:cs="Times New Roman"/>
          <w:color w:val="413F3C"/>
          <w:sz w:val="24"/>
          <w:szCs w:val="24"/>
        </w:rPr>
        <w:t xml:space="preserve">web </w:t>
      </w:r>
      <w:r w:rsidRPr="00473326">
        <w:rPr>
          <w:rFonts w:ascii="Times New Roman" w:hAnsi="Times New Roman" w:cs="Times New Roman"/>
          <w:color w:val="413F3C"/>
          <w:sz w:val="24"/>
          <w:szCs w:val="24"/>
        </w:rPr>
        <w:t>ideologicamente orientati</w:t>
      </w:r>
      <w:r w:rsidR="00E45E8B">
        <w:rPr>
          <w:rFonts w:ascii="Times New Roman" w:hAnsi="Times New Roman" w:cs="Times New Roman"/>
          <w:color w:val="413F3C"/>
          <w:sz w:val="24"/>
          <w:szCs w:val="24"/>
        </w:rPr>
        <w:t>, camere dell’eco</w:t>
      </w:r>
      <w:r w:rsidRPr="00473326">
        <w:rPr>
          <w:rFonts w:ascii="Times New Roman" w:hAnsi="Times New Roman" w:cs="Times New Roman"/>
          <w:color w:val="413F3C"/>
          <w:sz w:val="24"/>
          <w:szCs w:val="24"/>
        </w:rPr>
        <w:t xml:space="preserve"> dove l’odio </w:t>
      </w:r>
      <w:r>
        <w:rPr>
          <w:rFonts w:ascii="Times New Roman" w:hAnsi="Times New Roman" w:cs="Times New Roman"/>
          <w:color w:val="413F3C"/>
          <w:sz w:val="24"/>
          <w:szCs w:val="24"/>
        </w:rPr>
        <w:t xml:space="preserve">e l’hate speech </w:t>
      </w:r>
      <w:r w:rsidRPr="00473326">
        <w:rPr>
          <w:rFonts w:ascii="Times New Roman" w:hAnsi="Times New Roman" w:cs="Times New Roman"/>
          <w:color w:val="413F3C"/>
          <w:sz w:val="24"/>
          <w:szCs w:val="24"/>
        </w:rPr>
        <w:t>misogino si autoalimenta</w:t>
      </w:r>
      <w:r>
        <w:rPr>
          <w:rFonts w:ascii="Times New Roman" w:hAnsi="Times New Roman" w:cs="Times New Roman"/>
          <w:color w:val="413F3C"/>
          <w:sz w:val="24"/>
          <w:szCs w:val="24"/>
        </w:rPr>
        <w:t>no</w:t>
      </w:r>
      <w:r w:rsidRPr="00473326">
        <w:rPr>
          <w:rFonts w:ascii="Times New Roman" w:hAnsi="Times New Roman" w:cs="Times New Roman"/>
          <w:color w:val="413F3C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413F3C"/>
          <w:sz w:val="24"/>
          <w:szCs w:val="24"/>
        </w:rPr>
        <w:t>S</w:t>
      </w:r>
      <w:r w:rsidRPr="00473326">
        <w:rPr>
          <w:rFonts w:ascii="Times New Roman" w:hAnsi="Times New Roman" w:cs="Times New Roman"/>
          <w:color w:val="413F3C"/>
          <w:sz w:val="24"/>
          <w:szCs w:val="24"/>
        </w:rPr>
        <w:t xml:space="preserve">i intende </w:t>
      </w:r>
      <w:r>
        <w:rPr>
          <w:rFonts w:ascii="Times New Roman" w:hAnsi="Times New Roman" w:cs="Times New Roman"/>
          <w:color w:val="413F3C"/>
          <w:sz w:val="24"/>
          <w:szCs w:val="24"/>
        </w:rPr>
        <w:t xml:space="preserve">dunque </w:t>
      </w:r>
      <w:r w:rsidRPr="00473326">
        <w:rPr>
          <w:rFonts w:ascii="Times New Roman" w:hAnsi="Times New Roman" w:cs="Times New Roman"/>
          <w:color w:val="413F3C"/>
          <w:sz w:val="24"/>
          <w:szCs w:val="24"/>
        </w:rPr>
        <w:t>riflettere</w:t>
      </w:r>
      <w:r w:rsidR="00E45E8B">
        <w:rPr>
          <w:rFonts w:ascii="Times New Roman" w:hAnsi="Times New Roman" w:cs="Times New Roman"/>
          <w:color w:val="413F3C"/>
          <w:sz w:val="24"/>
          <w:szCs w:val="24"/>
        </w:rPr>
        <w:t>, in una prospettiva sociologico-giuridica</w:t>
      </w:r>
      <w:r w:rsidRPr="00473326">
        <w:rPr>
          <w:rFonts w:ascii="Times New Roman" w:hAnsi="Times New Roman" w:cs="Times New Roman"/>
          <w:color w:val="413F3C"/>
          <w:sz w:val="24"/>
          <w:szCs w:val="24"/>
        </w:rPr>
        <w:t xml:space="preserve">, oltre che sulle </w:t>
      </w:r>
      <w:r>
        <w:rPr>
          <w:rFonts w:ascii="Times New Roman" w:hAnsi="Times New Roman" w:cs="Times New Roman"/>
          <w:color w:val="413F3C"/>
          <w:sz w:val="24"/>
          <w:szCs w:val="24"/>
        </w:rPr>
        <w:t>caratteristiche</w:t>
      </w:r>
      <w:r w:rsidRPr="00473326">
        <w:rPr>
          <w:rFonts w:ascii="Times New Roman" w:hAnsi="Times New Roman" w:cs="Times New Roman"/>
          <w:color w:val="413F3C"/>
          <w:sz w:val="24"/>
          <w:szCs w:val="24"/>
        </w:rPr>
        <w:t xml:space="preserve"> di tali </w:t>
      </w:r>
      <w:r w:rsidR="00E45E8B">
        <w:rPr>
          <w:rFonts w:ascii="Times New Roman" w:hAnsi="Times New Roman" w:cs="Times New Roman"/>
          <w:color w:val="413F3C"/>
          <w:sz w:val="24"/>
          <w:szCs w:val="24"/>
        </w:rPr>
        <w:t>aggregazioni online legate dalla misoginia</w:t>
      </w:r>
      <w:r w:rsidRPr="00473326">
        <w:rPr>
          <w:rFonts w:ascii="Times New Roman" w:hAnsi="Times New Roman" w:cs="Times New Roman"/>
          <w:color w:val="413F3C"/>
          <w:sz w:val="24"/>
          <w:szCs w:val="24"/>
        </w:rPr>
        <w:t xml:space="preserve">, anche sui fattori culturali che hanno </w:t>
      </w:r>
      <w:r w:rsidR="00E45E8B">
        <w:rPr>
          <w:rFonts w:ascii="Times New Roman" w:hAnsi="Times New Roman" w:cs="Times New Roman"/>
          <w:color w:val="413F3C"/>
          <w:sz w:val="24"/>
          <w:szCs w:val="24"/>
        </w:rPr>
        <w:t>caratterizzato</w:t>
      </w:r>
      <w:r w:rsidRPr="00473326">
        <w:rPr>
          <w:rFonts w:ascii="Times New Roman" w:hAnsi="Times New Roman" w:cs="Times New Roman"/>
          <w:color w:val="413F3C"/>
          <w:sz w:val="24"/>
          <w:szCs w:val="24"/>
        </w:rPr>
        <w:t xml:space="preserve"> l’emergere di tale “cultura” dell’odio </w:t>
      </w:r>
      <w:r w:rsidR="00E45E8B">
        <w:rPr>
          <w:rFonts w:ascii="Times New Roman" w:hAnsi="Times New Roman" w:cs="Times New Roman"/>
          <w:color w:val="413F3C"/>
          <w:sz w:val="24"/>
          <w:szCs w:val="24"/>
        </w:rPr>
        <w:t>sessista</w:t>
      </w:r>
      <w:r w:rsidRPr="00473326">
        <w:rPr>
          <w:rFonts w:ascii="Times New Roman" w:hAnsi="Times New Roman" w:cs="Times New Roman"/>
          <w:color w:val="413F3C"/>
          <w:sz w:val="24"/>
          <w:szCs w:val="24"/>
        </w:rPr>
        <w:t>.</w:t>
      </w:r>
    </w:p>
    <w:sectPr w:rsidR="00BA0926" w:rsidRPr="00361B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BAF"/>
    <w:rsid w:val="00361BAF"/>
    <w:rsid w:val="00BA0926"/>
    <w:rsid w:val="00DE1058"/>
    <w:rsid w:val="00E4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5A1FB"/>
  <w15:chartTrackingRefBased/>
  <w15:docId w15:val="{9D8E85C3-D27D-4BE7-9C95-E476884FA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1BAF"/>
    <w:rPr>
      <w:lang w:val="it-I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792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Verza</dc:creator>
  <cp:keywords/>
  <dc:description/>
  <cp:lastModifiedBy>Usuario de Windows</cp:lastModifiedBy>
  <cp:revision>2</cp:revision>
  <dcterms:created xsi:type="dcterms:W3CDTF">2021-04-21T08:13:00Z</dcterms:created>
  <dcterms:modified xsi:type="dcterms:W3CDTF">2021-04-21T08:13:00Z</dcterms:modified>
</cp:coreProperties>
</file>