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1445F5" w14:textId="3CFB77A7" w:rsidR="007B76E4" w:rsidRPr="00066E99" w:rsidRDefault="00CA33E4" w:rsidP="00066E99">
      <w:pPr>
        <w:spacing w:before="720" w:after="600" w:line="360" w:lineRule="auto"/>
        <w:jc w:val="center"/>
        <w:rPr>
          <w:rFonts w:ascii="Times New Roman" w:hAnsi="Times New Roman" w:cs="Times New Roman"/>
          <w:sz w:val="24"/>
          <w:szCs w:val="24"/>
        </w:rPr>
      </w:pPr>
      <w:r w:rsidRPr="00CA33E4">
        <w:rPr>
          <w:rFonts w:ascii="Times New Roman" w:hAnsi="Times New Roman" w:cs="Times New Roman"/>
          <w:b/>
          <w:bCs/>
          <w:sz w:val="24"/>
          <w:szCs w:val="24"/>
        </w:rPr>
        <w:t>L</w:t>
      </w:r>
      <w:r>
        <w:rPr>
          <w:rFonts w:ascii="Times New Roman" w:hAnsi="Times New Roman" w:cs="Times New Roman"/>
          <w:b/>
          <w:bCs/>
          <w:sz w:val="24"/>
          <w:szCs w:val="24"/>
        </w:rPr>
        <w:t>A VIOLENCIA SOBRE LA MUJER EN EL ENTORNO DIGITAL</w:t>
      </w:r>
      <w:r w:rsidRPr="00CA33E4">
        <w:rPr>
          <w:rFonts w:ascii="Times New Roman" w:hAnsi="Times New Roman" w:cs="Times New Roman"/>
          <w:b/>
          <w:bCs/>
          <w:sz w:val="24"/>
          <w:szCs w:val="24"/>
        </w:rPr>
        <w:t xml:space="preserve">: </w:t>
      </w:r>
      <w:r>
        <w:rPr>
          <w:rFonts w:ascii="Times New Roman" w:hAnsi="Times New Roman" w:cs="Times New Roman"/>
          <w:b/>
          <w:bCs/>
          <w:sz w:val="24"/>
          <w:szCs w:val="24"/>
        </w:rPr>
        <w:t xml:space="preserve">EL </w:t>
      </w:r>
      <w:r w:rsidR="00AA1309" w:rsidRPr="00AA1309">
        <w:rPr>
          <w:rFonts w:ascii="Times New Roman" w:hAnsi="Times New Roman" w:cs="Times New Roman"/>
          <w:b/>
          <w:bCs/>
          <w:i/>
          <w:sz w:val="24"/>
          <w:szCs w:val="24"/>
        </w:rPr>
        <w:t>SEXTING</w:t>
      </w:r>
      <w:r>
        <w:rPr>
          <w:rFonts w:ascii="Times New Roman" w:hAnsi="Times New Roman" w:cs="Times New Roman"/>
          <w:b/>
          <w:bCs/>
          <w:sz w:val="24"/>
          <w:szCs w:val="24"/>
        </w:rPr>
        <w:t xml:space="preserve"> SECUNDARIO</w:t>
      </w:r>
    </w:p>
    <w:p w14:paraId="4EAF6306" w14:textId="2562F028" w:rsidR="007B76E4" w:rsidRPr="00066E99" w:rsidRDefault="007B76E4" w:rsidP="00066E99">
      <w:pPr>
        <w:spacing w:line="360" w:lineRule="auto"/>
        <w:jc w:val="right"/>
        <w:rPr>
          <w:rFonts w:ascii="Times New Roman" w:hAnsi="Times New Roman" w:cs="Times New Roman"/>
          <w:sz w:val="24"/>
          <w:szCs w:val="24"/>
        </w:rPr>
      </w:pPr>
      <w:r w:rsidRPr="00066E99">
        <w:rPr>
          <w:rFonts w:ascii="Times New Roman" w:hAnsi="Times New Roman" w:cs="Times New Roman"/>
          <w:sz w:val="24"/>
          <w:szCs w:val="24"/>
        </w:rPr>
        <w:t>Noelia Valenzuela García</w:t>
      </w:r>
      <w:r w:rsidRPr="00066E99">
        <w:rPr>
          <w:rStyle w:val="Refdenotaalpie"/>
          <w:rFonts w:ascii="Times New Roman" w:hAnsi="Times New Roman" w:cs="Times New Roman"/>
          <w:sz w:val="24"/>
          <w:szCs w:val="24"/>
        </w:rPr>
        <w:footnoteReference w:id="1"/>
      </w:r>
    </w:p>
    <w:p w14:paraId="613BBB93" w14:textId="6C89C98A" w:rsidR="007B76E4" w:rsidRPr="00066E99" w:rsidRDefault="007B76E4" w:rsidP="00066E99">
      <w:pPr>
        <w:spacing w:line="360" w:lineRule="auto"/>
        <w:jc w:val="right"/>
        <w:rPr>
          <w:rFonts w:ascii="Times New Roman" w:hAnsi="Times New Roman" w:cs="Times New Roman"/>
          <w:sz w:val="24"/>
          <w:szCs w:val="24"/>
        </w:rPr>
      </w:pPr>
      <w:r w:rsidRPr="00066E99">
        <w:rPr>
          <w:rFonts w:ascii="Times New Roman" w:hAnsi="Times New Roman" w:cs="Times New Roman"/>
          <w:sz w:val="24"/>
          <w:szCs w:val="24"/>
        </w:rPr>
        <w:t>Doctoranda en Ciencias Sociales, Criminológicas</w:t>
      </w:r>
      <w:r w:rsidR="00066E99">
        <w:rPr>
          <w:rFonts w:ascii="Times New Roman" w:hAnsi="Times New Roman" w:cs="Times New Roman"/>
          <w:sz w:val="24"/>
          <w:szCs w:val="24"/>
        </w:rPr>
        <w:br/>
      </w:r>
      <w:r w:rsidRPr="00066E99">
        <w:rPr>
          <w:rFonts w:ascii="Times New Roman" w:hAnsi="Times New Roman" w:cs="Times New Roman"/>
          <w:sz w:val="24"/>
          <w:szCs w:val="24"/>
        </w:rPr>
        <w:t xml:space="preserve"> y del Comportamiento</w:t>
      </w:r>
    </w:p>
    <w:p w14:paraId="44CAE1E5" w14:textId="2B2AA00A" w:rsidR="007B76E4" w:rsidRDefault="007B76E4" w:rsidP="00066E99">
      <w:pPr>
        <w:spacing w:line="360" w:lineRule="auto"/>
        <w:jc w:val="right"/>
        <w:rPr>
          <w:rFonts w:ascii="Times New Roman" w:hAnsi="Times New Roman" w:cs="Times New Roman"/>
          <w:sz w:val="24"/>
          <w:szCs w:val="24"/>
        </w:rPr>
      </w:pPr>
      <w:r w:rsidRPr="00066E99">
        <w:rPr>
          <w:rFonts w:ascii="Times New Roman" w:hAnsi="Times New Roman" w:cs="Times New Roman"/>
          <w:sz w:val="24"/>
          <w:szCs w:val="24"/>
        </w:rPr>
        <w:t>Universidad de Cádiz</w:t>
      </w:r>
    </w:p>
    <w:p w14:paraId="1D4A60D3" w14:textId="5B24BB99" w:rsidR="00635083" w:rsidRDefault="00635083" w:rsidP="00635083">
      <w:pPr>
        <w:spacing w:line="360" w:lineRule="auto"/>
        <w:rPr>
          <w:rFonts w:ascii="Times New Roman" w:hAnsi="Times New Roman" w:cs="Times New Roman"/>
          <w:b/>
          <w:sz w:val="24"/>
          <w:szCs w:val="24"/>
        </w:rPr>
      </w:pPr>
      <w:r w:rsidRPr="00635083">
        <w:rPr>
          <w:rFonts w:ascii="Times New Roman" w:hAnsi="Times New Roman" w:cs="Times New Roman"/>
          <w:b/>
          <w:sz w:val="24"/>
          <w:szCs w:val="24"/>
        </w:rPr>
        <w:t>Resumen</w:t>
      </w:r>
    </w:p>
    <w:p w14:paraId="2B3DD020" w14:textId="1982C702" w:rsidR="00635083" w:rsidRPr="000B0C69" w:rsidRDefault="000B0C69" w:rsidP="000B0C69">
      <w:pPr>
        <w:spacing w:line="360" w:lineRule="auto"/>
        <w:jc w:val="both"/>
        <w:rPr>
          <w:rFonts w:ascii="Times New Roman" w:hAnsi="Times New Roman" w:cs="Times New Roman"/>
          <w:bCs/>
          <w:sz w:val="24"/>
          <w:szCs w:val="24"/>
        </w:rPr>
      </w:pPr>
      <w:r w:rsidRPr="000B0C69">
        <w:rPr>
          <w:rFonts w:ascii="Times New Roman" w:hAnsi="Times New Roman" w:cs="Times New Roman"/>
          <w:bCs/>
          <w:sz w:val="24"/>
          <w:szCs w:val="24"/>
        </w:rPr>
        <w:t>El delito de difusión de contenido sin consentimiento de la víctima, conocido como sexting secundario, ha sido potenciado por el desarrollo de las TIC. En España, tras la reforma del Código Penal en 2015, los tribunales quedan legitimados para sancionar estos ataques a la intimidad. El objetivo de esta investigación es analizar una muestra de sentencias dictadas entre 2015 y 2020 sobre conductas de sexting secundario, con le objetivo de obtener un conocimiento aproximado sobre las características de este delito. Los resultados preliminares indican que</w:t>
      </w:r>
      <w:r>
        <w:rPr>
          <w:rFonts w:ascii="Times New Roman" w:hAnsi="Times New Roman" w:cs="Times New Roman"/>
          <w:bCs/>
          <w:sz w:val="24"/>
          <w:szCs w:val="24"/>
        </w:rPr>
        <w:t xml:space="preserve"> el</w:t>
      </w:r>
      <w:r w:rsidRPr="000B0C69">
        <w:rPr>
          <w:rFonts w:ascii="Times New Roman" w:hAnsi="Times New Roman" w:cs="Times New Roman"/>
          <w:bCs/>
          <w:sz w:val="24"/>
          <w:szCs w:val="24"/>
        </w:rPr>
        <w:t xml:space="preserve"> 90,90% de los infractores era hombre</w:t>
      </w:r>
      <w:r>
        <w:rPr>
          <w:rFonts w:ascii="Times New Roman" w:hAnsi="Times New Roman" w:cs="Times New Roman"/>
          <w:bCs/>
          <w:sz w:val="24"/>
          <w:szCs w:val="24"/>
        </w:rPr>
        <w:t xml:space="preserve"> y en el </w:t>
      </w:r>
      <w:r>
        <w:rPr>
          <w:rFonts w:ascii="Times New Roman" w:hAnsi="Times New Roman" w:cs="Times New Roman"/>
          <w:sz w:val="24"/>
          <w:szCs w:val="24"/>
        </w:rPr>
        <w:t xml:space="preserve">92,5% la víctima es una mujer existiendo una relación afectivo-sexual previa entre ambos (83%). Las conclusiones </w:t>
      </w:r>
      <w:r w:rsidR="009610D8">
        <w:rPr>
          <w:rFonts w:ascii="Times New Roman" w:hAnsi="Times New Roman" w:cs="Times New Roman"/>
          <w:sz w:val="24"/>
          <w:szCs w:val="24"/>
        </w:rPr>
        <w:t>obtenidas coinciden con las afirmaciones</w:t>
      </w:r>
      <w:r w:rsidR="009610D8" w:rsidRPr="009610D8">
        <w:rPr>
          <w:rFonts w:ascii="Times New Roman" w:hAnsi="Times New Roman" w:cs="Times New Roman"/>
          <w:sz w:val="24"/>
          <w:szCs w:val="24"/>
        </w:rPr>
        <w:t xml:space="preserve"> </w:t>
      </w:r>
      <w:r w:rsidR="009610D8">
        <w:rPr>
          <w:rFonts w:ascii="Times New Roman" w:hAnsi="Times New Roman" w:cs="Times New Roman"/>
          <w:sz w:val="24"/>
          <w:szCs w:val="24"/>
        </w:rPr>
        <w:t xml:space="preserve">al considerar el sexting secundario dentro del grupo de </w:t>
      </w:r>
      <w:proofErr w:type="spellStart"/>
      <w:r w:rsidR="009610D8">
        <w:rPr>
          <w:rFonts w:ascii="Times New Roman" w:hAnsi="Times New Roman" w:cs="Times New Roman"/>
          <w:sz w:val="24"/>
          <w:szCs w:val="24"/>
        </w:rPr>
        <w:t>ciberviolencias</w:t>
      </w:r>
      <w:proofErr w:type="spellEnd"/>
      <w:r w:rsidR="009610D8">
        <w:rPr>
          <w:rFonts w:ascii="Times New Roman" w:hAnsi="Times New Roman" w:cs="Times New Roman"/>
          <w:sz w:val="24"/>
          <w:szCs w:val="24"/>
        </w:rPr>
        <w:t xml:space="preserve"> de control a las que son expuestas las mujeres a manos de sus (ex)parejas hombres.</w:t>
      </w:r>
    </w:p>
    <w:p w14:paraId="2F7FB6EE" w14:textId="66C10713" w:rsidR="00635083" w:rsidRDefault="00635083" w:rsidP="00635083">
      <w:pPr>
        <w:spacing w:line="360" w:lineRule="auto"/>
        <w:rPr>
          <w:rFonts w:ascii="Times New Roman" w:hAnsi="Times New Roman" w:cs="Times New Roman"/>
          <w:b/>
          <w:sz w:val="24"/>
          <w:szCs w:val="24"/>
        </w:rPr>
      </w:pPr>
      <w:proofErr w:type="spellStart"/>
      <w:r w:rsidRPr="00635083">
        <w:rPr>
          <w:rFonts w:ascii="Times New Roman" w:hAnsi="Times New Roman" w:cs="Times New Roman"/>
          <w:b/>
          <w:sz w:val="24"/>
          <w:szCs w:val="24"/>
        </w:rPr>
        <w:t>Abstract</w:t>
      </w:r>
      <w:proofErr w:type="spellEnd"/>
    </w:p>
    <w:p w14:paraId="16395486" w14:textId="7B9ADB63" w:rsidR="009610D8" w:rsidRPr="009610D8" w:rsidRDefault="009610D8" w:rsidP="009610D8">
      <w:pPr>
        <w:spacing w:line="360" w:lineRule="auto"/>
        <w:jc w:val="both"/>
        <w:rPr>
          <w:rFonts w:ascii="Times New Roman" w:hAnsi="Times New Roman" w:cs="Times New Roman"/>
          <w:bCs/>
          <w:sz w:val="24"/>
          <w:szCs w:val="24"/>
        </w:rPr>
      </w:pP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crime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of</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disseminating</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content</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without</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consent</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of</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victim</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known</w:t>
      </w:r>
      <w:proofErr w:type="spellEnd"/>
      <w:r w:rsidRPr="009610D8">
        <w:rPr>
          <w:rFonts w:ascii="Times New Roman" w:hAnsi="Times New Roman" w:cs="Times New Roman"/>
          <w:bCs/>
          <w:sz w:val="24"/>
          <w:szCs w:val="24"/>
        </w:rPr>
        <w:t xml:space="preserve"> as </w:t>
      </w:r>
      <w:proofErr w:type="spellStart"/>
      <w:r w:rsidRPr="009610D8">
        <w:rPr>
          <w:rFonts w:ascii="Times New Roman" w:hAnsi="Times New Roman" w:cs="Times New Roman"/>
          <w:bCs/>
          <w:sz w:val="24"/>
          <w:szCs w:val="24"/>
        </w:rPr>
        <w:t>secondary</w:t>
      </w:r>
      <w:proofErr w:type="spellEnd"/>
      <w:r w:rsidRPr="009610D8">
        <w:rPr>
          <w:rFonts w:ascii="Times New Roman" w:hAnsi="Times New Roman" w:cs="Times New Roman"/>
          <w:bCs/>
          <w:sz w:val="24"/>
          <w:szCs w:val="24"/>
        </w:rPr>
        <w:t xml:space="preserve"> sexting, has </w:t>
      </w:r>
      <w:proofErr w:type="spellStart"/>
      <w:r w:rsidRPr="009610D8">
        <w:rPr>
          <w:rFonts w:ascii="Times New Roman" w:hAnsi="Times New Roman" w:cs="Times New Roman"/>
          <w:bCs/>
          <w:sz w:val="24"/>
          <w:szCs w:val="24"/>
        </w:rPr>
        <w:t>been</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enhanced</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by</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development</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of</w:t>
      </w:r>
      <w:proofErr w:type="spellEnd"/>
      <w:r w:rsidRPr="009610D8">
        <w:rPr>
          <w:rFonts w:ascii="Times New Roman" w:hAnsi="Times New Roman" w:cs="Times New Roman"/>
          <w:bCs/>
          <w:sz w:val="24"/>
          <w:szCs w:val="24"/>
        </w:rPr>
        <w:t xml:space="preserve"> </w:t>
      </w:r>
      <w:r w:rsidR="00225BB5">
        <w:rPr>
          <w:rFonts w:ascii="Times New Roman" w:hAnsi="Times New Roman" w:cs="Times New Roman"/>
          <w:bCs/>
          <w:sz w:val="24"/>
          <w:szCs w:val="24"/>
        </w:rPr>
        <w:t>TIC</w:t>
      </w:r>
      <w:r w:rsidRPr="009610D8">
        <w:rPr>
          <w:rFonts w:ascii="Times New Roman" w:hAnsi="Times New Roman" w:cs="Times New Roman"/>
          <w:bCs/>
          <w:sz w:val="24"/>
          <w:szCs w:val="24"/>
        </w:rPr>
        <w:t xml:space="preserve">. In </w:t>
      </w:r>
      <w:proofErr w:type="spellStart"/>
      <w:r w:rsidRPr="009610D8">
        <w:rPr>
          <w:rFonts w:ascii="Times New Roman" w:hAnsi="Times New Roman" w:cs="Times New Roman"/>
          <w:bCs/>
          <w:sz w:val="24"/>
          <w:szCs w:val="24"/>
        </w:rPr>
        <w:t>Spain</w:t>
      </w:r>
      <w:proofErr w:type="spellEnd"/>
      <w:r w:rsidRPr="009610D8">
        <w:rPr>
          <w:rFonts w:ascii="Times New Roman" w:hAnsi="Times New Roman" w:cs="Times New Roman"/>
          <w:bCs/>
          <w:sz w:val="24"/>
          <w:szCs w:val="24"/>
        </w:rPr>
        <w:t xml:space="preserve">, after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reform</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of</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Penal </w:t>
      </w:r>
      <w:proofErr w:type="spellStart"/>
      <w:r w:rsidRPr="009610D8">
        <w:rPr>
          <w:rFonts w:ascii="Times New Roman" w:hAnsi="Times New Roman" w:cs="Times New Roman"/>
          <w:bCs/>
          <w:sz w:val="24"/>
          <w:szCs w:val="24"/>
        </w:rPr>
        <w:t>Code</w:t>
      </w:r>
      <w:proofErr w:type="spellEnd"/>
      <w:r w:rsidRPr="009610D8">
        <w:rPr>
          <w:rFonts w:ascii="Times New Roman" w:hAnsi="Times New Roman" w:cs="Times New Roman"/>
          <w:bCs/>
          <w:sz w:val="24"/>
          <w:szCs w:val="24"/>
        </w:rPr>
        <w:t xml:space="preserve"> in 2015,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courts</w:t>
      </w:r>
      <w:proofErr w:type="spellEnd"/>
      <w:r w:rsidRPr="009610D8">
        <w:rPr>
          <w:rFonts w:ascii="Times New Roman" w:hAnsi="Times New Roman" w:cs="Times New Roman"/>
          <w:bCs/>
          <w:sz w:val="24"/>
          <w:szCs w:val="24"/>
        </w:rPr>
        <w:t xml:space="preserve"> are </w:t>
      </w:r>
      <w:proofErr w:type="spellStart"/>
      <w:r w:rsidRPr="009610D8">
        <w:rPr>
          <w:rFonts w:ascii="Times New Roman" w:hAnsi="Times New Roman" w:cs="Times New Roman"/>
          <w:bCs/>
          <w:sz w:val="24"/>
          <w:szCs w:val="24"/>
        </w:rPr>
        <w:t>entitled</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to</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sanction</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these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attacks</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on</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privacy</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objective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of</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this</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research</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is</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to</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analyze</w:t>
      </w:r>
      <w:proofErr w:type="spellEnd"/>
      <w:r w:rsidRPr="009610D8">
        <w:rPr>
          <w:rFonts w:ascii="Times New Roman" w:hAnsi="Times New Roman" w:cs="Times New Roman"/>
          <w:bCs/>
          <w:sz w:val="24"/>
          <w:szCs w:val="24"/>
        </w:rPr>
        <w:t xml:space="preserve"> a </w:t>
      </w:r>
      <w:proofErr w:type="spellStart"/>
      <w:r w:rsidRPr="009610D8">
        <w:rPr>
          <w:rFonts w:ascii="Times New Roman" w:hAnsi="Times New Roman" w:cs="Times New Roman"/>
          <w:bCs/>
          <w:sz w:val="24"/>
          <w:szCs w:val="24"/>
        </w:rPr>
        <w:t>sample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of</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sentences</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handed</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down</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between</w:t>
      </w:r>
      <w:proofErr w:type="spellEnd"/>
      <w:r w:rsidRPr="009610D8">
        <w:rPr>
          <w:rFonts w:ascii="Times New Roman" w:hAnsi="Times New Roman" w:cs="Times New Roman"/>
          <w:bCs/>
          <w:sz w:val="24"/>
          <w:szCs w:val="24"/>
        </w:rPr>
        <w:t xml:space="preserve"> 2015 and 2020 </w:t>
      </w:r>
      <w:proofErr w:type="spellStart"/>
      <w:r w:rsidRPr="009610D8">
        <w:rPr>
          <w:rFonts w:ascii="Times New Roman" w:hAnsi="Times New Roman" w:cs="Times New Roman"/>
          <w:bCs/>
          <w:sz w:val="24"/>
          <w:szCs w:val="24"/>
        </w:rPr>
        <w:t>on</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secondary</w:t>
      </w:r>
      <w:proofErr w:type="spellEnd"/>
      <w:r w:rsidRPr="009610D8">
        <w:rPr>
          <w:rFonts w:ascii="Times New Roman" w:hAnsi="Times New Roman" w:cs="Times New Roman"/>
          <w:bCs/>
          <w:sz w:val="24"/>
          <w:szCs w:val="24"/>
        </w:rPr>
        <w:t xml:space="preserve"> sexting </w:t>
      </w:r>
      <w:proofErr w:type="spellStart"/>
      <w:r w:rsidRPr="009610D8">
        <w:rPr>
          <w:rFonts w:ascii="Times New Roman" w:hAnsi="Times New Roman" w:cs="Times New Roman"/>
          <w:bCs/>
          <w:sz w:val="24"/>
          <w:szCs w:val="24"/>
        </w:rPr>
        <w:t>behaviors</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with</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objective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of</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obtaining</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an</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approximate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knowledge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about</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characteristics</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of</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this</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crime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Preliminary</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results</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indicate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that</w:t>
      </w:r>
      <w:proofErr w:type="spellEnd"/>
      <w:r w:rsidRPr="009610D8">
        <w:rPr>
          <w:rFonts w:ascii="Times New Roman" w:hAnsi="Times New Roman" w:cs="Times New Roman"/>
          <w:bCs/>
          <w:sz w:val="24"/>
          <w:szCs w:val="24"/>
        </w:rPr>
        <w:t xml:space="preserve"> 90.90% </w:t>
      </w:r>
      <w:proofErr w:type="spellStart"/>
      <w:r w:rsidRPr="009610D8">
        <w:rPr>
          <w:rFonts w:ascii="Times New Roman" w:hAnsi="Times New Roman" w:cs="Times New Roman"/>
          <w:bCs/>
          <w:sz w:val="24"/>
          <w:szCs w:val="24"/>
        </w:rPr>
        <w:t>of</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offenders</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were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men</w:t>
      </w:r>
      <w:proofErr w:type="spellEnd"/>
      <w:r w:rsidRPr="009610D8">
        <w:rPr>
          <w:rFonts w:ascii="Times New Roman" w:hAnsi="Times New Roman" w:cs="Times New Roman"/>
          <w:bCs/>
          <w:sz w:val="24"/>
          <w:szCs w:val="24"/>
        </w:rPr>
        <w:t xml:space="preserve"> and in 92.5%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victim</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is</w:t>
      </w:r>
      <w:proofErr w:type="spellEnd"/>
      <w:r w:rsidRPr="009610D8">
        <w:rPr>
          <w:rFonts w:ascii="Times New Roman" w:hAnsi="Times New Roman" w:cs="Times New Roman"/>
          <w:bCs/>
          <w:sz w:val="24"/>
          <w:szCs w:val="24"/>
        </w:rPr>
        <w:t xml:space="preserve"> a </w:t>
      </w:r>
      <w:proofErr w:type="spellStart"/>
      <w:r w:rsidRPr="009610D8">
        <w:rPr>
          <w:rFonts w:ascii="Times New Roman" w:hAnsi="Times New Roman" w:cs="Times New Roman"/>
          <w:bCs/>
          <w:sz w:val="24"/>
          <w:szCs w:val="24"/>
        </w:rPr>
        <w:t>woman</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with</w:t>
      </w:r>
      <w:proofErr w:type="spellEnd"/>
      <w:r w:rsidRPr="009610D8">
        <w:rPr>
          <w:rFonts w:ascii="Times New Roman" w:hAnsi="Times New Roman" w:cs="Times New Roman"/>
          <w:bCs/>
          <w:sz w:val="24"/>
          <w:szCs w:val="24"/>
        </w:rPr>
        <w:t xml:space="preserve"> a prior </w:t>
      </w:r>
      <w:proofErr w:type="spellStart"/>
      <w:r w:rsidRPr="009610D8">
        <w:rPr>
          <w:rFonts w:ascii="Times New Roman" w:hAnsi="Times New Roman" w:cs="Times New Roman"/>
          <w:bCs/>
          <w:sz w:val="24"/>
          <w:szCs w:val="24"/>
        </w:rPr>
        <w:lastRenderedPageBreak/>
        <w:t>affective</w:t>
      </w:r>
      <w:proofErr w:type="spellEnd"/>
      <w:r w:rsidRPr="009610D8">
        <w:rPr>
          <w:rFonts w:ascii="Times New Roman" w:hAnsi="Times New Roman" w:cs="Times New Roman"/>
          <w:bCs/>
          <w:sz w:val="24"/>
          <w:szCs w:val="24"/>
        </w:rPr>
        <w:t xml:space="preserve">-sexual </w:t>
      </w:r>
      <w:proofErr w:type="spellStart"/>
      <w:r w:rsidRPr="009610D8">
        <w:rPr>
          <w:rFonts w:ascii="Times New Roman" w:hAnsi="Times New Roman" w:cs="Times New Roman"/>
          <w:bCs/>
          <w:sz w:val="24"/>
          <w:szCs w:val="24"/>
        </w:rPr>
        <w:t>relationship</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between</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them</w:t>
      </w:r>
      <w:proofErr w:type="spellEnd"/>
      <w:r w:rsidRPr="009610D8">
        <w:rPr>
          <w:rFonts w:ascii="Times New Roman" w:hAnsi="Times New Roman" w:cs="Times New Roman"/>
          <w:bCs/>
          <w:sz w:val="24"/>
          <w:szCs w:val="24"/>
        </w:rPr>
        <w:t xml:space="preserve"> (83%).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conclusions</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obtained</w:t>
      </w:r>
      <w:proofErr w:type="spellEnd"/>
      <w:r w:rsidRPr="009610D8">
        <w:rPr>
          <w:rFonts w:ascii="Times New Roman" w:hAnsi="Times New Roman" w:cs="Times New Roman"/>
          <w:bCs/>
          <w:sz w:val="24"/>
          <w:szCs w:val="24"/>
        </w:rPr>
        <w:t xml:space="preserve"> </w:t>
      </w:r>
      <w:r w:rsidR="00B16BD7">
        <w:rPr>
          <w:rFonts w:ascii="Times New Roman" w:hAnsi="Times New Roman" w:cs="Times New Roman"/>
          <w:bCs/>
          <w:sz w:val="24"/>
          <w:szCs w:val="24"/>
        </w:rPr>
        <w:t xml:space="preserve">match </w:t>
      </w:r>
      <w:proofErr w:type="spellStart"/>
      <w:r w:rsidR="00B16BD7">
        <w:rPr>
          <w:rFonts w:ascii="Times New Roman" w:hAnsi="Times New Roman" w:cs="Times New Roman"/>
          <w:bCs/>
          <w:sz w:val="24"/>
          <w:szCs w:val="24"/>
        </w:rPr>
        <w:t>with</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statements</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when</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considering</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secondary</w:t>
      </w:r>
      <w:proofErr w:type="spellEnd"/>
      <w:r w:rsidRPr="009610D8">
        <w:rPr>
          <w:rFonts w:ascii="Times New Roman" w:hAnsi="Times New Roman" w:cs="Times New Roman"/>
          <w:bCs/>
          <w:sz w:val="24"/>
          <w:szCs w:val="24"/>
        </w:rPr>
        <w:t xml:space="preserve"> sexting </w:t>
      </w:r>
      <w:proofErr w:type="spellStart"/>
      <w:r w:rsidRPr="009610D8">
        <w:rPr>
          <w:rFonts w:ascii="Times New Roman" w:hAnsi="Times New Roman" w:cs="Times New Roman"/>
          <w:bCs/>
          <w:sz w:val="24"/>
          <w:szCs w:val="24"/>
        </w:rPr>
        <w:t>within</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group</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of</w:t>
      </w:r>
      <w:proofErr w:type="spellEnd"/>
      <w:r w:rsidRPr="009610D8">
        <w:rPr>
          <w:rFonts w:ascii="Times New Roman" w:hAnsi="Times New Roman" w:cs="Times New Roman"/>
          <w:bCs/>
          <w:sz w:val="24"/>
          <w:szCs w:val="24"/>
        </w:rPr>
        <w:t xml:space="preserve"> control </w:t>
      </w:r>
      <w:proofErr w:type="spellStart"/>
      <w:r w:rsidRPr="009610D8">
        <w:rPr>
          <w:rFonts w:ascii="Times New Roman" w:hAnsi="Times New Roman" w:cs="Times New Roman"/>
          <w:bCs/>
          <w:sz w:val="24"/>
          <w:szCs w:val="24"/>
        </w:rPr>
        <w:t>cyber</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violence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to</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which</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women</w:t>
      </w:r>
      <w:proofErr w:type="spellEnd"/>
      <w:r w:rsidRPr="009610D8">
        <w:rPr>
          <w:rFonts w:ascii="Times New Roman" w:hAnsi="Times New Roman" w:cs="Times New Roman"/>
          <w:bCs/>
          <w:sz w:val="24"/>
          <w:szCs w:val="24"/>
        </w:rPr>
        <w:t xml:space="preserve"> are </w:t>
      </w:r>
      <w:proofErr w:type="spellStart"/>
      <w:r w:rsidRPr="009610D8">
        <w:rPr>
          <w:rFonts w:ascii="Times New Roman" w:hAnsi="Times New Roman" w:cs="Times New Roman"/>
          <w:bCs/>
          <w:sz w:val="24"/>
          <w:szCs w:val="24"/>
        </w:rPr>
        <w:t>exposed</w:t>
      </w:r>
      <w:proofErr w:type="spellEnd"/>
      <w:r w:rsidRPr="009610D8">
        <w:rPr>
          <w:rFonts w:ascii="Times New Roman" w:hAnsi="Times New Roman" w:cs="Times New Roman"/>
          <w:bCs/>
          <w:sz w:val="24"/>
          <w:szCs w:val="24"/>
        </w:rPr>
        <w:t xml:space="preserve"> at </w:t>
      </w:r>
      <w:proofErr w:type="spellStart"/>
      <w:r w:rsidRPr="009610D8">
        <w:rPr>
          <w:rFonts w:ascii="Times New Roman" w:hAnsi="Times New Roman" w:cs="Times New Roman"/>
          <w:bCs/>
          <w:sz w:val="24"/>
          <w:szCs w:val="24"/>
        </w:rPr>
        <w:t>the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hands</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of</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their</w:t>
      </w:r>
      <w:proofErr w:type="spellEnd"/>
      <w:r w:rsidRPr="009610D8">
        <w:rPr>
          <w:rFonts w:ascii="Times New Roman" w:hAnsi="Times New Roman" w:cs="Times New Roman"/>
          <w:bCs/>
          <w:sz w:val="24"/>
          <w:szCs w:val="24"/>
        </w:rPr>
        <w:t xml:space="preserve"> (ex) </w:t>
      </w:r>
      <w:proofErr w:type="spellStart"/>
      <w:r w:rsidRPr="009610D8">
        <w:rPr>
          <w:rFonts w:ascii="Times New Roman" w:hAnsi="Times New Roman" w:cs="Times New Roman"/>
          <w:bCs/>
          <w:sz w:val="24"/>
          <w:szCs w:val="24"/>
        </w:rPr>
        <w:t>male</w:t>
      </w:r>
      <w:proofErr w:type="spellEnd"/>
      <w:r w:rsidRPr="009610D8">
        <w:rPr>
          <w:rFonts w:ascii="Times New Roman" w:hAnsi="Times New Roman" w:cs="Times New Roman"/>
          <w:bCs/>
          <w:sz w:val="24"/>
          <w:szCs w:val="24"/>
        </w:rPr>
        <w:t xml:space="preserve"> </w:t>
      </w:r>
      <w:proofErr w:type="spellStart"/>
      <w:r w:rsidRPr="009610D8">
        <w:rPr>
          <w:rFonts w:ascii="Times New Roman" w:hAnsi="Times New Roman" w:cs="Times New Roman"/>
          <w:bCs/>
          <w:sz w:val="24"/>
          <w:szCs w:val="24"/>
        </w:rPr>
        <w:t>partners</w:t>
      </w:r>
      <w:proofErr w:type="spellEnd"/>
      <w:r>
        <w:rPr>
          <w:rFonts w:ascii="Times New Roman" w:hAnsi="Times New Roman" w:cs="Times New Roman"/>
          <w:bCs/>
          <w:sz w:val="24"/>
          <w:szCs w:val="24"/>
        </w:rPr>
        <w:t>.</w:t>
      </w:r>
    </w:p>
    <w:p w14:paraId="28E7A2CD" w14:textId="692EB33B" w:rsidR="00635083" w:rsidRPr="00635083" w:rsidRDefault="00635083" w:rsidP="00635083">
      <w:pPr>
        <w:spacing w:line="360" w:lineRule="auto"/>
        <w:rPr>
          <w:rFonts w:ascii="Times New Roman" w:hAnsi="Times New Roman" w:cs="Times New Roman"/>
          <w:b/>
          <w:sz w:val="24"/>
          <w:szCs w:val="24"/>
        </w:rPr>
      </w:pPr>
      <w:r w:rsidRPr="00635083">
        <w:rPr>
          <w:rFonts w:ascii="Times New Roman" w:hAnsi="Times New Roman" w:cs="Times New Roman"/>
          <w:b/>
          <w:sz w:val="24"/>
          <w:szCs w:val="24"/>
        </w:rPr>
        <w:t>Palabras claves</w:t>
      </w:r>
      <w:r>
        <w:rPr>
          <w:rFonts w:ascii="Times New Roman" w:hAnsi="Times New Roman" w:cs="Times New Roman"/>
          <w:b/>
          <w:sz w:val="24"/>
          <w:szCs w:val="24"/>
        </w:rPr>
        <w:t>:</w:t>
      </w:r>
      <w:r w:rsidR="00A86BE9">
        <w:rPr>
          <w:rFonts w:ascii="Times New Roman" w:hAnsi="Times New Roman" w:cs="Times New Roman"/>
          <w:b/>
          <w:sz w:val="24"/>
          <w:szCs w:val="24"/>
        </w:rPr>
        <w:t xml:space="preserve"> </w:t>
      </w:r>
      <w:r w:rsidR="00AA1309" w:rsidRPr="00AA1309">
        <w:rPr>
          <w:rFonts w:ascii="Times New Roman" w:hAnsi="Times New Roman" w:cs="Times New Roman"/>
          <w:i/>
          <w:sz w:val="24"/>
          <w:szCs w:val="24"/>
        </w:rPr>
        <w:t>sexting</w:t>
      </w:r>
      <w:r w:rsidR="00A86BE9" w:rsidRPr="00711C2D">
        <w:rPr>
          <w:rFonts w:ascii="Times New Roman" w:hAnsi="Times New Roman" w:cs="Times New Roman"/>
          <w:i/>
          <w:sz w:val="24"/>
          <w:szCs w:val="24"/>
        </w:rPr>
        <w:t xml:space="preserve">, </w:t>
      </w:r>
      <w:proofErr w:type="spellStart"/>
      <w:r w:rsidR="00AA1309" w:rsidRPr="00AA1309">
        <w:rPr>
          <w:rFonts w:ascii="Times New Roman" w:hAnsi="Times New Roman" w:cs="Times New Roman"/>
          <w:i/>
          <w:sz w:val="24"/>
          <w:szCs w:val="24"/>
        </w:rPr>
        <w:t>revenge</w:t>
      </w:r>
      <w:proofErr w:type="spellEnd"/>
      <w:r w:rsidR="00AA1309" w:rsidRPr="00AA1309">
        <w:rPr>
          <w:rFonts w:ascii="Times New Roman" w:hAnsi="Times New Roman" w:cs="Times New Roman"/>
          <w:i/>
          <w:sz w:val="24"/>
          <w:szCs w:val="24"/>
        </w:rPr>
        <w:t xml:space="preserve"> </w:t>
      </w:r>
      <w:proofErr w:type="spellStart"/>
      <w:r w:rsidR="00AA1309" w:rsidRPr="00AA1309">
        <w:rPr>
          <w:rFonts w:ascii="Times New Roman" w:hAnsi="Times New Roman" w:cs="Times New Roman"/>
          <w:i/>
          <w:sz w:val="24"/>
          <w:szCs w:val="24"/>
        </w:rPr>
        <w:t>porn</w:t>
      </w:r>
      <w:proofErr w:type="spellEnd"/>
      <w:r w:rsidR="00A86BE9" w:rsidRPr="00A86BE9">
        <w:rPr>
          <w:rFonts w:ascii="Times New Roman" w:hAnsi="Times New Roman" w:cs="Times New Roman"/>
          <w:sz w:val="24"/>
          <w:szCs w:val="24"/>
        </w:rPr>
        <w:t>, sentencias</w:t>
      </w:r>
      <w:r w:rsidR="00A86BE9">
        <w:rPr>
          <w:rFonts w:ascii="Times New Roman" w:hAnsi="Times New Roman" w:cs="Times New Roman"/>
          <w:sz w:val="24"/>
          <w:szCs w:val="24"/>
        </w:rPr>
        <w:t xml:space="preserve">, </w:t>
      </w:r>
      <w:r w:rsidR="00711C2D">
        <w:rPr>
          <w:rFonts w:ascii="Times New Roman" w:hAnsi="Times New Roman" w:cs="Times New Roman"/>
          <w:sz w:val="24"/>
          <w:szCs w:val="24"/>
        </w:rPr>
        <w:t>TIC, delito.</w:t>
      </w:r>
    </w:p>
    <w:p w14:paraId="131F68B7" w14:textId="4B9C52B9" w:rsidR="00635083" w:rsidRPr="00711C2D" w:rsidRDefault="00635083" w:rsidP="00635083">
      <w:pPr>
        <w:spacing w:line="360" w:lineRule="auto"/>
        <w:rPr>
          <w:rFonts w:ascii="Times New Roman" w:hAnsi="Times New Roman" w:cs="Times New Roman"/>
          <w:sz w:val="24"/>
          <w:szCs w:val="24"/>
        </w:rPr>
      </w:pPr>
      <w:r w:rsidRPr="00635083">
        <w:rPr>
          <w:rFonts w:ascii="Times New Roman" w:hAnsi="Times New Roman" w:cs="Times New Roman"/>
          <w:b/>
          <w:sz w:val="24"/>
          <w:szCs w:val="24"/>
        </w:rPr>
        <w:t xml:space="preserve">Key </w:t>
      </w:r>
      <w:proofErr w:type="spellStart"/>
      <w:r w:rsidRPr="00635083">
        <w:rPr>
          <w:rFonts w:ascii="Times New Roman" w:hAnsi="Times New Roman" w:cs="Times New Roman"/>
          <w:b/>
          <w:sz w:val="24"/>
          <w:szCs w:val="24"/>
        </w:rPr>
        <w:t>words</w:t>
      </w:r>
      <w:proofErr w:type="spellEnd"/>
      <w:r>
        <w:rPr>
          <w:rFonts w:ascii="Times New Roman" w:hAnsi="Times New Roman" w:cs="Times New Roman"/>
          <w:b/>
          <w:sz w:val="24"/>
          <w:szCs w:val="24"/>
        </w:rPr>
        <w:t>:</w:t>
      </w:r>
      <w:r w:rsidR="00711C2D">
        <w:rPr>
          <w:rFonts w:ascii="Times New Roman" w:hAnsi="Times New Roman" w:cs="Times New Roman"/>
          <w:b/>
          <w:sz w:val="24"/>
          <w:szCs w:val="24"/>
        </w:rPr>
        <w:t xml:space="preserve"> </w:t>
      </w:r>
      <w:r w:rsidR="00AA1309" w:rsidRPr="00AA1309">
        <w:rPr>
          <w:rFonts w:ascii="Times New Roman" w:hAnsi="Times New Roman" w:cs="Times New Roman"/>
          <w:i/>
          <w:sz w:val="24"/>
          <w:szCs w:val="24"/>
        </w:rPr>
        <w:t>sexting</w:t>
      </w:r>
      <w:r w:rsidR="00711C2D" w:rsidRPr="00711C2D">
        <w:rPr>
          <w:rFonts w:ascii="Times New Roman" w:hAnsi="Times New Roman" w:cs="Times New Roman"/>
          <w:sz w:val="24"/>
          <w:szCs w:val="24"/>
        </w:rPr>
        <w:t xml:space="preserve">, </w:t>
      </w:r>
      <w:proofErr w:type="spellStart"/>
      <w:r w:rsidR="00AA1309" w:rsidRPr="00AA1309">
        <w:rPr>
          <w:rFonts w:ascii="Times New Roman" w:hAnsi="Times New Roman" w:cs="Times New Roman"/>
          <w:i/>
          <w:sz w:val="24"/>
          <w:szCs w:val="24"/>
        </w:rPr>
        <w:t>revenge</w:t>
      </w:r>
      <w:proofErr w:type="spellEnd"/>
      <w:r w:rsidR="00AA1309" w:rsidRPr="00AA1309">
        <w:rPr>
          <w:rFonts w:ascii="Times New Roman" w:hAnsi="Times New Roman" w:cs="Times New Roman"/>
          <w:i/>
          <w:sz w:val="24"/>
          <w:szCs w:val="24"/>
        </w:rPr>
        <w:t xml:space="preserve"> </w:t>
      </w:r>
      <w:proofErr w:type="spellStart"/>
      <w:r w:rsidR="00AA1309" w:rsidRPr="00AA1309">
        <w:rPr>
          <w:rFonts w:ascii="Times New Roman" w:hAnsi="Times New Roman" w:cs="Times New Roman"/>
          <w:i/>
          <w:sz w:val="24"/>
          <w:szCs w:val="24"/>
        </w:rPr>
        <w:t>porn</w:t>
      </w:r>
      <w:proofErr w:type="spellEnd"/>
      <w:r w:rsidR="00711C2D" w:rsidRPr="00711C2D">
        <w:rPr>
          <w:rFonts w:ascii="Times New Roman" w:hAnsi="Times New Roman" w:cs="Times New Roman"/>
          <w:sz w:val="24"/>
          <w:szCs w:val="24"/>
        </w:rPr>
        <w:t xml:space="preserve">, </w:t>
      </w:r>
      <w:proofErr w:type="spellStart"/>
      <w:r w:rsidR="00711C2D" w:rsidRPr="00711C2D">
        <w:rPr>
          <w:rFonts w:ascii="Times New Roman" w:hAnsi="Times New Roman" w:cs="Times New Roman"/>
          <w:sz w:val="24"/>
          <w:szCs w:val="24"/>
        </w:rPr>
        <w:t>judgment</w:t>
      </w:r>
      <w:proofErr w:type="spellEnd"/>
      <w:r w:rsidR="00711C2D" w:rsidRPr="00711C2D">
        <w:rPr>
          <w:rFonts w:ascii="Times New Roman" w:hAnsi="Times New Roman" w:cs="Times New Roman"/>
          <w:sz w:val="24"/>
          <w:szCs w:val="24"/>
        </w:rPr>
        <w:t xml:space="preserve">, TIC, </w:t>
      </w:r>
      <w:proofErr w:type="spellStart"/>
      <w:r w:rsidR="00711C2D" w:rsidRPr="00711C2D">
        <w:rPr>
          <w:rFonts w:ascii="Times New Roman" w:hAnsi="Times New Roman" w:cs="Times New Roman"/>
          <w:sz w:val="24"/>
          <w:szCs w:val="24"/>
        </w:rPr>
        <w:t>crime</w:t>
      </w:r>
      <w:proofErr w:type="spellEnd"/>
      <w:r w:rsidR="00711C2D" w:rsidRPr="00711C2D">
        <w:rPr>
          <w:rFonts w:ascii="Times New Roman" w:hAnsi="Times New Roman" w:cs="Times New Roman"/>
          <w:sz w:val="24"/>
          <w:szCs w:val="24"/>
        </w:rPr>
        <w:t>.</w:t>
      </w:r>
    </w:p>
    <w:p w14:paraId="46C94696" w14:textId="35F09639" w:rsidR="0007425D" w:rsidRPr="00B041D1" w:rsidRDefault="0007425D" w:rsidP="00B041D1">
      <w:pPr>
        <w:spacing w:line="360" w:lineRule="auto"/>
        <w:jc w:val="both"/>
        <w:rPr>
          <w:rFonts w:ascii="Times New Roman" w:hAnsi="Times New Roman" w:cs="Times New Roman"/>
          <w:sz w:val="24"/>
          <w:szCs w:val="24"/>
        </w:rPr>
      </w:pPr>
      <w:r w:rsidRPr="00B041D1">
        <w:rPr>
          <w:rFonts w:ascii="Times New Roman" w:hAnsi="Times New Roman" w:cs="Times New Roman"/>
          <w:b/>
          <w:sz w:val="24"/>
          <w:szCs w:val="24"/>
        </w:rPr>
        <w:t>Sumario</w:t>
      </w:r>
      <w:r w:rsidR="006D29BA" w:rsidRPr="00B041D1">
        <w:rPr>
          <w:rFonts w:ascii="Times New Roman" w:hAnsi="Times New Roman" w:cs="Times New Roman"/>
          <w:sz w:val="24"/>
          <w:szCs w:val="24"/>
        </w:rPr>
        <w:t>. 1. INTRODUCCIÓN. 2. METODOLOGÍA. 3</w:t>
      </w:r>
      <w:r w:rsidR="00B041D1" w:rsidRPr="00B041D1">
        <w:rPr>
          <w:rFonts w:ascii="Times New Roman" w:hAnsi="Times New Roman" w:cs="Times New Roman"/>
          <w:sz w:val="24"/>
          <w:szCs w:val="24"/>
        </w:rPr>
        <w:t>. RESULTADOS. 3.1. Datos descriptivos de las sentencias. 3.2. Perfil del victimario. 3.3. características del hecho. 4. CONCLUSIONES. 5. BIBLIOGRAFIA. I. ANEXO: CLASIFICACIÓN DE LAS VARIABLES EN BLOQUES TEMÁTICOS</w:t>
      </w:r>
    </w:p>
    <w:p w14:paraId="1A680C6F" w14:textId="038024AD" w:rsidR="00066E99" w:rsidRDefault="00225D2B" w:rsidP="00B638E3">
      <w:pPr>
        <w:spacing w:before="240" w:after="240" w:line="360" w:lineRule="auto"/>
        <w:jc w:val="both"/>
        <w:rPr>
          <w:rFonts w:ascii="Times New Roman" w:hAnsi="Times New Roman" w:cs="Times New Roman"/>
          <w:b/>
          <w:bCs/>
          <w:sz w:val="24"/>
          <w:szCs w:val="24"/>
        </w:rPr>
      </w:pPr>
      <w:r w:rsidRPr="00225D2B">
        <w:rPr>
          <w:rFonts w:ascii="Times New Roman" w:hAnsi="Times New Roman" w:cs="Times New Roman"/>
          <w:b/>
          <w:bCs/>
          <w:sz w:val="24"/>
          <w:szCs w:val="24"/>
        </w:rPr>
        <w:t>1.</w:t>
      </w:r>
      <w:r>
        <w:rPr>
          <w:rFonts w:ascii="Times New Roman" w:hAnsi="Times New Roman" w:cs="Times New Roman"/>
          <w:b/>
          <w:bCs/>
          <w:sz w:val="24"/>
          <w:szCs w:val="24"/>
        </w:rPr>
        <w:t xml:space="preserve"> </w:t>
      </w:r>
      <w:r w:rsidR="0007425D">
        <w:rPr>
          <w:rFonts w:ascii="Times New Roman" w:hAnsi="Times New Roman" w:cs="Times New Roman"/>
          <w:b/>
          <w:bCs/>
          <w:sz w:val="24"/>
          <w:szCs w:val="24"/>
        </w:rPr>
        <w:t>INTRODUCCIÓN</w:t>
      </w:r>
      <w:r w:rsidR="008C1DE0">
        <w:rPr>
          <w:rFonts w:ascii="Times New Roman" w:hAnsi="Times New Roman" w:cs="Times New Roman"/>
          <w:b/>
          <w:bCs/>
          <w:sz w:val="24"/>
          <w:szCs w:val="24"/>
        </w:rPr>
        <w:t>.</w:t>
      </w:r>
    </w:p>
    <w:p w14:paraId="1A9EEFFC" w14:textId="08451134" w:rsidR="00225D2B" w:rsidRDefault="00225D2B" w:rsidP="00B638E3">
      <w:pPr>
        <w:spacing w:before="120" w:after="120" w:line="360" w:lineRule="auto"/>
        <w:jc w:val="both"/>
        <w:rPr>
          <w:rFonts w:ascii="Times New Roman" w:hAnsi="Times New Roman" w:cs="Times New Roman"/>
          <w:sz w:val="24"/>
          <w:szCs w:val="24"/>
        </w:rPr>
      </w:pPr>
      <w:r w:rsidRPr="00225D2B">
        <w:rPr>
          <w:rFonts w:ascii="Times New Roman" w:hAnsi="Times New Roman" w:cs="Times New Roman"/>
          <w:sz w:val="24"/>
          <w:szCs w:val="24"/>
        </w:rPr>
        <w:t>Las Nuevas Tecnologías</w:t>
      </w:r>
      <w:r w:rsidR="007B7453">
        <w:rPr>
          <w:rFonts w:ascii="Times New Roman" w:hAnsi="Times New Roman" w:cs="Times New Roman"/>
          <w:sz w:val="24"/>
          <w:szCs w:val="24"/>
        </w:rPr>
        <w:t xml:space="preserve"> </w:t>
      </w:r>
      <w:r w:rsidRPr="00225D2B">
        <w:rPr>
          <w:rFonts w:ascii="Times New Roman" w:hAnsi="Times New Roman" w:cs="Times New Roman"/>
          <w:sz w:val="24"/>
          <w:szCs w:val="24"/>
        </w:rPr>
        <w:t>de la Información y de la Comunicación (</w:t>
      </w:r>
      <w:r w:rsidR="004F49B4">
        <w:rPr>
          <w:rFonts w:ascii="Times New Roman" w:hAnsi="Times New Roman" w:cs="Times New Roman"/>
          <w:sz w:val="24"/>
          <w:szCs w:val="24"/>
        </w:rPr>
        <w:t xml:space="preserve">en adelante </w:t>
      </w:r>
      <w:r w:rsidRPr="00225D2B">
        <w:rPr>
          <w:rFonts w:ascii="Times New Roman" w:hAnsi="Times New Roman" w:cs="Times New Roman"/>
          <w:sz w:val="24"/>
          <w:szCs w:val="24"/>
        </w:rPr>
        <w:t xml:space="preserve">TIC), junto al acceso generalizado a Internet han modificado el modo en el que las sociedades se relacionan. No solo existe ya un mundo físico, sino </w:t>
      </w:r>
      <w:r w:rsidR="00F04C1C" w:rsidRPr="00225D2B">
        <w:rPr>
          <w:rFonts w:ascii="Times New Roman" w:hAnsi="Times New Roman" w:cs="Times New Roman"/>
          <w:sz w:val="24"/>
          <w:szCs w:val="24"/>
        </w:rPr>
        <w:t>que,</w:t>
      </w:r>
      <w:r w:rsidRPr="00225D2B">
        <w:rPr>
          <w:rFonts w:ascii="Times New Roman" w:hAnsi="Times New Roman" w:cs="Times New Roman"/>
          <w:sz w:val="24"/>
          <w:szCs w:val="24"/>
        </w:rPr>
        <w:t xml:space="preserve"> además</w:t>
      </w:r>
      <w:r w:rsidR="007B7453">
        <w:rPr>
          <w:rFonts w:ascii="Times New Roman" w:hAnsi="Times New Roman" w:cs="Times New Roman"/>
          <w:sz w:val="24"/>
          <w:szCs w:val="24"/>
        </w:rPr>
        <w:t>,</w:t>
      </w:r>
      <w:r w:rsidRPr="00225D2B">
        <w:rPr>
          <w:rFonts w:ascii="Times New Roman" w:hAnsi="Times New Roman" w:cs="Times New Roman"/>
          <w:sz w:val="24"/>
          <w:szCs w:val="24"/>
        </w:rPr>
        <w:t xml:space="preserve"> este coexiste con un mundo virtual. Este nuevo contexto, conocido como ciberespacio, viabiliza el desarrollo de nuevas prácticas sociales, algunas representando un riesgo para la seguridad de las personas y que se designan bajo el nombre de “Ciberdelincuencia</w:t>
      </w:r>
      <w:r w:rsidR="00326B7C">
        <w:rPr>
          <w:rFonts w:ascii="Times New Roman" w:hAnsi="Times New Roman" w:cs="Times New Roman"/>
          <w:sz w:val="24"/>
          <w:szCs w:val="24"/>
        </w:rPr>
        <w:t>”</w:t>
      </w:r>
      <w:r w:rsidRPr="00225D2B">
        <w:rPr>
          <w:rFonts w:ascii="Times New Roman" w:hAnsi="Times New Roman" w:cs="Times New Roman"/>
          <w:sz w:val="24"/>
          <w:szCs w:val="24"/>
        </w:rPr>
        <w:t xml:space="preserve"> (Fajardo Caldera, Gordillo Hernández y Regalado Cuenca, 2013). Dentro de este grupo de conductas existe un amplio abanico de ellas, entre las que se encuentra el </w:t>
      </w:r>
      <w:r w:rsidR="00AA1309" w:rsidRPr="00AA1309">
        <w:rPr>
          <w:rFonts w:ascii="Times New Roman" w:hAnsi="Times New Roman" w:cs="Times New Roman"/>
          <w:i/>
          <w:sz w:val="24"/>
          <w:szCs w:val="24"/>
        </w:rPr>
        <w:t>Sexting</w:t>
      </w:r>
      <w:r w:rsidR="00F04C1C">
        <w:rPr>
          <w:rFonts w:ascii="Times New Roman" w:hAnsi="Times New Roman" w:cs="Times New Roman"/>
          <w:sz w:val="24"/>
          <w:szCs w:val="24"/>
        </w:rPr>
        <w:t xml:space="preserve"> Secundario</w:t>
      </w:r>
      <w:r w:rsidRPr="00225D2B">
        <w:rPr>
          <w:rFonts w:ascii="Times New Roman" w:hAnsi="Times New Roman" w:cs="Times New Roman"/>
          <w:sz w:val="24"/>
          <w:szCs w:val="24"/>
        </w:rPr>
        <w:t>.</w:t>
      </w:r>
    </w:p>
    <w:p w14:paraId="14E70F0F" w14:textId="25A0B6FD" w:rsidR="007B7453" w:rsidRDefault="00F04C1C" w:rsidP="00B638E3">
      <w:pPr>
        <w:spacing w:before="120" w:after="120" w:line="360" w:lineRule="auto"/>
        <w:jc w:val="both"/>
        <w:rPr>
          <w:rFonts w:ascii="Times New Roman" w:hAnsi="Times New Roman" w:cs="Times New Roman"/>
          <w:sz w:val="24"/>
          <w:szCs w:val="24"/>
        </w:rPr>
      </w:pPr>
      <w:r w:rsidRPr="00F04C1C">
        <w:rPr>
          <w:rFonts w:ascii="Times New Roman" w:hAnsi="Times New Roman" w:cs="Times New Roman"/>
          <w:sz w:val="24"/>
          <w:szCs w:val="24"/>
        </w:rPr>
        <w:t xml:space="preserve">El </w:t>
      </w:r>
      <w:r w:rsidR="00AA1309" w:rsidRPr="00AA1309">
        <w:rPr>
          <w:rFonts w:ascii="Times New Roman" w:hAnsi="Times New Roman" w:cs="Times New Roman"/>
          <w:i/>
          <w:iCs/>
          <w:sz w:val="24"/>
          <w:szCs w:val="24"/>
        </w:rPr>
        <w:t>sexting</w:t>
      </w:r>
      <w:r w:rsidRPr="00F04C1C">
        <w:rPr>
          <w:rFonts w:ascii="Times New Roman" w:hAnsi="Times New Roman" w:cs="Times New Roman"/>
          <w:i/>
          <w:iCs/>
          <w:sz w:val="24"/>
          <w:szCs w:val="24"/>
        </w:rPr>
        <w:t xml:space="preserve"> </w:t>
      </w:r>
      <w:r w:rsidRPr="00F04C1C">
        <w:rPr>
          <w:rFonts w:ascii="Times New Roman" w:hAnsi="Times New Roman" w:cs="Times New Roman"/>
          <w:sz w:val="24"/>
          <w:szCs w:val="24"/>
        </w:rPr>
        <w:t>secundario supone la difusión, reenvío o divulgación de imágenes,</w:t>
      </w:r>
      <w:r>
        <w:rPr>
          <w:rFonts w:ascii="Times New Roman" w:hAnsi="Times New Roman" w:cs="Times New Roman"/>
          <w:sz w:val="24"/>
          <w:szCs w:val="24"/>
        </w:rPr>
        <w:t xml:space="preserve"> </w:t>
      </w:r>
      <w:r w:rsidRPr="00F04C1C">
        <w:rPr>
          <w:rFonts w:ascii="Times New Roman" w:hAnsi="Times New Roman" w:cs="Times New Roman"/>
          <w:sz w:val="24"/>
          <w:szCs w:val="24"/>
        </w:rPr>
        <w:t>vídeos y otros contenidos de carácter íntimo, erótico o sexual, sin la anuencia de la</w:t>
      </w:r>
      <w:r>
        <w:rPr>
          <w:rFonts w:ascii="Times New Roman" w:hAnsi="Times New Roman" w:cs="Times New Roman"/>
          <w:sz w:val="24"/>
          <w:szCs w:val="24"/>
        </w:rPr>
        <w:t xml:space="preserve"> </w:t>
      </w:r>
      <w:r w:rsidRPr="00F04C1C">
        <w:rPr>
          <w:rFonts w:ascii="Times New Roman" w:hAnsi="Times New Roman" w:cs="Times New Roman"/>
          <w:sz w:val="24"/>
          <w:szCs w:val="24"/>
        </w:rPr>
        <w:t xml:space="preserve">víctima, </w:t>
      </w:r>
      <w:r w:rsidR="00D16820">
        <w:rPr>
          <w:rFonts w:ascii="Times New Roman" w:hAnsi="Times New Roman" w:cs="Times New Roman"/>
          <w:sz w:val="24"/>
          <w:szCs w:val="24"/>
        </w:rPr>
        <w:t>que vulnera</w:t>
      </w:r>
      <w:r w:rsidRPr="00F04C1C">
        <w:rPr>
          <w:rFonts w:ascii="Times New Roman" w:hAnsi="Times New Roman" w:cs="Times New Roman"/>
          <w:sz w:val="24"/>
          <w:szCs w:val="24"/>
        </w:rPr>
        <w:t xml:space="preserve"> gravemente la intimidad de esta. Este hecho delictivo se tipificó</w:t>
      </w:r>
      <w:r>
        <w:rPr>
          <w:rFonts w:ascii="Times New Roman" w:hAnsi="Times New Roman" w:cs="Times New Roman"/>
          <w:sz w:val="24"/>
          <w:szCs w:val="24"/>
        </w:rPr>
        <w:t xml:space="preserve"> </w:t>
      </w:r>
      <w:r w:rsidRPr="00F04C1C">
        <w:rPr>
          <w:rFonts w:ascii="Times New Roman" w:hAnsi="Times New Roman" w:cs="Times New Roman"/>
          <w:sz w:val="24"/>
          <w:szCs w:val="24"/>
        </w:rPr>
        <w:t>por primera vez en la reforma operada en 2015 y se recoge en el artículo 197.7 del CP</w:t>
      </w:r>
      <w:r>
        <w:rPr>
          <w:rFonts w:ascii="Times New Roman" w:hAnsi="Times New Roman" w:cs="Times New Roman"/>
          <w:sz w:val="24"/>
          <w:szCs w:val="24"/>
        </w:rPr>
        <w:t>.</w:t>
      </w:r>
    </w:p>
    <w:p w14:paraId="5DF2F60B" w14:textId="7DBDDB16" w:rsidR="00225D2B" w:rsidRPr="00225D2B" w:rsidRDefault="00225D2B" w:rsidP="00B638E3">
      <w:pPr>
        <w:spacing w:before="120" w:after="120" w:line="360" w:lineRule="auto"/>
        <w:jc w:val="both"/>
        <w:rPr>
          <w:rFonts w:ascii="Times New Roman" w:hAnsi="Times New Roman" w:cs="Times New Roman"/>
          <w:sz w:val="24"/>
          <w:szCs w:val="24"/>
        </w:rPr>
      </w:pPr>
      <w:r w:rsidRPr="00225D2B">
        <w:rPr>
          <w:rFonts w:ascii="Times New Roman" w:hAnsi="Times New Roman" w:cs="Times New Roman"/>
          <w:sz w:val="24"/>
          <w:szCs w:val="24"/>
        </w:rPr>
        <w:t xml:space="preserve">Los estudios sobre </w:t>
      </w:r>
      <w:r w:rsidR="00AA1309" w:rsidRPr="00AA1309">
        <w:rPr>
          <w:rFonts w:ascii="Times New Roman" w:hAnsi="Times New Roman" w:cs="Times New Roman"/>
          <w:i/>
          <w:sz w:val="24"/>
          <w:szCs w:val="24"/>
        </w:rPr>
        <w:t>sexting</w:t>
      </w:r>
      <w:r w:rsidR="00F04C1C">
        <w:rPr>
          <w:rFonts w:ascii="Times New Roman" w:hAnsi="Times New Roman" w:cs="Times New Roman"/>
          <w:sz w:val="24"/>
          <w:szCs w:val="24"/>
        </w:rPr>
        <w:t xml:space="preserve"> </w:t>
      </w:r>
      <w:r w:rsidRPr="00225D2B">
        <w:rPr>
          <w:rFonts w:ascii="Times New Roman" w:hAnsi="Times New Roman" w:cs="Times New Roman"/>
          <w:sz w:val="24"/>
          <w:szCs w:val="24"/>
        </w:rPr>
        <w:t>comienzan a ser abundantes, centrándose la mayoría de ellos en</w:t>
      </w:r>
      <w:r>
        <w:rPr>
          <w:rFonts w:ascii="Times New Roman" w:hAnsi="Times New Roman" w:cs="Times New Roman"/>
          <w:sz w:val="24"/>
          <w:szCs w:val="24"/>
        </w:rPr>
        <w:t xml:space="preserve"> </w:t>
      </w:r>
      <w:r w:rsidRPr="00225D2B">
        <w:rPr>
          <w:rFonts w:ascii="Times New Roman" w:hAnsi="Times New Roman" w:cs="Times New Roman"/>
          <w:sz w:val="24"/>
          <w:szCs w:val="24"/>
        </w:rPr>
        <w:t xml:space="preserve">analizar </w:t>
      </w:r>
      <w:r w:rsidR="00326B7C">
        <w:rPr>
          <w:rFonts w:ascii="Times New Roman" w:hAnsi="Times New Roman" w:cs="Times New Roman"/>
          <w:sz w:val="24"/>
          <w:szCs w:val="24"/>
        </w:rPr>
        <w:t>su</w:t>
      </w:r>
      <w:r w:rsidRPr="00225D2B">
        <w:rPr>
          <w:rFonts w:ascii="Times New Roman" w:hAnsi="Times New Roman" w:cs="Times New Roman"/>
          <w:sz w:val="24"/>
          <w:szCs w:val="24"/>
        </w:rPr>
        <w:t xml:space="preserve"> incidencia o prevalencia</w:t>
      </w:r>
      <w:r w:rsidR="00326B7C">
        <w:rPr>
          <w:rFonts w:ascii="Times New Roman" w:hAnsi="Times New Roman" w:cs="Times New Roman"/>
          <w:sz w:val="24"/>
          <w:szCs w:val="24"/>
        </w:rPr>
        <w:t xml:space="preserve">, </w:t>
      </w:r>
      <w:r w:rsidRPr="00225D2B">
        <w:rPr>
          <w:rFonts w:ascii="Times New Roman" w:hAnsi="Times New Roman" w:cs="Times New Roman"/>
          <w:sz w:val="24"/>
          <w:szCs w:val="24"/>
        </w:rPr>
        <w:t>en</w:t>
      </w:r>
      <w:r>
        <w:rPr>
          <w:rFonts w:ascii="Times New Roman" w:hAnsi="Times New Roman" w:cs="Times New Roman"/>
          <w:sz w:val="24"/>
          <w:szCs w:val="24"/>
        </w:rPr>
        <w:t xml:space="preserve"> </w:t>
      </w:r>
      <w:r w:rsidRPr="00225D2B">
        <w:rPr>
          <w:rFonts w:ascii="Times New Roman" w:hAnsi="Times New Roman" w:cs="Times New Roman"/>
          <w:sz w:val="24"/>
          <w:szCs w:val="24"/>
        </w:rPr>
        <w:t>especial en los adolescentes y jóvenes. Sin embargo, limitan el objeto de estudio a una</w:t>
      </w:r>
      <w:r>
        <w:rPr>
          <w:rFonts w:ascii="Times New Roman" w:hAnsi="Times New Roman" w:cs="Times New Roman"/>
          <w:sz w:val="24"/>
          <w:szCs w:val="24"/>
        </w:rPr>
        <w:t xml:space="preserve"> </w:t>
      </w:r>
      <w:r w:rsidRPr="00225D2B">
        <w:rPr>
          <w:rFonts w:ascii="Times New Roman" w:hAnsi="Times New Roman" w:cs="Times New Roman"/>
          <w:sz w:val="24"/>
          <w:szCs w:val="24"/>
        </w:rPr>
        <w:t>ubicación territorial (comunidad autónoma, provincia o ciudad), provocando que los resultados</w:t>
      </w:r>
      <w:r>
        <w:rPr>
          <w:rFonts w:ascii="Times New Roman" w:hAnsi="Times New Roman" w:cs="Times New Roman"/>
          <w:sz w:val="24"/>
          <w:szCs w:val="24"/>
        </w:rPr>
        <w:t xml:space="preserve"> </w:t>
      </w:r>
      <w:r w:rsidRPr="00225D2B">
        <w:rPr>
          <w:rFonts w:ascii="Times New Roman" w:hAnsi="Times New Roman" w:cs="Times New Roman"/>
          <w:sz w:val="24"/>
          <w:szCs w:val="24"/>
        </w:rPr>
        <w:t>de un estudio no concuerden con las conclusiones de otro realizado en otro espacio</w:t>
      </w:r>
      <w:r>
        <w:rPr>
          <w:rFonts w:ascii="Times New Roman" w:hAnsi="Times New Roman" w:cs="Times New Roman"/>
          <w:sz w:val="24"/>
          <w:szCs w:val="24"/>
        </w:rPr>
        <w:t xml:space="preserve"> </w:t>
      </w:r>
      <w:r w:rsidRPr="00225D2B">
        <w:rPr>
          <w:rFonts w:ascii="Times New Roman" w:hAnsi="Times New Roman" w:cs="Times New Roman"/>
          <w:sz w:val="24"/>
          <w:szCs w:val="24"/>
        </w:rPr>
        <w:t>geográfico, en especial cuando una de las variables estudiadas es el sexo. (Chacón López,</w:t>
      </w:r>
      <w:r>
        <w:rPr>
          <w:rFonts w:ascii="Times New Roman" w:hAnsi="Times New Roman" w:cs="Times New Roman"/>
          <w:sz w:val="24"/>
          <w:szCs w:val="24"/>
        </w:rPr>
        <w:t xml:space="preserve"> </w:t>
      </w:r>
      <w:proofErr w:type="spellStart"/>
      <w:r w:rsidRPr="00225D2B">
        <w:rPr>
          <w:rFonts w:ascii="Times New Roman" w:hAnsi="Times New Roman" w:cs="Times New Roman"/>
          <w:sz w:val="24"/>
          <w:szCs w:val="24"/>
        </w:rPr>
        <w:t>Caurcel</w:t>
      </w:r>
      <w:proofErr w:type="spellEnd"/>
      <w:r w:rsidRPr="00225D2B">
        <w:rPr>
          <w:rFonts w:ascii="Times New Roman" w:hAnsi="Times New Roman" w:cs="Times New Roman"/>
          <w:sz w:val="24"/>
          <w:szCs w:val="24"/>
        </w:rPr>
        <w:t xml:space="preserve"> Cara y Romero Barriga, 2018; Quesada, Fernández González y Calvete, 2018;</w:t>
      </w:r>
      <w:r>
        <w:rPr>
          <w:rFonts w:ascii="Times New Roman" w:hAnsi="Times New Roman" w:cs="Times New Roman"/>
          <w:sz w:val="24"/>
          <w:szCs w:val="24"/>
        </w:rPr>
        <w:t xml:space="preserve"> </w:t>
      </w:r>
      <w:r w:rsidRPr="00225D2B">
        <w:rPr>
          <w:rFonts w:ascii="Times New Roman" w:hAnsi="Times New Roman" w:cs="Times New Roman"/>
          <w:sz w:val="24"/>
          <w:szCs w:val="24"/>
        </w:rPr>
        <w:t xml:space="preserve">Fajardo Caldera, Gordillo Hernández y Regalado Cuenca, 2013; Villacampa </w:t>
      </w:r>
      <w:proofErr w:type="spellStart"/>
      <w:r w:rsidRPr="00225D2B">
        <w:rPr>
          <w:rFonts w:ascii="Times New Roman" w:hAnsi="Times New Roman" w:cs="Times New Roman"/>
          <w:sz w:val="24"/>
          <w:szCs w:val="24"/>
        </w:rPr>
        <w:t>Estiarte</w:t>
      </w:r>
      <w:proofErr w:type="spellEnd"/>
      <w:r w:rsidRPr="00225D2B">
        <w:rPr>
          <w:rFonts w:ascii="Times New Roman" w:hAnsi="Times New Roman" w:cs="Times New Roman"/>
          <w:sz w:val="24"/>
          <w:szCs w:val="24"/>
        </w:rPr>
        <w:t>. 2016).</w:t>
      </w:r>
    </w:p>
    <w:p w14:paraId="3432090C" w14:textId="25A5F7E0" w:rsidR="00225D2B" w:rsidRDefault="00225D2B" w:rsidP="00B638E3">
      <w:pPr>
        <w:spacing w:before="120" w:after="120" w:line="360" w:lineRule="auto"/>
        <w:jc w:val="both"/>
        <w:rPr>
          <w:rFonts w:ascii="Times New Roman" w:hAnsi="Times New Roman" w:cs="Times New Roman"/>
          <w:sz w:val="24"/>
          <w:szCs w:val="24"/>
        </w:rPr>
      </w:pPr>
      <w:r w:rsidRPr="00225D2B">
        <w:rPr>
          <w:rFonts w:ascii="Times New Roman" w:hAnsi="Times New Roman" w:cs="Times New Roman"/>
          <w:sz w:val="24"/>
          <w:szCs w:val="24"/>
        </w:rPr>
        <w:lastRenderedPageBreak/>
        <w:t xml:space="preserve">Por el contrario, apenas existen estudios </w:t>
      </w:r>
      <w:r w:rsidR="00F04C1C">
        <w:rPr>
          <w:rFonts w:ascii="Times New Roman" w:hAnsi="Times New Roman" w:cs="Times New Roman"/>
          <w:sz w:val="24"/>
          <w:szCs w:val="24"/>
        </w:rPr>
        <w:t xml:space="preserve">de </w:t>
      </w:r>
      <w:r w:rsidR="00AA1309" w:rsidRPr="00AA1309">
        <w:rPr>
          <w:rFonts w:ascii="Times New Roman" w:hAnsi="Times New Roman" w:cs="Times New Roman"/>
          <w:i/>
          <w:sz w:val="24"/>
          <w:szCs w:val="24"/>
        </w:rPr>
        <w:t>sexting</w:t>
      </w:r>
      <w:r w:rsidR="00F04C1C">
        <w:rPr>
          <w:rFonts w:ascii="Times New Roman" w:hAnsi="Times New Roman" w:cs="Times New Roman"/>
          <w:sz w:val="24"/>
          <w:szCs w:val="24"/>
        </w:rPr>
        <w:t xml:space="preserve"> secundario </w:t>
      </w:r>
      <w:r w:rsidRPr="00225D2B">
        <w:rPr>
          <w:rFonts w:ascii="Times New Roman" w:hAnsi="Times New Roman" w:cs="Times New Roman"/>
          <w:sz w:val="24"/>
          <w:szCs w:val="24"/>
        </w:rPr>
        <w:t>centrados en analizar los factores internos y externos</w:t>
      </w:r>
      <w:r>
        <w:rPr>
          <w:rFonts w:ascii="Times New Roman" w:hAnsi="Times New Roman" w:cs="Times New Roman"/>
          <w:sz w:val="24"/>
          <w:szCs w:val="24"/>
        </w:rPr>
        <w:t xml:space="preserve"> </w:t>
      </w:r>
      <w:r w:rsidRPr="00225D2B">
        <w:rPr>
          <w:rFonts w:ascii="Times New Roman" w:hAnsi="Times New Roman" w:cs="Times New Roman"/>
          <w:sz w:val="24"/>
          <w:szCs w:val="24"/>
        </w:rPr>
        <w:t xml:space="preserve">que motivan al victimario </w:t>
      </w:r>
      <w:r w:rsidR="00326B7C">
        <w:rPr>
          <w:rFonts w:ascii="Times New Roman" w:hAnsi="Times New Roman" w:cs="Times New Roman"/>
          <w:sz w:val="24"/>
          <w:szCs w:val="24"/>
        </w:rPr>
        <w:t>a</w:t>
      </w:r>
      <w:r w:rsidRPr="00225D2B">
        <w:rPr>
          <w:rFonts w:ascii="Times New Roman" w:hAnsi="Times New Roman" w:cs="Times New Roman"/>
          <w:sz w:val="24"/>
          <w:szCs w:val="24"/>
        </w:rPr>
        <w:t xml:space="preserve"> difundir el contenido audiovisual sin la anuencia de la víctima.</w:t>
      </w:r>
      <w:r w:rsidR="00EF19A9">
        <w:rPr>
          <w:rFonts w:ascii="Times New Roman" w:hAnsi="Times New Roman" w:cs="Times New Roman"/>
          <w:sz w:val="24"/>
          <w:szCs w:val="24"/>
        </w:rPr>
        <w:t xml:space="preserve"> Tampoco existen estudios centrados en analizar las características del delito</w:t>
      </w:r>
      <w:r w:rsidR="00F04C1C">
        <w:rPr>
          <w:rFonts w:ascii="Times New Roman" w:hAnsi="Times New Roman" w:cs="Times New Roman"/>
          <w:sz w:val="24"/>
          <w:szCs w:val="24"/>
        </w:rPr>
        <w:t>,</w:t>
      </w:r>
      <w:r w:rsidR="00EF19A9">
        <w:rPr>
          <w:rFonts w:ascii="Times New Roman" w:hAnsi="Times New Roman" w:cs="Times New Roman"/>
          <w:sz w:val="24"/>
          <w:szCs w:val="24"/>
        </w:rPr>
        <w:t xml:space="preserve"> los medios</w:t>
      </w:r>
      <w:r w:rsidR="00326B7C">
        <w:rPr>
          <w:rFonts w:ascii="Times New Roman" w:hAnsi="Times New Roman" w:cs="Times New Roman"/>
          <w:sz w:val="24"/>
          <w:szCs w:val="24"/>
        </w:rPr>
        <w:t>,</w:t>
      </w:r>
      <w:r w:rsidR="00EF19A9">
        <w:rPr>
          <w:rFonts w:ascii="Times New Roman" w:hAnsi="Times New Roman" w:cs="Times New Roman"/>
          <w:sz w:val="24"/>
          <w:szCs w:val="24"/>
        </w:rPr>
        <w:t xml:space="preserve"> ni las circunstancias que le rodea</w:t>
      </w:r>
      <w:r w:rsidRPr="00225D2B">
        <w:rPr>
          <w:rFonts w:ascii="Times New Roman" w:hAnsi="Times New Roman" w:cs="Times New Roman"/>
          <w:sz w:val="24"/>
          <w:szCs w:val="24"/>
        </w:rPr>
        <w:t>.</w:t>
      </w:r>
    </w:p>
    <w:p w14:paraId="5586C163" w14:textId="027F20E7" w:rsidR="00EF19A9" w:rsidRPr="00225D2B" w:rsidRDefault="00EF19A9"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El objetivo de esta investigación es analizar las características del victimario, de la víctima, la relación entre ambos sujetos y del delito de </w:t>
      </w:r>
      <w:r w:rsidR="00AA1309" w:rsidRPr="00AA1309">
        <w:rPr>
          <w:rFonts w:ascii="Times New Roman" w:hAnsi="Times New Roman" w:cs="Times New Roman"/>
          <w:i/>
          <w:sz w:val="24"/>
          <w:szCs w:val="24"/>
        </w:rPr>
        <w:t>sexting</w:t>
      </w:r>
      <w:r>
        <w:rPr>
          <w:rFonts w:ascii="Times New Roman" w:hAnsi="Times New Roman" w:cs="Times New Roman"/>
          <w:sz w:val="24"/>
          <w:szCs w:val="24"/>
        </w:rPr>
        <w:t xml:space="preserve"> secundario, así como ofrecer unos resultados que supongan una aproximación del </w:t>
      </w:r>
      <w:r w:rsidR="00AA1309" w:rsidRPr="00AA1309">
        <w:rPr>
          <w:rFonts w:ascii="Times New Roman" w:hAnsi="Times New Roman" w:cs="Times New Roman"/>
          <w:i/>
          <w:sz w:val="24"/>
          <w:szCs w:val="24"/>
        </w:rPr>
        <w:t>sexting</w:t>
      </w:r>
      <w:r>
        <w:rPr>
          <w:rFonts w:ascii="Times New Roman" w:hAnsi="Times New Roman" w:cs="Times New Roman"/>
          <w:sz w:val="24"/>
          <w:szCs w:val="24"/>
        </w:rPr>
        <w:t xml:space="preserve"> secundario como nueva práctica de violencia de género, dado que se desconocen estudios previos sobre el </w:t>
      </w:r>
      <w:r w:rsidR="00AA1309" w:rsidRPr="00AA1309">
        <w:rPr>
          <w:rFonts w:ascii="Times New Roman" w:hAnsi="Times New Roman" w:cs="Times New Roman"/>
          <w:i/>
          <w:sz w:val="24"/>
          <w:szCs w:val="24"/>
        </w:rPr>
        <w:t>sexting</w:t>
      </w:r>
      <w:r>
        <w:rPr>
          <w:rFonts w:ascii="Times New Roman" w:hAnsi="Times New Roman" w:cs="Times New Roman"/>
          <w:sz w:val="24"/>
          <w:szCs w:val="24"/>
        </w:rPr>
        <w:t xml:space="preserve"> secundario con los que comparar los resultados</w:t>
      </w:r>
      <w:r w:rsidR="00326B7C">
        <w:rPr>
          <w:rFonts w:ascii="Times New Roman" w:hAnsi="Times New Roman" w:cs="Times New Roman"/>
          <w:sz w:val="24"/>
          <w:szCs w:val="24"/>
        </w:rPr>
        <w:t>.</w:t>
      </w:r>
    </w:p>
    <w:p w14:paraId="539E7292" w14:textId="34C76287" w:rsidR="00066E99" w:rsidRPr="005234C5" w:rsidRDefault="00066E99" w:rsidP="00B638E3">
      <w:pPr>
        <w:spacing w:before="240" w:after="240" w:line="360" w:lineRule="auto"/>
        <w:jc w:val="both"/>
        <w:rPr>
          <w:rFonts w:ascii="Times New Roman" w:hAnsi="Times New Roman" w:cs="Times New Roman"/>
          <w:b/>
          <w:bCs/>
          <w:sz w:val="24"/>
          <w:szCs w:val="24"/>
        </w:rPr>
      </w:pPr>
      <w:r w:rsidRPr="005234C5">
        <w:rPr>
          <w:rFonts w:ascii="Times New Roman" w:hAnsi="Times New Roman" w:cs="Times New Roman"/>
          <w:b/>
          <w:bCs/>
          <w:sz w:val="24"/>
          <w:szCs w:val="24"/>
        </w:rPr>
        <w:t xml:space="preserve">2. </w:t>
      </w:r>
      <w:r w:rsidR="0007425D">
        <w:rPr>
          <w:rFonts w:ascii="Times New Roman" w:hAnsi="Times New Roman" w:cs="Times New Roman"/>
          <w:b/>
          <w:bCs/>
          <w:sz w:val="24"/>
          <w:szCs w:val="24"/>
        </w:rPr>
        <w:t>METODOLOGÍA</w:t>
      </w:r>
      <w:r w:rsidR="008C1DE0">
        <w:rPr>
          <w:rFonts w:ascii="Times New Roman" w:hAnsi="Times New Roman" w:cs="Times New Roman"/>
          <w:b/>
          <w:bCs/>
          <w:sz w:val="24"/>
          <w:szCs w:val="24"/>
        </w:rPr>
        <w:t>.</w:t>
      </w:r>
    </w:p>
    <w:p w14:paraId="07FFF061" w14:textId="2A949EA2" w:rsidR="00921DBA" w:rsidRDefault="007520D3"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Tras la reflexión sobre las distintas limitaciones metodológicas, se decidió realizar un estudio de sentencias como fuente secundaria de datos </w:t>
      </w:r>
      <w:r w:rsidR="00326B7C">
        <w:rPr>
          <w:rFonts w:ascii="Times New Roman" w:hAnsi="Times New Roman" w:cs="Times New Roman"/>
          <w:sz w:val="24"/>
          <w:szCs w:val="24"/>
        </w:rPr>
        <w:t>de donde</w:t>
      </w:r>
      <w:r>
        <w:rPr>
          <w:rFonts w:ascii="Times New Roman" w:hAnsi="Times New Roman" w:cs="Times New Roman"/>
          <w:sz w:val="24"/>
          <w:szCs w:val="24"/>
        </w:rPr>
        <w:t xml:space="preserve"> extraer las variables necesarias para la investigación.</w:t>
      </w:r>
    </w:p>
    <w:p w14:paraId="0448B19B" w14:textId="59748EB2" w:rsidR="00066E99" w:rsidRDefault="007520D3"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La recopilación de la muestra se realizó mediante tres buscadores de jurisprudencia: CENDOJ, Aranzadi y Tirant Online. Se seleccionaron aquellas sentencias que resolvían sobre el artículo 197.7 del Código Penal </w:t>
      </w:r>
      <w:r w:rsidR="00043A8F">
        <w:rPr>
          <w:rFonts w:ascii="Times New Roman" w:hAnsi="Times New Roman" w:cs="Times New Roman"/>
          <w:sz w:val="24"/>
          <w:szCs w:val="24"/>
        </w:rPr>
        <w:t xml:space="preserve">(en adelante CP) </w:t>
      </w:r>
      <w:r>
        <w:rPr>
          <w:rFonts w:ascii="Times New Roman" w:hAnsi="Times New Roman" w:cs="Times New Roman"/>
          <w:sz w:val="24"/>
          <w:szCs w:val="24"/>
        </w:rPr>
        <w:t>que cumplían los requisitos de (1) tratar sobre la esfera íntima de la sexualidad, (2) sentencias con fecha de resolución posterior a la entrada en vigor tras la reforma de 2015</w:t>
      </w:r>
      <w:r w:rsidR="004B264C">
        <w:rPr>
          <w:rFonts w:ascii="Times New Roman" w:hAnsi="Times New Roman" w:cs="Times New Roman"/>
          <w:sz w:val="24"/>
          <w:szCs w:val="24"/>
        </w:rPr>
        <w:t xml:space="preserve"> (entre 2016 y 2020)</w:t>
      </w:r>
      <w:r>
        <w:rPr>
          <w:rFonts w:ascii="Times New Roman" w:hAnsi="Times New Roman" w:cs="Times New Roman"/>
          <w:sz w:val="24"/>
          <w:szCs w:val="24"/>
        </w:rPr>
        <w:t xml:space="preserve"> y </w:t>
      </w:r>
      <w:r w:rsidR="00326B7C">
        <w:rPr>
          <w:rFonts w:ascii="Times New Roman" w:hAnsi="Times New Roman" w:cs="Times New Roman"/>
          <w:sz w:val="24"/>
          <w:szCs w:val="24"/>
        </w:rPr>
        <w:t xml:space="preserve">que </w:t>
      </w:r>
      <w:r>
        <w:rPr>
          <w:rFonts w:ascii="Times New Roman" w:hAnsi="Times New Roman" w:cs="Times New Roman"/>
          <w:sz w:val="24"/>
          <w:szCs w:val="24"/>
        </w:rPr>
        <w:t xml:space="preserve">(3) el victimario hubiera sido identificado como responsable de ser la primera persona que procede a la difusión del contenido. </w:t>
      </w:r>
    </w:p>
    <w:p w14:paraId="0E89F578" w14:textId="14604E17" w:rsidR="007520D3" w:rsidRDefault="007520D3"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La muestra obtenida ha dado lugar a una base de datos con un total de </w:t>
      </w:r>
      <w:r w:rsidR="004B264C">
        <w:rPr>
          <w:rFonts w:ascii="Times New Roman" w:hAnsi="Times New Roman" w:cs="Times New Roman"/>
          <w:sz w:val="24"/>
          <w:szCs w:val="24"/>
        </w:rPr>
        <w:t xml:space="preserve">53 sentencias, de las cuales el 84,9% </w:t>
      </w:r>
      <w:r w:rsidR="00326B7C">
        <w:rPr>
          <w:rFonts w:ascii="Times New Roman" w:hAnsi="Times New Roman" w:cs="Times New Roman"/>
          <w:sz w:val="24"/>
          <w:szCs w:val="24"/>
        </w:rPr>
        <w:t>resuelven</w:t>
      </w:r>
      <w:r w:rsidR="004B264C">
        <w:rPr>
          <w:rFonts w:ascii="Times New Roman" w:hAnsi="Times New Roman" w:cs="Times New Roman"/>
          <w:sz w:val="24"/>
          <w:szCs w:val="24"/>
        </w:rPr>
        <w:t xml:space="preserve"> sobre la interposición de un recurso y el 15,1% restante </w:t>
      </w:r>
      <w:r w:rsidR="007B4C7C">
        <w:rPr>
          <w:rFonts w:ascii="Times New Roman" w:hAnsi="Times New Roman" w:cs="Times New Roman"/>
          <w:sz w:val="24"/>
          <w:szCs w:val="24"/>
        </w:rPr>
        <w:t>provienen de</w:t>
      </w:r>
      <w:r w:rsidR="004B264C">
        <w:rPr>
          <w:rFonts w:ascii="Times New Roman" w:hAnsi="Times New Roman" w:cs="Times New Roman"/>
          <w:sz w:val="24"/>
          <w:szCs w:val="24"/>
        </w:rPr>
        <w:t xml:space="preserve"> la primera resolución judicial emitida por esos hechos</w:t>
      </w:r>
      <w:r w:rsidR="007B4C7C">
        <w:rPr>
          <w:rFonts w:ascii="Times New Roman" w:hAnsi="Times New Roman" w:cs="Times New Roman"/>
          <w:sz w:val="24"/>
          <w:szCs w:val="24"/>
        </w:rPr>
        <w:t xml:space="preserve">. </w:t>
      </w:r>
    </w:p>
    <w:p w14:paraId="4C2706E1" w14:textId="7CCE1657" w:rsidR="00C9642F" w:rsidRDefault="007B4C7C"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el análisis de las sentencias se ha utilizado, en la primera fase de este estudio, el programa de análisis de documentos </w:t>
      </w:r>
      <w:proofErr w:type="spellStart"/>
      <w:r>
        <w:rPr>
          <w:rFonts w:ascii="Times New Roman" w:hAnsi="Times New Roman" w:cs="Times New Roman"/>
          <w:sz w:val="24"/>
          <w:szCs w:val="24"/>
        </w:rPr>
        <w:t>Atlas.ti</w:t>
      </w:r>
      <w:proofErr w:type="spellEnd"/>
      <w:r>
        <w:rPr>
          <w:rFonts w:ascii="Times New Roman" w:hAnsi="Times New Roman" w:cs="Times New Roman"/>
          <w:sz w:val="24"/>
          <w:szCs w:val="24"/>
        </w:rPr>
        <w:t xml:space="preserve">. En total se han analizado </w:t>
      </w:r>
      <w:r w:rsidR="00C9642F">
        <w:rPr>
          <w:rFonts w:ascii="Times New Roman" w:hAnsi="Times New Roman" w:cs="Times New Roman"/>
          <w:sz w:val="24"/>
          <w:szCs w:val="24"/>
        </w:rPr>
        <w:t>17 variables: de las cuales 16 son ca</w:t>
      </w:r>
      <w:r w:rsidR="008E1CF3">
        <w:rPr>
          <w:rFonts w:ascii="Times New Roman" w:hAnsi="Times New Roman" w:cs="Times New Roman"/>
          <w:sz w:val="24"/>
          <w:szCs w:val="24"/>
        </w:rPr>
        <w:t xml:space="preserve">tegóricas (C) y 1 numérica (N). </w:t>
      </w:r>
      <w:r w:rsidR="00C9642F">
        <w:rPr>
          <w:rFonts w:ascii="Times New Roman" w:hAnsi="Times New Roman" w:cs="Times New Roman"/>
          <w:sz w:val="24"/>
          <w:szCs w:val="24"/>
        </w:rPr>
        <w:t>Las variables se han clasificado en cuatro bloques</w:t>
      </w:r>
      <w:r w:rsidR="00C9642F">
        <w:rPr>
          <w:rStyle w:val="Refdenotaalpie"/>
          <w:rFonts w:ascii="Times New Roman" w:hAnsi="Times New Roman" w:cs="Times New Roman"/>
          <w:sz w:val="24"/>
          <w:szCs w:val="24"/>
        </w:rPr>
        <w:footnoteReference w:id="2"/>
      </w:r>
      <w:r w:rsidR="008E1CF3">
        <w:rPr>
          <w:rFonts w:ascii="Times New Roman" w:hAnsi="Times New Roman" w:cs="Times New Roman"/>
          <w:sz w:val="24"/>
          <w:szCs w:val="24"/>
        </w:rPr>
        <w:t>: (I) Descriptivas de la sentencias, (II) Características del victimario, (III) Características de la víctima y (IV) Características del hecho enjuiciado</w:t>
      </w:r>
      <w:r w:rsidR="00D16820">
        <w:rPr>
          <w:rFonts w:ascii="Times New Roman" w:hAnsi="Times New Roman" w:cs="Times New Roman"/>
          <w:sz w:val="24"/>
          <w:szCs w:val="24"/>
        </w:rPr>
        <w:t>.</w:t>
      </w:r>
      <w:r w:rsidR="00066238">
        <w:rPr>
          <w:rFonts w:ascii="Times New Roman" w:hAnsi="Times New Roman" w:cs="Times New Roman"/>
          <w:sz w:val="24"/>
          <w:szCs w:val="24"/>
        </w:rPr>
        <w:t xml:space="preserve"> </w:t>
      </w:r>
      <w:r w:rsidR="00635083">
        <w:rPr>
          <w:rFonts w:ascii="Times New Roman" w:hAnsi="Times New Roman" w:cs="Times New Roman"/>
          <w:sz w:val="24"/>
          <w:szCs w:val="24"/>
        </w:rPr>
        <w:t>En la segunda fase, para el análisis es</w:t>
      </w:r>
      <w:r w:rsidR="008E1CF3">
        <w:rPr>
          <w:rFonts w:ascii="Times New Roman" w:hAnsi="Times New Roman" w:cs="Times New Roman"/>
          <w:sz w:val="24"/>
          <w:szCs w:val="24"/>
        </w:rPr>
        <w:t xml:space="preserve">tadístico se ha utilizado el programa SPSS.  </w:t>
      </w:r>
    </w:p>
    <w:p w14:paraId="4DF7E1A6" w14:textId="0319DEAD" w:rsidR="00066E99" w:rsidRPr="008F39D0" w:rsidRDefault="00066E99" w:rsidP="00B638E3">
      <w:pPr>
        <w:spacing w:before="240" w:after="240" w:line="360" w:lineRule="auto"/>
        <w:jc w:val="both"/>
        <w:rPr>
          <w:rFonts w:ascii="Times New Roman" w:hAnsi="Times New Roman" w:cs="Times New Roman"/>
          <w:b/>
          <w:bCs/>
          <w:sz w:val="24"/>
          <w:szCs w:val="24"/>
        </w:rPr>
      </w:pPr>
      <w:r w:rsidRPr="008F39D0">
        <w:rPr>
          <w:rFonts w:ascii="Times New Roman" w:hAnsi="Times New Roman" w:cs="Times New Roman"/>
          <w:b/>
          <w:bCs/>
          <w:sz w:val="24"/>
          <w:szCs w:val="24"/>
        </w:rPr>
        <w:lastRenderedPageBreak/>
        <w:t xml:space="preserve">3. </w:t>
      </w:r>
      <w:r w:rsidR="0007425D">
        <w:rPr>
          <w:rFonts w:ascii="Times New Roman" w:hAnsi="Times New Roman" w:cs="Times New Roman"/>
          <w:b/>
          <w:bCs/>
          <w:sz w:val="24"/>
          <w:szCs w:val="24"/>
        </w:rPr>
        <w:t>RESULTADOS</w:t>
      </w:r>
      <w:r w:rsidR="008C1DE0">
        <w:rPr>
          <w:rFonts w:ascii="Times New Roman" w:hAnsi="Times New Roman" w:cs="Times New Roman"/>
          <w:b/>
          <w:bCs/>
          <w:sz w:val="24"/>
          <w:szCs w:val="24"/>
        </w:rPr>
        <w:t>.</w:t>
      </w:r>
    </w:p>
    <w:p w14:paraId="3D888D71" w14:textId="4C5F67D1" w:rsidR="005234C5" w:rsidRPr="008F39D0" w:rsidRDefault="008F39D0" w:rsidP="00B638E3">
      <w:pPr>
        <w:spacing w:before="240" w:after="240" w:line="360" w:lineRule="auto"/>
        <w:jc w:val="both"/>
        <w:rPr>
          <w:rFonts w:ascii="Times New Roman" w:hAnsi="Times New Roman" w:cs="Times New Roman"/>
          <w:b/>
          <w:bCs/>
          <w:sz w:val="24"/>
          <w:szCs w:val="24"/>
        </w:rPr>
      </w:pPr>
      <w:r w:rsidRPr="008F39D0">
        <w:rPr>
          <w:rFonts w:ascii="Times New Roman" w:hAnsi="Times New Roman" w:cs="Times New Roman"/>
          <w:b/>
          <w:bCs/>
          <w:sz w:val="24"/>
          <w:szCs w:val="24"/>
        </w:rPr>
        <w:t>3.1. Datos descriptivos de las sentencias</w:t>
      </w:r>
      <w:r w:rsidR="008C1DE0">
        <w:rPr>
          <w:rFonts w:ascii="Times New Roman" w:hAnsi="Times New Roman" w:cs="Times New Roman"/>
          <w:b/>
          <w:bCs/>
          <w:sz w:val="24"/>
          <w:szCs w:val="24"/>
        </w:rPr>
        <w:t>.</w:t>
      </w:r>
    </w:p>
    <w:p w14:paraId="50C4C68C" w14:textId="2155DA8A" w:rsidR="008F39D0" w:rsidRDefault="008F39D0"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Respecto a la evolución del número de sentencias emitidas por año</w:t>
      </w:r>
      <w:r w:rsidR="00450797">
        <w:rPr>
          <w:rFonts w:ascii="Times New Roman" w:hAnsi="Times New Roman" w:cs="Times New Roman"/>
          <w:sz w:val="24"/>
          <w:szCs w:val="24"/>
        </w:rPr>
        <w:t>,</w:t>
      </w:r>
      <w:r>
        <w:rPr>
          <w:rFonts w:ascii="Times New Roman" w:hAnsi="Times New Roman" w:cs="Times New Roman"/>
          <w:sz w:val="24"/>
          <w:szCs w:val="24"/>
        </w:rPr>
        <w:t xml:space="preserve"> </w:t>
      </w:r>
      <w:r w:rsidR="00450797">
        <w:rPr>
          <w:rFonts w:ascii="Times New Roman" w:hAnsi="Times New Roman" w:cs="Times New Roman"/>
          <w:sz w:val="24"/>
          <w:szCs w:val="24"/>
        </w:rPr>
        <w:t>un</w:t>
      </w:r>
      <w:r>
        <w:rPr>
          <w:rFonts w:ascii="Times New Roman" w:hAnsi="Times New Roman" w:cs="Times New Roman"/>
          <w:sz w:val="24"/>
          <w:szCs w:val="24"/>
        </w:rPr>
        <w:t xml:space="preserve"> 43,40% procede de 2019, </w:t>
      </w:r>
      <w:r w:rsidR="00450797">
        <w:rPr>
          <w:rFonts w:ascii="Times New Roman" w:hAnsi="Times New Roman" w:cs="Times New Roman"/>
          <w:sz w:val="24"/>
          <w:szCs w:val="24"/>
        </w:rPr>
        <w:t>un</w:t>
      </w:r>
      <w:r>
        <w:rPr>
          <w:rFonts w:ascii="Times New Roman" w:hAnsi="Times New Roman" w:cs="Times New Roman"/>
          <w:sz w:val="24"/>
          <w:szCs w:val="24"/>
        </w:rPr>
        <w:t xml:space="preserve"> 16,98% de 2018, </w:t>
      </w:r>
      <w:r w:rsidR="00450797">
        <w:rPr>
          <w:rFonts w:ascii="Times New Roman" w:hAnsi="Times New Roman" w:cs="Times New Roman"/>
          <w:sz w:val="24"/>
          <w:szCs w:val="24"/>
        </w:rPr>
        <w:t>un</w:t>
      </w:r>
      <w:r>
        <w:rPr>
          <w:rFonts w:ascii="Times New Roman" w:hAnsi="Times New Roman" w:cs="Times New Roman"/>
          <w:sz w:val="24"/>
          <w:szCs w:val="24"/>
        </w:rPr>
        <w:t xml:space="preserve"> 13,21% de 2020, </w:t>
      </w:r>
      <w:r w:rsidR="00450797">
        <w:rPr>
          <w:rFonts w:ascii="Times New Roman" w:hAnsi="Times New Roman" w:cs="Times New Roman"/>
          <w:sz w:val="24"/>
          <w:szCs w:val="24"/>
        </w:rPr>
        <w:t>un</w:t>
      </w:r>
      <w:r>
        <w:rPr>
          <w:rFonts w:ascii="Times New Roman" w:hAnsi="Times New Roman" w:cs="Times New Roman"/>
          <w:sz w:val="24"/>
          <w:szCs w:val="24"/>
        </w:rPr>
        <w:t xml:space="preserve"> 13,21% de 2017 y </w:t>
      </w:r>
      <w:r w:rsidR="00450797">
        <w:rPr>
          <w:rFonts w:ascii="Times New Roman" w:hAnsi="Times New Roman" w:cs="Times New Roman"/>
          <w:sz w:val="24"/>
          <w:szCs w:val="24"/>
        </w:rPr>
        <w:t>un</w:t>
      </w:r>
      <w:r>
        <w:rPr>
          <w:rFonts w:ascii="Times New Roman" w:hAnsi="Times New Roman" w:cs="Times New Roman"/>
          <w:sz w:val="24"/>
          <w:szCs w:val="24"/>
        </w:rPr>
        <w:t xml:space="preserve"> 13,21% de 2016. </w:t>
      </w:r>
      <w:r w:rsidR="008E1CF3">
        <w:rPr>
          <w:rFonts w:ascii="Times New Roman" w:hAnsi="Times New Roman" w:cs="Times New Roman"/>
          <w:sz w:val="24"/>
          <w:szCs w:val="24"/>
        </w:rPr>
        <w:t>Es preciso destacar que la recopilación de las sentencias se realizó durante el mes de enero de 2021, por ello, el volumen de sentencias procedentes de 2020</w:t>
      </w:r>
      <w:r w:rsidR="0026221D">
        <w:rPr>
          <w:rFonts w:ascii="Times New Roman" w:hAnsi="Times New Roman" w:cs="Times New Roman"/>
          <w:sz w:val="24"/>
          <w:szCs w:val="24"/>
        </w:rPr>
        <w:t xml:space="preserve"> no se corresponde con al año completo, al no haber dado tiempo a la publicación de las mismas en las bases de datos de los buscadores</w:t>
      </w:r>
      <w:r w:rsidR="00381832">
        <w:rPr>
          <w:rFonts w:ascii="Times New Roman" w:hAnsi="Times New Roman" w:cs="Times New Roman"/>
          <w:sz w:val="24"/>
          <w:szCs w:val="24"/>
        </w:rPr>
        <w:t xml:space="preserve"> indicados</w:t>
      </w:r>
      <w:r w:rsidR="0026221D">
        <w:rPr>
          <w:rFonts w:ascii="Times New Roman" w:hAnsi="Times New Roman" w:cs="Times New Roman"/>
          <w:sz w:val="24"/>
          <w:szCs w:val="24"/>
        </w:rPr>
        <w:t xml:space="preserve">. Por </w:t>
      </w:r>
      <w:r w:rsidR="00381832">
        <w:rPr>
          <w:rFonts w:ascii="Times New Roman" w:hAnsi="Times New Roman" w:cs="Times New Roman"/>
          <w:sz w:val="24"/>
          <w:szCs w:val="24"/>
        </w:rPr>
        <w:t>esta razón</w:t>
      </w:r>
      <w:r w:rsidR="0026221D">
        <w:rPr>
          <w:rFonts w:ascii="Times New Roman" w:hAnsi="Times New Roman" w:cs="Times New Roman"/>
          <w:sz w:val="24"/>
          <w:szCs w:val="24"/>
        </w:rPr>
        <w:t xml:space="preserve">, se desconoce si el número de resoluciones emitidas por este artículo del </w:t>
      </w:r>
      <w:r w:rsidR="00043A8F">
        <w:rPr>
          <w:rFonts w:ascii="Times New Roman" w:hAnsi="Times New Roman" w:cs="Times New Roman"/>
          <w:sz w:val="24"/>
          <w:szCs w:val="24"/>
        </w:rPr>
        <w:t>CP</w:t>
      </w:r>
      <w:r w:rsidR="0026221D">
        <w:rPr>
          <w:rFonts w:ascii="Times New Roman" w:hAnsi="Times New Roman" w:cs="Times New Roman"/>
          <w:sz w:val="24"/>
          <w:szCs w:val="24"/>
        </w:rPr>
        <w:t xml:space="preserve"> ha mantenido la tendencia al alza o, por el contrario, ha disminuido.</w:t>
      </w:r>
    </w:p>
    <w:p w14:paraId="69C13C49" w14:textId="15C2BAF8" w:rsidR="008F39D0" w:rsidRDefault="008F39D0"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La evolución del número de hechos enjuiciados puede verse afectado por la coyuntura social de distintos movimientos sociales en defensa de las víctimas de delitos contra su libertad sexual. Durante los años 2018 y 2019 se han sucedido una serie manifestaciones feministas</w:t>
      </w:r>
      <w:r>
        <w:rPr>
          <w:rStyle w:val="Refdenotaalpie"/>
          <w:rFonts w:ascii="Times New Roman" w:hAnsi="Times New Roman" w:cs="Times New Roman"/>
          <w:sz w:val="24"/>
          <w:szCs w:val="24"/>
        </w:rPr>
        <w:footnoteReference w:id="3"/>
      </w:r>
      <w:r>
        <w:rPr>
          <w:rFonts w:ascii="Times New Roman" w:hAnsi="Times New Roman" w:cs="Times New Roman"/>
          <w:sz w:val="24"/>
          <w:szCs w:val="24"/>
        </w:rPr>
        <w:t xml:space="preserve"> bajo los hashtags #MeToo o #Cuentalo que pueden haber empoderado a las víctimas a denunciar estos </w:t>
      </w:r>
      <w:r w:rsidR="004F49B4">
        <w:rPr>
          <w:rFonts w:ascii="Times New Roman" w:hAnsi="Times New Roman" w:cs="Times New Roman"/>
          <w:sz w:val="24"/>
          <w:szCs w:val="24"/>
        </w:rPr>
        <w:t>injerencias</w:t>
      </w:r>
      <w:r>
        <w:rPr>
          <w:rFonts w:ascii="Times New Roman" w:hAnsi="Times New Roman" w:cs="Times New Roman"/>
          <w:sz w:val="24"/>
          <w:szCs w:val="24"/>
        </w:rPr>
        <w:t xml:space="preserve"> a su intimidad. Por lo que no se puede afirmar con certeza que el número de casos de este delito est</w:t>
      </w:r>
      <w:r w:rsidR="006A5A7D">
        <w:rPr>
          <w:rFonts w:ascii="Times New Roman" w:hAnsi="Times New Roman" w:cs="Times New Roman"/>
          <w:sz w:val="24"/>
          <w:szCs w:val="24"/>
        </w:rPr>
        <w:t>é</w:t>
      </w:r>
      <w:r>
        <w:rPr>
          <w:rFonts w:ascii="Times New Roman" w:hAnsi="Times New Roman" w:cs="Times New Roman"/>
          <w:sz w:val="24"/>
          <w:szCs w:val="24"/>
        </w:rPr>
        <w:t xml:space="preserve"> aumentando</w:t>
      </w:r>
      <w:r w:rsidR="004F49B4">
        <w:rPr>
          <w:rFonts w:ascii="Times New Roman" w:hAnsi="Times New Roman" w:cs="Times New Roman"/>
          <w:sz w:val="24"/>
          <w:szCs w:val="24"/>
        </w:rPr>
        <w:t xml:space="preserve"> o disminuyendo con respecto al último año</w:t>
      </w:r>
      <w:r>
        <w:rPr>
          <w:rFonts w:ascii="Times New Roman" w:hAnsi="Times New Roman" w:cs="Times New Roman"/>
          <w:sz w:val="24"/>
          <w:szCs w:val="24"/>
        </w:rPr>
        <w:t xml:space="preserve">.  </w:t>
      </w:r>
    </w:p>
    <w:p w14:paraId="2EB8612A" w14:textId="486CF3A4" w:rsidR="0026221D" w:rsidRDefault="003F4FC4"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En cuanto al </w:t>
      </w:r>
      <w:r w:rsidR="004F49B4">
        <w:rPr>
          <w:rFonts w:ascii="Times New Roman" w:hAnsi="Times New Roman" w:cs="Times New Roman"/>
          <w:sz w:val="24"/>
          <w:szCs w:val="24"/>
        </w:rPr>
        <w:t xml:space="preserve">(V1, C) </w:t>
      </w:r>
      <w:r>
        <w:rPr>
          <w:rFonts w:ascii="Times New Roman" w:hAnsi="Times New Roman" w:cs="Times New Roman"/>
          <w:sz w:val="24"/>
          <w:szCs w:val="24"/>
        </w:rPr>
        <w:t>órgano encargado de resolver</w:t>
      </w:r>
      <w:r w:rsidR="0026221D">
        <w:rPr>
          <w:rFonts w:ascii="Times New Roman" w:hAnsi="Times New Roman" w:cs="Times New Roman"/>
          <w:sz w:val="24"/>
          <w:szCs w:val="24"/>
        </w:rPr>
        <w:t>, en primera instancia, durante la fase de</w:t>
      </w:r>
      <w:r>
        <w:rPr>
          <w:rFonts w:ascii="Times New Roman" w:hAnsi="Times New Roman" w:cs="Times New Roman"/>
          <w:sz w:val="24"/>
          <w:szCs w:val="24"/>
        </w:rPr>
        <w:t xml:space="preserve"> juicio oral sobre la responsabilidad penal del </w:t>
      </w:r>
      <w:r w:rsidR="005C5950">
        <w:rPr>
          <w:rFonts w:ascii="Times New Roman" w:hAnsi="Times New Roman" w:cs="Times New Roman"/>
          <w:sz w:val="24"/>
          <w:szCs w:val="24"/>
        </w:rPr>
        <w:t xml:space="preserve">victimario, ha sido </w:t>
      </w:r>
      <w:r>
        <w:rPr>
          <w:rFonts w:ascii="Times New Roman" w:hAnsi="Times New Roman" w:cs="Times New Roman"/>
          <w:sz w:val="24"/>
          <w:szCs w:val="24"/>
        </w:rPr>
        <w:t xml:space="preserve">el Juzgado de lo Penal </w:t>
      </w:r>
      <w:r w:rsidR="00CD2DA4">
        <w:rPr>
          <w:rFonts w:ascii="Times New Roman" w:hAnsi="Times New Roman" w:cs="Times New Roman"/>
          <w:sz w:val="24"/>
          <w:szCs w:val="24"/>
        </w:rPr>
        <w:t>en el 84</w:t>
      </w:r>
      <w:r w:rsidR="006A5A7D">
        <w:rPr>
          <w:rFonts w:ascii="Times New Roman" w:hAnsi="Times New Roman" w:cs="Times New Roman"/>
          <w:sz w:val="24"/>
          <w:szCs w:val="24"/>
        </w:rPr>
        <w:t>,</w:t>
      </w:r>
      <w:r w:rsidR="00CD2DA4">
        <w:rPr>
          <w:rFonts w:ascii="Times New Roman" w:hAnsi="Times New Roman" w:cs="Times New Roman"/>
          <w:sz w:val="24"/>
          <w:szCs w:val="24"/>
        </w:rPr>
        <w:t>44% de las sentencias procedentes de recurso y en el 37</w:t>
      </w:r>
      <w:r w:rsidR="006A5A7D">
        <w:rPr>
          <w:rFonts w:ascii="Times New Roman" w:hAnsi="Times New Roman" w:cs="Times New Roman"/>
          <w:sz w:val="24"/>
          <w:szCs w:val="24"/>
        </w:rPr>
        <w:t>,</w:t>
      </w:r>
      <w:r w:rsidR="00CD2DA4">
        <w:rPr>
          <w:rFonts w:ascii="Times New Roman" w:hAnsi="Times New Roman" w:cs="Times New Roman"/>
          <w:sz w:val="24"/>
          <w:szCs w:val="24"/>
        </w:rPr>
        <w:t>5% de las sentencias que suponen la primera resolución sobre el hecho.</w:t>
      </w:r>
      <w:r w:rsidR="00672B62">
        <w:rPr>
          <w:rFonts w:ascii="Times New Roman" w:hAnsi="Times New Roman" w:cs="Times New Roman"/>
          <w:sz w:val="24"/>
          <w:szCs w:val="24"/>
        </w:rPr>
        <w:t xml:space="preserve"> </w:t>
      </w:r>
      <w:r w:rsidR="0026221D">
        <w:rPr>
          <w:rFonts w:ascii="Times New Roman" w:hAnsi="Times New Roman" w:cs="Times New Roman"/>
          <w:sz w:val="24"/>
          <w:szCs w:val="24"/>
        </w:rPr>
        <w:t xml:space="preserve">En todas las sentencias que proceden de un recurso (N=45), </w:t>
      </w:r>
      <w:r w:rsidR="004F49B4">
        <w:rPr>
          <w:rFonts w:ascii="Times New Roman" w:hAnsi="Times New Roman" w:cs="Times New Roman"/>
          <w:sz w:val="24"/>
          <w:szCs w:val="24"/>
        </w:rPr>
        <w:t xml:space="preserve">(V2, C) </w:t>
      </w:r>
      <w:r w:rsidR="0026221D">
        <w:rPr>
          <w:rFonts w:ascii="Times New Roman" w:hAnsi="Times New Roman" w:cs="Times New Roman"/>
          <w:sz w:val="24"/>
          <w:szCs w:val="24"/>
        </w:rPr>
        <w:t xml:space="preserve">la Audiencia Provincial ha sido el órgano colegiado encargado de resolver sobre este. Del total de la muestra, solo una sentencia procede del Tribunal Supremo. </w:t>
      </w:r>
    </w:p>
    <w:p w14:paraId="1F93C766" w14:textId="3541FB08" w:rsidR="00BA22AA" w:rsidRDefault="00106101"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Tan solo el 3</w:t>
      </w:r>
      <w:r w:rsidR="006A5A7D">
        <w:rPr>
          <w:rFonts w:ascii="Times New Roman" w:hAnsi="Times New Roman" w:cs="Times New Roman"/>
          <w:sz w:val="24"/>
          <w:szCs w:val="24"/>
        </w:rPr>
        <w:t>,</w:t>
      </w:r>
      <w:r>
        <w:rPr>
          <w:rFonts w:ascii="Times New Roman" w:hAnsi="Times New Roman" w:cs="Times New Roman"/>
          <w:sz w:val="24"/>
          <w:szCs w:val="24"/>
        </w:rPr>
        <w:t>77% del total de la muestra ha sido enjuiciado por el Juzg</w:t>
      </w:r>
      <w:r w:rsidR="0026221D">
        <w:rPr>
          <w:rFonts w:ascii="Times New Roman" w:hAnsi="Times New Roman" w:cs="Times New Roman"/>
          <w:sz w:val="24"/>
          <w:szCs w:val="24"/>
        </w:rPr>
        <w:t xml:space="preserve">ado de Violencia sobre la Mujer. Este dato refleja </w:t>
      </w:r>
      <w:r w:rsidR="00E4069A">
        <w:rPr>
          <w:rFonts w:ascii="Times New Roman" w:hAnsi="Times New Roman" w:cs="Times New Roman"/>
          <w:sz w:val="24"/>
          <w:szCs w:val="24"/>
        </w:rPr>
        <w:t>que este órgano</w:t>
      </w:r>
      <w:r w:rsidR="0026221D">
        <w:rPr>
          <w:rFonts w:ascii="Times New Roman" w:hAnsi="Times New Roman" w:cs="Times New Roman"/>
          <w:sz w:val="24"/>
          <w:szCs w:val="24"/>
        </w:rPr>
        <w:t xml:space="preserve"> unipersonal</w:t>
      </w:r>
      <w:r w:rsidR="00E4069A">
        <w:rPr>
          <w:rFonts w:ascii="Times New Roman" w:hAnsi="Times New Roman" w:cs="Times New Roman"/>
          <w:sz w:val="24"/>
          <w:szCs w:val="24"/>
        </w:rPr>
        <w:t xml:space="preserve"> no tiene asignada la competencia objetiva de este delito al no enmarcarse en el criterio cualitativo de violencia de género. </w:t>
      </w:r>
    </w:p>
    <w:p w14:paraId="3F482079" w14:textId="7F5A0F62" w:rsidR="00A7548A" w:rsidRDefault="00155ECF"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En lo concerniente </w:t>
      </w:r>
      <w:r w:rsidR="004F49B4">
        <w:rPr>
          <w:rFonts w:ascii="Times New Roman" w:hAnsi="Times New Roman" w:cs="Times New Roman"/>
          <w:sz w:val="24"/>
          <w:szCs w:val="24"/>
        </w:rPr>
        <w:t xml:space="preserve">(V5, C) </w:t>
      </w:r>
      <w:r>
        <w:rPr>
          <w:rFonts w:ascii="Times New Roman" w:hAnsi="Times New Roman" w:cs="Times New Roman"/>
          <w:sz w:val="24"/>
          <w:szCs w:val="24"/>
        </w:rPr>
        <w:t xml:space="preserve">al fallo, el 62,3% fue condenatorio y el 37,7 absolutorio. Aquellas sentencias que absolvieron al imputado se pueden agrupar en tres grupos: </w:t>
      </w:r>
      <w:r w:rsidR="00043A8F">
        <w:rPr>
          <w:rFonts w:ascii="Times New Roman" w:hAnsi="Times New Roman" w:cs="Times New Roman"/>
          <w:sz w:val="24"/>
          <w:szCs w:val="24"/>
        </w:rPr>
        <w:t xml:space="preserve">(1) </w:t>
      </w:r>
      <w:r w:rsidR="00043A8F">
        <w:rPr>
          <w:rFonts w:ascii="Times New Roman" w:hAnsi="Times New Roman" w:cs="Times New Roman"/>
          <w:sz w:val="24"/>
          <w:szCs w:val="24"/>
        </w:rPr>
        <w:lastRenderedPageBreak/>
        <w:t>Hechos enjuiciados que, a pesar de cumplir los requisitos de la conducta típica del art. 197.7, presentan una fecha de comisión anterior a la entrada en vigor de la reforma del CP de 2015 (7,5%), (2) Aquellos casos en los que la conducta típica se corresponde con otro precepto penal o en el escrito de acusaciones presentados en la fase de instrucción se califica unos actos de otro artículo del CP (7,5%) y (3) aquellos en los que se absuelve porque no se aprecia la conducta típica, ya sea por la falta de pruebas o porque los actos no se corresponden con la conducta tipificada (2</w:t>
      </w:r>
      <w:r w:rsidR="00FE27CD">
        <w:rPr>
          <w:rFonts w:ascii="Times New Roman" w:hAnsi="Times New Roman" w:cs="Times New Roman"/>
          <w:sz w:val="24"/>
          <w:szCs w:val="24"/>
        </w:rPr>
        <w:t>0</w:t>
      </w:r>
      <w:r w:rsidR="00754ED7">
        <w:rPr>
          <w:rFonts w:ascii="Times New Roman" w:hAnsi="Times New Roman" w:cs="Times New Roman"/>
          <w:sz w:val="24"/>
          <w:szCs w:val="24"/>
        </w:rPr>
        <w:t>,8%). Destaca en este grupo las sentencias de la Audiencia Provincial de Barcelona, núm. 302/2017, y de la Audiencia Provincial de Navarra, núm. 165/2018. En ambas</w:t>
      </w:r>
      <w:r w:rsidR="008C26C8">
        <w:rPr>
          <w:rFonts w:ascii="Times New Roman" w:hAnsi="Times New Roman" w:cs="Times New Roman"/>
          <w:sz w:val="24"/>
          <w:szCs w:val="24"/>
        </w:rPr>
        <w:t>,</w:t>
      </w:r>
      <w:r w:rsidR="00754ED7">
        <w:rPr>
          <w:rFonts w:ascii="Times New Roman" w:hAnsi="Times New Roman" w:cs="Times New Roman"/>
          <w:sz w:val="24"/>
          <w:szCs w:val="24"/>
        </w:rPr>
        <w:t xml:space="preserve"> se absuelven a los acusados varones </w:t>
      </w:r>
      <w:r w:rsidR="008C26C8">
        <w:rPr>
          <w:rFonts w:ascii="Times New Roman" w:hAnsi="Times New Roman" w:cs="Times New Roman"/>
          <w:sz w:val="24"/>
          <w:szCs w:val="24"/>
        </w:rPr>
        <w:t>afirmando</w:t>
      </w:r>
      <w:r w:rsidR="00754ED7">
        <w:rPr>
          <w:rFonts w:ascii="Times New Roman" w:hAnsi="Times New Roman" w:cs="Times New Roman"/>
          <w:sz w:val="24"/>
          <w:szCs w:val="24"/>
        </w:rPr>
        <w:t xml:space="preserve"> una interpretación extensiva de la norma que vulnera el principio de legalidad. En estas dos sentencias, las víctimas enviaron el contenido erótico de manera telemática al victimario. </w:t>
      </w:r>
      <w:r w:rsidR="008C26C8">
        <w:rPr>
          <w:rFonts w:ascii="Times New Roman" w:hAnsi="Times New Roman" w:cs="Times New Roman"/>
          <w:sz w:val="24"/>
          <w:szCs w:val="24"/>
        </w:rPr>
        <w:t>Las Audiencias Provinciales consideran que los hechos no son subsumibles en el precepto penal 197.7 al no haberse obtenido el objeto material “</w:t>
      </w:r>
      <w:r w:rsidR="008C26C8" w:rsidRPr="008C26C8">
        <w:rPr>
          <w:rFonts w:ascii="Times New Roman" w:hAnsi="Times New Roman" w:cs="Times New Roman"/>
          <w:i/>
          <w:sz w:val="24"/>
          <w:szCs w:val="24"/>
        </w:rPr>
        <w:t>en un domicilio o cualquier otro lugar fuera del alcance de la mirada de terceros</w:t>
      </w:r>
      <w:r w:rsidR="008C26C8">
        <w:rPr>
          <w:rFonts w:ascii="Times New Roman" w:hAnsi="Times New Roman" w:cs="Times New Roman"/>
          <w:sz w:val="24"/>
          <w:szCs w:val="24"/>
        </w:rPr>
        <w:t xml:space="preserve">”. La Audiencia Provincial de Barcelona concluye que las reformas que incluyen nuevos tipos penales derivados de hechos mediáticos dificulta la determinación de los límites geográficos de la norma, provocando que, en ocasiones, las imágenes mentales del legislador no se correspondan con la descripción típica del precepto penal. </w:t>
      </w:r>
    </w:p>
    <w:p w14:paraId="224AA45B" w14:textId="031EA993" w:rsidR="008F39D0" w:rsidRPr="008169B3" w:rsidRDefault="008F39D0" w:rsidP="00B638E3">
      <w:pPr>
        <w:spacing w:before="240" w:after="240" w:line="360" w:lineRule="auto"/>
        <w:jc w:val="both"/>
        <w:rPr>
          <w:rFonts w:ascii="Times New Roman" w:hAnsi="Times New Roman" w:cs="Times New Roman"/>
          <w:b/>
          <w:bCs/>
          <w:sz w:val="24"/>
          <w:szCs w:val="24"/>
        </w:rPr>
      </w:pPr>
      <w:r w:rsidRPr="008169B3">
        <w:rPr>
          <w:rFonts w:ascii="Times New Roman" w:hAnsi="Times New Roman" w:cs="Times New Roman"/>
          <w:b/>
          <w:bCs/>
          <w:sz w:val="24"/>
          <w:szCs w:val="24"/>
        </w:rPr>
        <w:t>3.2. Perfil del victimario</w:t>
      </w:r>
      <w:r w:rsidR="008C1DE0">
        <w:rPr>
          <w:rFonts w:ascii="Times New Roman" w:hAnsi="Times New Roman" w:cs="Times New Roman"/>
          <w:b/>
          <w:bCs/>
          <w:sz w:val="24"/>
          <w:szCs w:val="24"/>
        </w:rPr>
        <w:t>.</w:t>
      </w:r>
    </w:p>
    <w:p w14:paraId="633E7649" w14:textId="7C0F9CF6" w:rsidR="008B0489" w:rsidRDefault="005C5950" w:rsidP="00B638E3">
      <w:pPr>
        <w:spacing w:before="120" w:after="120" w:line="360" w:lineRule="auto"/>
        <w:jc w:val="both"/>
        <w:rPr>
          <w:rFonts w:ascii="Times New Roman" w:hAnsi="Times New Roman" w:cs="Times New Roman"/>
          <w:sz w:val="24"/>
          <w:szCs w:val="24"/>
        </w:rPr>
      </w:pPr>
      <w:bookmarkStart w:id="0" w:name="_Hlk69456472"/>
      <w:r>
        <w:rPr>
          <w:rFonts w:ascii="Times New Roman" w:hAnsi="Times New Roman" w:cs="Times New Roman"/>
          <w:sz w:val="24"/>
          <w:szCs w:val="24"/>
        </w:rPr>
        <w:t>El 9</w:t>
      </w:r>
      <w:r w:rsidR="00A7548A">
        <w:rPr>
          <w:rFonts w:ascii="Times New Roman" w:hAnsi="Times New Roman" w:cs="Times New Roman"/>
          <w:sz w:val="24"/>
          <w:szCs w:val="24"/>
        </w:rPr>
        <w:t>0,90</w:t>
      </w:r>
      <w:r>
        <w:rPr>
          <w:rFonts w:ascii="Times New Roman" w:hAnsi="Times New Roman" w:cs="Times New Roman"/>
          <w:sz w:val="24"/>
          <w:szCs w:val="24"/>
        </w:rPr>
        <w:t>% de</w:t>
      </w:r>
      <w:r w:rsidR="00ED1226">
        <w:rPr>
          <w:rFonts w:ascii="Times New Roman" w:hAnsi="Times New Roman" w:cs="Times New Roman"/>
          <w:sz w:val="24"/>
          <w:szCs w:val="24"/>
        </w:rPr>
        <w:t xml:space="preserve"> los infractores era hombre </w:t>
      </w:r>
      <w:bookmarkEnd w:id="0"/>
      <w:r w:rsidR="00ED1226">
        <w:rPr>
          <w:rFonts w:ascii="Times New Roman" w:hAnsi="Times New Roman" w:cs="Times New Roman"/>
          <w:sz w:val="24"/>
          <w:szCs w:val="24"/>
        </w:rPr>
        <w:t>(N=5</w:t>
      </w:r>
      <w:r w:rsidR="00A7548A">
        <w:rPr>
          <w:rFonts w:ascii="Times New Roman" w:hAnsi="Times New Roman" w:cs="Times New Roman"/>
          <w:sz w:val="24"/>
          <w:szCs w:val="24"/>
        </w:rPr>
        <w:t>5</w:t>
      </w:r>
      <w:r w:rsidR="00ED1226">
        <w:rPr>
          <w:rFonts w:ascii="Times New Roman" w:hAnsi="Times New Roman" w:cs="Times New Roman"/>
          <w:sz w:val="24"/>
          <w:szCs w:val="24"/>
        </w:rPr>
        <w:t xml:space="preserve">). Solo se han encontrado </w:t>
      </w:r>
      <w:r w:rsidR="00EE0653">
        <w:rPr>
          <w:rFonts w:ascii="Times New Roman" w:hAnsi="Times New Roman" w:cs="Times New Roman"/>
          <w:sz w:val="24"/>
          <w:szCs w:val="24"/>
        </w:rPr>
        <w:t>cinco</w:t>
      </w:r>
      <w:r w:rsidR="00ED1226">
        <w:rPr>
          <w:rFonts w:ascii="Times New Roman" w:hAnsi="Times New Roman" w:cs="Times New Roman"/>
          <w:sz w:val="24"/>
          <w:szCs w:val="24"/>
        </w:rPr>
        <w:t xml:space="preserve"> casos en los </w:t>
      </w:r>
      <w:r w:rsidR="00D16820">
        <w:rPr>
          <w:rFonts w:ascii="Times New Roman" w:hAnsi="Times New Roman" w:cs="Times New Roman"/>
          <w:sz w:val="24"/>
          <w:szCs w:val="24"/>
        </w:rPr>
        <w:t xml:space="preserve">que </w:t>
      </w:r>
      <w:r w:rsidR="00ED1226">
        <w:rPr>
          <w:rFonts w:ascii="Times New Roman" w:hAnsi="Times New Roman" w:cs="Times New Roman"/>
          <w:sz w:val="24"/>
          <w:szCs w:val="24"/>
        </w:rPr>
        <w:t xml:space="preserve">haya una mujer como autora del delito. De estos, dos de ellos se han realizado </w:t>
      </w:r>
      <w:r w:rsidR="0007425D">
        <w:rPr>
          <w:rFonts w:ascii="Times New Roman" w:hAnsi="Times New Roman" w:cs="Times New Roman"/>
          <w:sz w:val="24"/>
          <w:szCs w:val="24"/>
        </w:rPr>
        <w:t>en (</w:t>
      </w:r>
      <w:r w:rsidR="004F49B4">
        <w:rPr>
          <w:rFonts w:ascii="Times New Roman" w:hAnsi="Times New Roman" w:cs="Times New Roman"/>
          <w:sz w:val="24"/>
          <w:szCs w:val="24"/>
        </w:rPr>
        <w:t xml:space="preserve">V9, C) </w:t>
      </w:r>
      <w:r w:rsidR="00ED1226">
        <w:rPr>
          <w:rFonts w:ascii="Times New Roman" w:hAnsi="Times New Roman" w:cs="Times New Roman"/>
          <w:sz w:val="24"/>
          <w:szCs w:val="24"/>
        </w:rPr>
        <w:t xml:space="preserve">coautoría con un hombre, por lo que solo en </w:t>
      </w:r>
      <w:r w:rsidR="00EE0653">
        <w:rPr>
          <w:rFonts w:ascii="Times New Roman" w:hAnsi="Times New Roman" w:cs="Times New Roman"/>
          <w:sz w:val="24"/>
          <w:szCs w:val="24"/>
        </w:rPr>
        <w:t>tres</w:t>
      </w:r>
      <w:r w:rsidR="00ED1226">
        <w:rPr>
          <w:rFonts w:ascii="Times New Roman" w:hAnsi="Times New Roman" w:cs="Times New Roman"/>
          <w:sz w:val="24"/>
          <w:szCs w:val="24"/>
        </w:rPr>
        <w:t xml:space="preserve"> caso</w:t>
      </w:r>
      <w:r w:rsidR="00A7548A">
        <w:rPr>
          <w:rFonts w:ascii="Times New Roman" w:hAnsi="Times New Roman" w:cs="Times New Roman"/>
          <w:sz w:val="24"/>
          <w:szCs w:val="24"/>
        </w:rPr>
        <w:t>s</w:t>
      </w:r>
      <w:r w:rsidR="00ED1226">
        <w:rPr>
          <w:rFonts w:ascii="Times New Roman" w:hAnsi="Times New Roman" w:cs="Times New Roman"/>
          <w:sz w:val="24"/>
          <w:szCs w:val="24"/>
        </w:rPr>
        <w:t xml:space="preserve"> se ha condenado a una mujer como autora principal y única del delito de </w:t>
      </w:r>
      <w:r w:rsidR="00AA1309" w:rsidRPr="00AA1309">
        <w:rPr>
          <w:rFonts w:ascii="Times New Roman" w:hAnsi="Times New Roman" w:cs="Times New Roman"/>
          <w:i/>
          <w:sz w:val="24"/>
          <w:szCs w:val="24"/>
        </w:rPr>
        <w:t>sexting</w:t>
      </w:r>
      <w:r w:rsidR="00ED1226">
        <w:rPr>
          <w:rFonts w:ascii="Times New Roman" w:hAnsi="Times New Roman" w:cs="Times New Roman"/>
          <w:sz w:val="24"/>
          <w:szCs w:val="24"/>
        </w:rPr>
        <w:t xml:space="preserve">. </w:t>
      </w:r>
    </w:p>
    <w:p w14:paraId="43E198BF" w14:textId="1B81CB75" w:rsidR="009610D8" w:rsidRDefault="00437EA6"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Respecto a </w:t>
      </w:r>
      <w:r w:rsidR="004F49B4">
        <w:rPr>
          <w:rFonts w:ascii="Times New Roman" w:hAnsi="Times New Roman" w:cs="Times New Roman"/>
          <w:sz w:val="24"/>
          <w:szCs w:val="24"/>
        </w:rPr>
        <w:t xml:space="preserve">(V8, C) </w:t>
      </w:r>
      <w:r>
        <w:rPr>
          <w:rFonts w:ascii="Times New Roman" w:hAnsi="Times New Roman" w:cs="Times New Roman"/>
          <w:sz w:val="24"/>
          <w:szCs w:val="24"/>
        </w:rPr>
        <w:t>la edad del victimario, en el</w:t>
      </w:r>
      <w:r w:rsidR="00EE0653">
        <w:rPr>
          <w:rFonts w:ascii="Times New Roman" w:hAnsi="Times New Roman" w:cs="Times New Roman"/>
          <w:sz w:val="24"/>
          <w:szCs w:val="24"/>
        </w:rPr>
        <w:t xml:space="preserve"> 90,90</w:t>
      </w:r>
      <w:r>
        <w:rPr>
          <w:rFonts w:ascii="Times New Roman" w:hAnsi="Times New Roman" w:cs="Times New Roman"/>
          <w:sz w:val="24"/>
          <w:szCs w:val="24"/>
        </w:rPr>
        <w:t xml:space="preserve">% </w:t>
      </w:r>
      <w:r w:rsidR="008B0489">
        <w:rPr>
          <w:rFonts w:ascii="Times New Roman" w:hAnsi="Times New Roman" w:cs="Times New Roman"/>
          <w:sz w:val="24"/>
          <w:szCs w:val="24"/>
        </w:rPr>
        <w:t>de los casos era</w:t>
      </w:r>
      <w:r>
        <w:rPr>
          <w:rFonts w:ascii="Times New Roman" w:hAnsi="Times New Roman" w:cs="Times New Roman"/>
          <w:sz w:val="24"/>
          <w:szCs w:val="24"/>
        </w:rPr>
        <w:t xml:space="preserve"> mayor de edad y en </w:t>
      </w:r>
      <w:r w:rsidR="008B0489">
        <w:rPr>
          <w:rFonts w:ascii="Times New Roman" w:hAnsi="Times New Roman" w:cs="Times New Roman"/>
          <w:sz w:val="24"/>
          <w:szCs w:val="24"/>
        </w:rPr>
        <w:t xml:space="preserve">el </w:t>
      </w:r>
      <w:r w:rsidR="00EE0653">
        <w:rPr>
          <w:rFonts w:ascii="Times New Roman" w:hAnsi="Times New Roman" w:cs="Times New Roman"/>
          <w:sz w:val="24"/>
          <w:szCs w:val="24"/>
        </w:rPr>
        <w:t>9,09</w:t>
      </w:r>
      <w:r>
        <w:rPr>
          <w:rFonts w:ascii="Times New Roman" w:hAnsi="Times New Roman" w:cs="Times New Roman"/>
          <w:sz w:val="24"/>
          <w:szCs w:val="24"/>
        </w:rPr>
        <w:t xml:space="preserve">% un menor de edad. </w:t>
      </w:r>
      <w:r w:rsidR="008B0489">
        <w:rPr>
          <w:rFonts w:ascii="Times New Roman" w:hAnsi="Times New Roman" w:cs="Times New Roman"/>
          <w:sz w:val="24"/>
          <w:szCs w:val="24"/>
        </w:rPr>
        <w:t xml:space="preserve">En el grupo de los mayores de edad, solo </w:t>
      </w:r>
      <w:r w:rsidR="00EE0653">
        <w:rPr>
          <w:rFonts w:ascii="Times New Roman" w:hAnsi="Times New Roman" w:cs="Times New Roman"/>
          <w:sz w:val="24"/>
          <w:szCs w:val="24"/>
        </w:rPr>
        <w:t>se ha podido obtener que un 6</w:t>
      </w:r>
      <w:r w:rsidR="008B0489">
        <w:rPr>
          <w:rFonts w:ascii="Times New Roman" w:hAnsi="Times New Roman" w:cs="Times New Roman"/>
          <w:sz w:val="24"/>
          <w:szCs w:val="24"/>
        </w:rPr>
        <w:t>% era población a</w:t>
      </w:r>
      <w:r w:rsidR="00EE0653">
        <w:rPr>
          <w:rFonts w:ascii="Times New Roman" w:hAnsi="Times New Roman" w:cs="Times New Roman"/>
          <w:sz w:val="24"/>
          <w:szCs w:val="24"/>
        </w:rPr>
        <w:t>dulta (31 años o más) y un 10</w:t>
      </w:r>
      <w:r w:rsidR="008B0489">
        <w:rPr>
          <w:rFonts w:ascii="Times New Roman" w:hAnsi="Times New Roman" w:cs="Times New Roman"/>
          <w:sz w:val="24"/>
          <w:szCs w:val="24"/>
        </w:rPr>
        <w:t>% era población joven-adult</w:t>
      </w:r>
      <w:r w:rsidR="00EE0653">
        <w:rPr>
          <w:rFonts w:ascii="Times New Roman" w:hAnsi="Times New Roman" w:cs="Times New Roman"/>
          <w:sz w:val="24"/>
          <w:szCs w:val="24"/>
        </w:rPr>
        <w:t>a (de 18 a 30 años). En el 84</w:t>
      </w:r>
      <w:r w:rsidR="008B0489">
        <w:rPr>
          <w:rFonts w:ascii="Times New Roman" w:hAnsi="Times New Roman" w:cs="Times New Roman"/>
          <w:sz w:val="24"/>
          <w:szCs w:val="24"/>
        </w:rPr>
        <w:t>% de los casos restantes no se ha podido obtener información sobre su edad concreta</w:t>
      </w:r>
      <w:r w:rsidR="00EE0653">
        <w:rPr>
          <w:rFonts w:ascii="Times New Roman" w:hAnsi="Times New Roman" w:cs="Times New Roman"/>
          <w:sz w:val="24"/>
          <w:szCs w:val="24"/>
        </w:rPr>
        <w:t>,</w:t>
      </w:r>
      <w:r w:rsidR="008B0489">
        <w:rPr>
          <w:rFonts w:ascii="Times New Roman" w:hAnsi="Times New Roman" w:cs="Times New Roman"/>
          <w:sz w:val="24"/>
          <w:szCs w:val="24"/>
        </w:rPr>
        <w:t xml:space="preserve"> debido a la ausencia generalizada de este dato en las sentencias procedentes de recursos. </w:t>
      </w:r>
      <w:r w:rsidR="009610D8">
        <w:rPr>
          <w:rFonts w:ascii="Times New Roman" w:hAnsi="Times New Roman" w:cs="Times New Roman"/>
          <w:sz w:val="24"/>
          <w:szCs w:val="24"/>
        </w:rPr>
        <w:br w:type="page"/>
      </w:r>
    </w:p>
    <w:p w14:paraId="04CFD575" w14:textId="3A1C034A" w:rsidR="00A7548A" w:rsidRDefault="00A7548A" w:rsidP="00066E99">
      <w:pPr>
        <w:spacing w:line="360" w:lineRule="auto"/>
        <w:jc w:val="both"/>
        <w:rPr>
          <w:rFonts w:ascii="Times New Roman" w:hAnsi="Times New Roman" w:cs="Times New Roman"/>
          <w:sz w:val="24"/>
          <w:szCs w:val="24"/>
        </w:rPr>
      </w:pPr>
      <w:r w:rsidRPr="00A7548A">
        <w:rPr>
          <w:rFonts w:ascii="Times New Roman" w:hAnsi="Times New Roman" w:cs="Times New Roman"/>
          <w:b/>
          <w:sz w:val="24"/>
          <w:szCs w:val="24"/>
        </w:rPr>
        <w:lastRenderedPageBreak/>
        <w:t>Tabla 1</w:t>
      </w:r>
      <w:r>
        <w:rPr>
          <w:rFonts w:ascii="Times New Roman" w:hAnsi="Times New Roman" w:cs="Times New Roman"/>
          <w:sz w:val="24"/>
          <w:szCs w:val="24"/>
        </w:rPr>
        <w:t>. Clasificación del victimario según su sexo y grupo de edad.</w:t>
      </w:r>
    </w:p>
    <w:tbl>
      <w:tblPr>
        <w:tblStyle w:val="Tablaconcuadrcula"/>
        <w:tblW w:w="5000" w:type="pct"/>
        <w:tblLook w:val="04A0" w:firstRow="1" w:lastRow="0" w:firstColumn="1" w:lastColumn="0" w:noHBand="0" w:noVBand="1"/>
      </w:tblPr>
      <w:tblGrid>
        <w:gridCol w:w="1134"/>
        <w:gridCol w:w="3804"/>
        <w:gridCol w:w="1897"/>
        <w:gridCol w:w="1664"/>
      </w:tblGrid>
      <w:tr w:rsidR="0037109C" w14:paraId="5AD50E1E" w14:textId="77777777" w:rsidTr="00D66750">
        <w:tc>
          <w:tcPr>
            <w:tcW w:w="667" w:type="pct"/>
            <w:tcBorders>
              <w:top w:val="nil"/>
              <w:left w:val="nil"/>
              <w:bottom w:val="single" w:sz="4" w:space="0" w:color="auto"/>
              <w:right w:val="nil"/>
            </w:tcBorders>
          </w:tcPr>
          <w:p w14:paraId="0FD8E4F5" w14:textId="77777777" w:rsidR="0037109C" w:rsidRDefault="0037109C" w:rsidP="00066E99">
            <w:pPr>
              <w:spacing w:line="360" w:lineRule="auto"/>
              <w:jc w:val="both"/>
              <w:rPr>
                <w:rFonts w:ascii="Times New Roman" w:hAnsi="Times New Roman" w:cs="Times New Roman"/>
                <w:sz w:val="24"/>
                <w:szCs w:val="24"/>
              </w:rPr>
            </w:pPr>
          </w:p>
        </w:tc>
        <w:tc>
          <w:tcPr>
            <w:tcW w:w="2238" w:type="pct"/>
            <w:tcBorders>
              <w:top w:val="nil"/>
              <w:left w:val="nil"/>
              <w:bottom w:val="single" w:sz="4" w:space="0" w:color="auto"/>
              <w:right w:val="single" w:sz="4" w:space="0" w:color="auto"/>
            </w:tcBorders>
          </w:tcPr>
          <w:p w14:paraId="628C3C1F" w14:textId="77777777" w:rsidR="0037109C" w:rsidRDefault="0037109C" w:rsidP="00066E99">
            <w:pPr>
              <w:spacing w:line="360" w:lineRule="auto"/>
              <w:jc w:val="both"/>
              <w:rPr>
                <w:rFonts w:ascii="Times New Roman" w:hAnsi="Times New Roman" w:cs="Times New Roman"/>
                <w:sz w:val="24"/>
                <w:szCs w:val="24"/>
              </w:rPr>
            </w:pPr>
          </w:p>
        </w:tc>
        <w:tc>
          <w:tcPr>
            <w:tcW w:w="2095" w:type="pct"/>
            <w:gridSpan w:val="2"/>
            <w:tcBorders>
              <w:left w:val="single" w:sz="4" w:space="0" w:color="auto"/>
            </w:tcBorders>
            <w:shd w:val="clear" w:color="auto" w:fill="F4B083" w:themeFill="accent2" w:themeFillTint="99"/>
            <w:vAlign w:val="center"/>
          </w:tcPr>
          <w:p w14:paraId="218733A5" w14:textId="6C506053" w:rsidR="0037109C" w:rsidRPr="0037109C" w:rsidRDefault="0037109C" w:rsidP="0037109C">
            <w:pPr>
              <w:spacing w:line="360" w:lineRule="auto"/>
              <w:jc w:val="center"/>
              <w:rPr>
                <w:rFonts w:ascii="Times New Roman" w:hAnsi="Times New Roman" w:cs="Times New Roman"/>
                <w:b/>
                <w:sz w:val="24"/>
                <w:szCs w:val="24"/>
              </w:rPr>
            </w:pPr>
            <w:r w:rsidRPr="0037109C">
              <w:rPr>
                <w:rFonts w:ascii="Times New Roman" w:hAnsi="Times New Roman" w:cs="Times New Roman"/>
                <w:b/>
                <w:sz w:val="24"/>
                <w:szCs w:val="24"/>
              </w:rPr>
              <w:t>SEXO</w:t>
            </w:r>
          </w:p>
        </w:tc>
      </w:tr>
      <w:tr w:rsidR="0037109C" w14:paraId="2B3DB7E8" w14:textId="77777777" w:rsidTr="00D66750">
        <w:tc>
          <w:tcPr>
            <w:tcW w:w="2905" w:type="pct"/>
            <w:gridSpan w:val="2"/>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15AE3FD" w14:textId="058547A2" w:rsidR="0037109C" w:rsidRPr="0037109C" w:rsidRDefault="0037109C" w:rsidP="0037109C">
            <w:pPr>
              <w:spacing w:line="360" w:lineRule="auto"/>
              <w:jc w:val="center"/>
              <w:rPr>
                <w:rFonts w:ascii="Times New Roman" w:hAnsi="Times New Roman" w:cs="Times New Roman"/>
                <w:b/>
                <w:sz w:val="24"/>
                <w:szCs w:val="24"/>
              </w:rPr>
            </w:pPr>
            <w:r w:rsidRPr="0037109C">
              <w:rPr>
                <w:rFonts w:ascii="Times New Roman" w:hAnsi="Times New Roman" w:cs="Times New Roman"/>
                <w:b/>
                <w:sz w:val="24"/>
                <w:szCs w:val="24"/>
              </w:rPr>
              <w:t>EDAD</w:t>
            </w:r>
          </w:p>
        </w:tc>
        <w:tc>
          <w:tcPr>
            <w:tcW w:w="1116" w:type="pct"/>
            <w:tcBorders>
              <w:left w:val="single" w:sz="4" w:space="0" w:color="auto"/>
            </w:tcBorders>
            <w:shd w:val="clear" w:color="auto" w:fill="FBE4D5" w:themeFill="accent2" w:themeFillTint="33"/>
            <w:vAlign w:val="center"/>
          </w:tcPr>
          <w:p w14:paraId="751737AA" w14:textId="2C220EB1" w:rsidR="0037109C" w:rsidRPr="0037109C" w:rsidRDefault="0037109C" w:rsidP="0037109C">
            <w:pPr>
              <w:spacing w:line="360" w:lineRule="auto"/>
              <w:jc w:val="center"/>
              <w:rPr>
                <w:rFonts w:ascii="Times New Roman" w:hAnsi="Times New Roman" w:cs="Times New Roman"/>
                <w:b/>
                <w:sz w:val="24"/>
                <w:szCs w:val="24"/>
              </w:rPr>
            </w:pPr>
            <w:r w:rsidRPr="0037109C">
              <w:rPr>
                <w:rFonts w:ascii="Times New Roman" w:hAnsi="Times New Roman" w:cs="Times New Roman"/>
                <w:b/>
                <w:sz w:val="24"/>
                <w:szCs w:val="24"/>
              </w:rPr>
              <w:t>Hombre</w:t>
            </w:r>
          </w:p>
        </w:tc>
        <w:tc>
          <w:tcPr>
            <w:tcW w:w="979" w:type="pct"/>
            <w:tcBorders>
              <w:left w:val="single" w:sz="4" w:space="0" w:color="auto"/>
            </w:tcBorders>
            <w:shd w:val="clear" w:color="auto" w:fill="FBE4D5" w:themeFill="accent2" w:themeFillTint="33"/>
            <w:vAlign w:val="center"/>
          </w:tcPr>
          <w:p w14:paraId="36E9325C" w14:textId="0A343066" w:rsidR="0037109C" w:rsidRPr="0037109C" w:rsidRDefault="0037109C" w:rsidP="0037109C">
            <w:pPr>
              <w:spacing w:line="360" w:lineRule="auto"/>
              <w:jc w:val="center"/>
              <w:rPr>
                <w:rFonts w:ascii="Times New Roman" w:hAnsi="Times New Roman" w:cs="Times New Roman"/>
                <w:b/>
                <w:sz w:val="24"/>
                <w:szCs w:val="24"/>
              </w:rPr>
            </w:pPr>
            <w:r w:rsidRPr="0037109C">
              <w:rPr>
                <w:rFonts w:ascii="Times New Roman" w:hAnsi="Times New Roman" w:cs="Times New Roman"/>
                <w:b/>
                <w:sz w:val="24"/>
                <w:szCs w:val="24"/>
              </w:rPr>
              <w:t>Mujer</w:t>
            </w:r>
          </w:p>
        </w:tc>
      </w:tr>
      <w:tr w:rsidR="0037109C" w14:paraId="22E7769F" w14:textId="77777777" w:rsidTr="00D66750">
        <w:tc>
          <w:tcPr>
            <w:tcW w:w="667" w:type="pct"/>
            <w:vMerge w:val="restart"/>
            <w:tcBorders>
              <w:top w:val="single" w:sz="4" w:space="0" w:color="auto"/>
            </w:tcBorders>
            <w:shd w:val="clear" w:color="auto" w:fill="FBE4D5" w:themeFill="accent2" w:themeFillTint="33"/>
            <w:vAlign w:val="center"/>
          </w:tcPr>
          <w:p w14:paraId="0053BC03" w14:textId="2F0428FB" w:rsidR="0037109C" w:rsidRPr="0037109C" w:rsidRDefault="0037109C" w:rsidP="0037109C">
            <w:pPr>
              <w:rPr>
                <w:rFonts w:ascii="Times New Roman" w:hAnsi="Times New Roman" w:cs="Times New Roman"/>
                <w:b/>
                <w:sz w:val="24"/>
                <w:szCs w:val="24"/>
              </w:rPr>
            </w:pPr>
            <w:r w:rsidRPr="0037109C">
              <w:rPr>
                <w:rFonts w:ascii="Times New Roman" w:hAnsi="Times New Roman" w:cs="Times New Roman"/>
                <w:b/>
                <w:sz w:val="24"/>
                <w:szCs w:val="24"/>
              </w:rPr>
              <w:t>Mayor de edad</w:t>
            </w:r>
          </w:p>
        </w:tc>
        <w:tc>
          <w:tcPr>
            <w:tcW w:w="2238" w:type="pct"/>
            <w:tcBorders>
              <w:top w:val="single" w:sz="4" w:space="0" w:color="auto"/>
            </w:tcBorders>
            <w:shd w:val="clear" w:color="auto" w:fill="FBE4D5" w:themeFill="accent2" w:themeFillTint="33"/>
            <w:vAlign w:val="center"/>
          </w:tcPr>
          <w:p w14:paraId="39F704B7" w14:textId="548D97E3" w:rsidR="0037109C" w:rsidRPr="0037109C" w:rsidRDefault="0037109C" w:rsidP="0037109C">
            <w:pPr>
              <w:rPr>
                <w:rFonts w:ascii="Times New Roman" w:hAnsi="Times New Roman" w:cs="Times New Roman"/>
                <w:b/>
                <w:sz w:val="24"/>
                <w:szCs w:val="24"/>
              </w:rPr>
            </w:pPr>
            <w:r w:rsidRPr="0037109C">
              <w:rPr>
                <w:rFonts w:ascii="Times New Roman" w:hAnsi="Times New Roman" w:cs="Times New Roman"/>
                <w:b/>
                <w:sz w:val="24"/>
                <w:szCs w:val="24"/>
              </w:rPr>
              <w:t xml:space="preserve">Población adulta </w:t>
            </w:r>
            <w:r w:rsidRPr="0037109C">
              <w:rPr>
                <w:rFonts w:ascii="Times New Roman" w:hAnsi="Times New Roman" w:cs="Times New Roman"/>
                <w:b/>
                <w:sz w:val="24"/>
                <w:szCs w:val="24"/>
              </w:rPr>
              <w:br/>
              <w:t>(31 años o más)</w:t>
            </w:r>
          </w:p>
        </w:tc>
        <w:tc>
          <w:tcPr>
            <w:tcW w:w="1116" w:type="pct"/>
            <w:vAlign w:val="center"/>
          </w:tcPr>
          <w:p w14:paraId="12A85463" w14:textId="0204D2E2" w:rsidR="0037109C" w:rsidRDefault="0037109C" w:rsidP="00A7548A">
            <w:pPr>
              <w:jc w:val="center"/>
              <w:rPr>
                <w:rFonts w:ascii="Times New Roman" w:hAnsi="Times New Roman" w:cs="Times New Roman"/>
                <w:sz w:val="24"/>
                <w:szCs w:val="24"/>
              </w:rPr>
            </w:pPr>
            <w:r>
              <w:rPr>
                <w:rFonts w:ascii="Times New Roman" w:hAnsi="Times New Roman" w:cs="Times New Roman"/>
                <w:sz w:val="24"/>
                <w:szCs w:val="24"/>
              </w:rPr>
              <w:t>3</w:t>
            </w:r>
          </w:p>
        </w:tc>
        <w:tc>
          <w:tcPr>
            <w:tcW w:w="979" w:type="pct"/>
            <w:vAlign w:val="center"/>
          </w:tcPr>
          <w:p w14:paraId="5EBA0F3D" w14:textId="4993BA6D" w:rsidR="0037109C" w:rsidRDefault="00EE0653" w:rsidP="00A7548A">
            <w:pPr>
              <w:jc w:val="center"/>
              <w:rPr>
                <w:rFonts w:ascii="Times New Roman" w:hAnsi="Times New Roman" w:cs="Times New Roman"/>
                <w:sz w:val="24"/>
                <w:szCs w:val="24"/>
              </w:rPr>
            </w:pPr>
            <w:r>
              <w:rPr>
                <w:rFonts w:ascii="Times New Roman" w:hAnsi="Times New Roman" w:cs="Times New Roman"/>
                <w:sz w:val="24"/>
                <w:szCs w:val="24"/>
              </w:rPr>
              <w:t>5</w:t>
            </w:r>
          </w:p>
        </w:tc>
      </w:tr>
      <w:tr w:rsidR="0037109C" w14:paraId="4EDDA85F" w14:textId="77777777" w:rsidTr="00D66750">
        <w:tc>
          <w:tcPr>
            <w:tcW w:w="667" w:type="pct"/>
            <w:vMerge/>
            <w:shd w:val="clear" w:color="auto" w:fill="FBE4D5" w:themeFill="accent2" w:themeFillTint="33"/>
            <w:vAlign w:val="center"/>
          </w:tcPr>
          <w:p w14:paraId="3C5C9C3A" w14:textId="77777777" w:rsidR="0037109C" w:rsidRPr="0037109C" w:rsidRDefault="0037109C" w:rsidP="0037109C">
            <w:pPr>
              <w:rPr>
                <w:rFonts w:ascii="Times New Roman" w:hAnsi="Times New Roman" w:cs="Times New Roman"/>
                <w:b/>
                <w:sz w:val="24"/>
                <w:szCs w:val="24"/>
              </w:rPr>
            </w:pPr>
          </w:p>
        </w:tc>
        <w:tc>
          <w:tcPr>
            <w:tcW w:w="2238" w:type="pct"/>
            <w:shd w:val="clear" w:color="auto" w:fill="FBE4D5" w:themeFill="accent2" w:themeFillTint="33"/>
            <w:vAlign w:val="center"/>
          </w:tcPr>
          <w:p w14:paraId="4FBFB090" w14:textId="5708BEB3" w:rsidR="0037109C" w:rsidRPr="0037109C" w:rsidRDefault="0037109C" w:rsidP="0037109C">
            <w:pPr>
              <w:rPr>
                <w:rFonts w:ascii="Times New Roman" w:hAnsi="Times New Roman" w:cs="Times New Roman"/>
                <w:b/>
                <w:sz w:val="24"/>
                <w:szCs w:val="24"/>
              </w:rPr>
            </w:pPr>
            <w:r w:rsidRPr="0037109C">
              <w:rPr>
                <w:rFonts w:ascii="Times New Roman" w:hAnsi="Times New Roman" w:cs="Times New Roman"/>
                <w:b/>
                <w:sz w:val="24"/>
                <w:szCs w:val="24"/>
              </w:rPr>
              <w:t xml:space="preserve">Población joven-adulta </w:t>
            </w:r>
            <w:r w:rsidRPr="0037109C">
              <w:rPr>
                <w:rFonts w:ascii="Times New Roman" w:hAnsi="Times New Roman" w:cs="Times New Roman"/>
                <w:b/>
                <w:sz w:val="24"/>
                <w:szCs w:val="24"/>
              </w:rPr>
              <w:br/>
              <w:t>(de 18 a 30 años)</w:t>
            </w:r>
          </w:p>
        </w:tc>
        <w:tc>
          <w:tcPr>
            <w:tcW w:w="1116" w:type="pct"/>
            <w:vAlign w:val="center"/>
          </w:tcPr>
          <w:p w14:paraId="399A4BAD" w14:textId="0E1AD42A" w:rsidR="0037109C" w:rsidRDefault="0037109C" w:rsidP="00A7548A">
            <w:pPr>
              <w:jc w:val="center"/>
              <w:rPr>
                <w:rFonts w:ascii="Times New Roman" w:hAnsi="Times New Roman" w:cs="Times New Roman"/>
                <w:sz w:val="24"/>
                <w:szCs w:val="24"/>
              </w:rPr>
            </w:pPr>
            <w:r>
              <w:rPr>
                <w:rFonts w:ascii="Times New Roman" w:hAnsi="Times New Roman" w:cs="Times New Roman"/>
                <w:sz w:val="24"/>
                <w:szCs w:val="24"/>
              </w:rPr>
              <w:t>5</w:t>
            </w:r>
          </w:p>
        </w:tc>
        <w:tc>
          <w:tcPr>
            <w:tcW w:w="979" w:type="pct"/>
            <w:vAlign w:val="center"/>
          </w:tcPr>
          <w:p w14:paraId="6F55EFCE" w14:textId="0581BE17" w:rsidR="0037109C" w:rsidRDefault="00A7548A" w:rsidP="00A7548A">
            <w:pPr>
              <w:jc w:val="center"/>
              <w:rPr>
                <w:rFonts w:ascii="Times New Roman" w:hAnsi="Times New Roman" w:cs="Times New Roman"/>
                <w:sz w:val="24"/>
                <w:szCs w:val="24"/>
              </w:rPr>
            </w:pPr>
            <w:r>
              <w:rPr>
                <w:rFonts w:ascii="Times New Roman" w:hAnsi="Times New Roman" w:cs="Times New Roman"/>
                <w:sz w:val="24"/>
                <w:szCs w:val="24"/>
              </w:rPr>
              <w:t>0</w:t>
            </w:r>
          </w:p>
        </w:tc>
      </w:tr>
      <w:tr w:rsidR="0037109C" w14:paraId="1BC0C8AB" w14:textId="77777777" w:rsidTr="00D66750">
        <w:tc>
          <w:tcPr>
            <w:tcW w:w="667" w:type="pct"/>
            <w:vMerge/>
            <w:shd w:val="clear" w:color="auto" w:fill="FBE4D5" w:themeFill="accent2" w:themeFillTint="33"/>
            <w:vAlign w:val="center"/>
          </w:tcPr>
          <w:p w14:paraId="4A72F08F" w14:textId="77777777" w:rsidR="0037109C" w:rsidRPr="0037109C" w:rsidRDefault="0037109C" w:rsidP="0037109C">
            <w:pPr>
              <w:rPr>
                <w:rFonts w:ascii="Times New Roman" w:hAnsi="Times New Roman" w:cs="Times New Roman"/>
                <w:b/>
                <w:sz w:val="24"/>
                <w:szCs w:val="24"/>
              </w:rPr>
            </w:pPr>
          </w:p>
        </w:tc>
        <w:tc>
          <w:tcPr>
            <w:tcW w:w="2238" w:type="pct"/>
            <w:shd w:val="clear" w:color="auto" w:fill="FBE4D5" w:themeFill="accent2" w:themeFillTint="33"/>
            <w:vAlign w:val="center"/>
          </w:tcPr>
          <w:p w14:paraId="089B6A57" w14:textId="0FFB5EB4" w:rsidR="0037109C" w:rsidRPr="0037109C" w:rsidRDefault="0037109C" w:rsidP="0037109C">
            <w:pPr>
              <w:rPr>
                <w:rFonts w:ascii="Times New Roman" w:hAnsi="Times New Roman" w:cs="Times New Roman"/>
                <w:b/>
                <w:sz w:val="24"/>
                <w:szCs w:val="24"/>
              </w:rPr>
            </w:pPr>
            <w:r w:rsidRPr="0037109C">
              <w:rPr>
                <w:rFonts w:ascii="Times New Roman" w:hAnsi="Times New Roman" w:cs="Times New Roman"/>
                <w:b/>
                <w:sz w:val="24"/>
                <w:szCs w:val="24"/>
              </w:rPr>
              <w:t>Muestra restante</w:t>
            </w:r>
          </w:p>
        </w:tc>
        <w:tc>
          <w:tcPr>
            <w:tcW w:w="1116" w:type="pct"/>
            <w:vAlign w:val="center"/>
          </w:tcPr>
          <w:p w14:paraId="64571C92" w14:textId="3E48CD89" w:rsidR="0037109C" w:rsidRDefault="00EE0653" w:rsidP="00A7548A">
            <w:pPr>
              <w:jc w:val="center"/>
              <w:rPr>
                <w:rFonts w:ascii="Times New Roman" w:hAnsi="Times New Roman" w:cs="Times New Roman"/>
                <w:sz w:val="24"/>
                <w:szCs w:val="24"/>
              </w:rPr>
            </w:pPr>
            <w:r>
              <w:rPr>
                <w:rFonts w:ascii="Times New Roman" w:hAnsi="Times New Roman" w:cs="Times New Roman"/>
                <w:sz w:val="24"/>
                <w:szCs w:val="24"/>
              </w:rPr>
              <w:t>37</w:t>
            </w:r>
          </w:p>
        </w:tc>
        <w:tc>
          <w:tcPr>
            <w:tcW w:w="979" w:type="pct"/>
            <w:vAlign w:val="center"/>
          </w:tcPr>
          <w:p w14:paraId="7CEFEF6B" w14:textId="5D662E4D" w:rsidR="0037109C" w:rsidRDefault="00A7548A" w:rsidP="00A7548A">
            <w:pPr>
              <w:jc w:val="center"/>
              <w:rPr>
                <w:rFonts w:ascii="Times New Roman" w:hAnsi="Times New Roman" w:cs="Times New Roman"/>
                <w:sz w:val="24"/>
                <w:szCs w:val="24"/>
              </w:rPr>
            </w:pPr>
            <w:r>
              <w:rPr>
                <w:rFonts w:ascii="Times New Roman" w:hAnsi="Times New Roman" w:cs="Times New Roman"/>
                <w:sz w:val="24"/>
                <w:szCs w:val="24"/>
              </w:rPr>
              <w:t>0</w:t>
            </w:r>
          </w:p>
        </w:tc>
      </w:tr>
      <w:tr w:rsidR="0037109C" w14:paraId="0079BAA5" w14:textId="77777777" w:rsidTr="00D66750">
        <w:tc>
          <w:tcPr>
            <w:tcW w:w="2905" w:type="pct"/>
            <w:gridSpan w:val="2"/>
            <w:shd w:val="clear" w:color="auto" w:fill="FBE4D5" w:themeFill="accent2" w:themeFillTint="33"/>
            <w:vAlign w:val="center"/>
          </w:tcPr>
          <w:p w14:paraId="59CE652A" w14:textId="61DAA026" w:rsidR="0037109C" w:rsidRPr="0037109C" w:rsidRDefault="0037109C" w:rsidP="0037109C">
            <w:pPr>
              <w:rPr>
                <w:rFonts w:ascii="Times New Roman" w:hAnsi="Times New Roman" w:cs="Times New Roman"/>
                <w:b/>
                <w:sz w:val="24"/>
                <w:szCs w:val="24"/>
              </w:rPr>
            </w:pPr>
            <w:r w:rsidRPr="0037109C">
              <w:rPr>
                <w:rFonts w:ascii="Times New Roman" w:hAnsi="Times New Roman" w:cs="Times New Roman"/>
                <w:b/>
                <w:sz w:val="24"/>
                <w:szCs w:val="24"/>
              </w:rPr>
              <w:t>Menor de edad</w:t>
            </w:r>
          </w:p>
        </w:tc>
        <w:tc>
          <w:tcPr>
            <w:tcW w:w="1116" w:type="pct"/>
            <w:vAlign w:val="center"/>
          </w:tcPr>
          <w:p w14:paraId="02AB3D1D" w14:textId="3649FB3E" w:rsidR="0037109C" w:rsidRDefault="0037109C" w:rsidP="00A7548A">
            <w:pPr>
              <w:jc w:val="center"/>
              <w:rPr>
                <w:rFonts w:ascii="Times New Roman" w:hAnsi="Times New Roman" w:cs="Times New Roman"/>
                <w:sz w:val="24"/>
                <w:szCs w:val="24"/>
              </w:rPr>
            </w:pPr>
            <w:r>
              <w:rPr>
                <w:rFonts w:ascii="Times New Roman" w:hAnsi="Times New Roman" w:cs="Times New Roman"/>
                <w:sz w:val="24"/>
                <w:szCs w:val="24"/>
              </w:rPr>
              <w:t>5</w:t>
            </w:r>
          </w:p>
        </w:tc>
        <w:tc>
          <w:tcPr>
            <w:tcW w:w="979" w:type="pct"/>
            <w:vAlign w:val="center"/>
          </w:tcPr>
          <w:p w14:paraId="7E543B74" w14:textId="340B37C9" w:rsidR="0037109C" w:rsidRDefault="00A7548A" w:rsidP="00A7548A">
            <w:pPr>
              <w:jc w:val="center"/>
              <w:rPr>
                <w:rFonts w:ascii="Times New Roman" w:hAnsi="Times New Roman" w:cs="Times New Roman"/>
                <w:sz w:val="24"/>
                <w:szCs w:val="24"/>
              </w:rPr>
            </w:pPr>
            <w:r>
              <w:rPr>
                <w:rFonts w:ascii="Times New Roman" w:hAnsi="Times New Roman" w:cs="Times New Roman"/>
                <w:sz w:val="24"/>
                <w:szCs w:val="24"/>
              </w:rPr>
              <w:t>0</w:t>
            </w:r>
          </w:p>
        </w:tc>
      </w:tr>
    </w:tbl>
    <w:p w14:paraId="161CCCB2" w14:textId="67C960A9" w:rsidR="008B0489" w:rsidRPr="00A7548A" w:rsidRDefault="00A7548A" w:rsidP="00EE0653">
      <w:pPr>
        <w:spacing w:after="240" w:line="240" w:lineRule="auto"/>
        <w:jc w:val="right"/>
        <w:rPr>
          <w:rFonts w:ascii="Times New Roman" w:hAnsi="Times New Roman" w:cs="Times New Roman"/>
          <w:sz w:val="20"/>
          <w:szCs w:val="24"/>
        </w:rPr>
      </w:pPr>
      <w:r w:rsidRPr="00A7548A">
        <w:rPr>
          <w:rFonts w:ascii="Times New Roman" w:hAnsi="Times New Roman" w:cs="Times New Roman"/>
          <w:sz w:val="20"/>
          <w:szCs w:val="24"/>
        </w:rPr>
        <w:t>Fuente: elaboración propia a partir de los datos extraídos de las sentencias.</w:t>
      </w:r>
    </w:p>
    <w:p w14:paraId="00EFE91C" w14:textId="1E320DD9" w:rsidR="00A7548A" w:rsidRDefault="00A7548A"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Si se analiza conjuntamente las variables </w:t>
      </w:r>
      <w:r w:rsidR="004F49B4">
        <w:rPr>
          <w:rFonts w:ascii="Times New Roman" w:hAnsi="Times New Roman" w:cs="Times New Roman"/>
          <w:sz w:val="24"/>
          <w:szCs w:val="24"/>
        </w:rPr>
        <w:t xml:space="preserve">(V7, C) </w:t>
      </w:r>
      <w:r>
        <w:rPr>
          <w:rFonts w:ascii="Times New Roman" w:hAnsi="Times New Roman" w:cs="Times New Roman"/>
          <w:sz w:val="24"/>
          <w:szCs w:val="24"/>
        </w:rPr>
        <w:t xml:space="preserve">sexo </w:t>
      </w:r>
      <w:r w:rsidR="004F49B4">
        <w:rPr>
          <w:rFonts w:ascii="Times New Roman" w:hAnsi="Times New Roman" w:cs="Times New Roman"/>
          <w:sz w:val="24"/>
          <w:szCs w:val="24"/>
        </w:rPr>
        <w:t xml:space="preserve">y (V8, C) </w:t>
      </w:r>
      <w:r>
        <w:rPr>
          <w:rFonts w:ascii="Times New Roman" w:hAnsi="Times New Roman" w:cs="Times New Roman"/>
          <w:sz w:val="24"/>
          <w:szCs w:val="24"/>
        </w:rPr>
        <w:t>edad</w:t>
      </w:r>
      <w:r w:rsidR="00EE0653">
        <w:rPr>
          <w:rFonts w:ascii="Times New Roman" w:hAnsi="Times New Roman" w:cs="Times New Roman"/>
          <w:sz w:val="24"/>
          <w:szCs w:val="24"/>
        </w:rPr>
        <w:t xml:space="preserve">, se obtiene que en un </w:t>
      </w:r>
      <w:r w:rsidR="00B26DCE">
        <w:rPr>
          <w:rFonts w:ascii="Times New Roman" w:hAnsi="Times New Roman" w:cs="Times New Roman"/>
          <w:sz w:val="24"/>
          <w:szCs w:val="24"/>
        </w:rPr>
        <w:t>81,82% el victimario es un varón adulto, en un 9,09% un varón menor de edad y en un 9,09% una mujer adulta. No se reporta ningún caso en el que el victimario sea una mujer menor de edad.</w:t>
      </w:r>
    </w:p>
    <w:p w14:paraId="2150C64E" w14:textId="4C48E33B" w:rsidR="008B0489" w:rsidRDefault="008B0489"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El 42,6% no presenta </w:t>
      </w:r>
      <w:r w:rsidR="004F49B4">
        <w:rPr>
          <w:rFonts w:ascii="Times New Roman" w:hAnsi="Times New Roman" w:cs="Times New Roman"/>
          <w:sz w:val="24"/>
          <w:szCs w:val="24"/>
        </w:rPr>
        <w:t xml:space="preserve">(V11, C) </w:t>
      </w:r>
      <w:r>
        <w:rPr>
          <w:rFonts w:ascii="Times New Roman" w:hAnsi="Times New Roman" w:cs="Times New Roman"/>
          <w:sz w:val="24"/>
          <w:szCs w:val="24"/>
        </w:rPr>
        <w:t xml:space="preserve">antecedentes penales frente al 22,2% que sí presenta. En el 35,2% de los casos no consta esta información. </w:t>
      </w:r>
      <w:r w:rsidR="00D66750">
        <w:rPr>
          <w:rFonts w:ascii="Times New Roman" w:hAnsi="Times New Roman" w:cs="Times New Roman"/>
          <w:sz w:val="24"/>
          <w:szCs w:val="24"/>
        </w:rPr>
        <w:t xml:space="preserve">Atendiendo a la variable sexo, respecto a los hombres, un 40% no presenta antecedentes penales, un 21,80% sí y en un 29,09% no aparece esta información. En el caso de las mujeres, un 3,64% no presenta antecedentes penales, en un 5,45% no hay datos sobre esta información y no se ha encontrado en el estudio ninguna mujer con antecedentes. </w:t>
      </w:r>
    </w:p>
    <w:p w14:paraId="75F5E20A" w14:textId="324B1C84" w:rsidR="00437EA6" w:rsidRDefault="00437EA6"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Por último, se ha recogido </w:t>
      </w:r>
      <w:r w:rsidR="004F49B4">
        <w:rPr>
          <w:rFonts w:ascii="Times New Roman" w:hAnsi="Times New Roman" w:cs="Times New Roman"/>
          <w:sz w:val="24"/>
          <w:szCs w:val="24"/>
        </w:rPr>
        <w:t xml:space="preserve">(V10, C) </w:t>
      </w:r>
      <w:r>
        <w:rPr>
          <w:rFonts w:ascii="Times New Roman" w:hAnsi="Times New Roman" w:cs="Times New Roman"/>
          <w:sz w:val="24"/>
          <w:szCs w:val="24"/>
        </w:rPr>
        <w:t xml:space="preserve">la orientación sexual del infractor en aquellos casos en los que el vínculo con la víctima es de carácter afectivo y/o sexual, debido a la naturaleza sexual de las prácticas de </w:t>
      </w:r>
      <w:r w:rsidR="00AA1309" w:rsidRPr="00AA1309">
        <w:rPr>
          <w:rFonts w:ascii="Times New Roman" w:hAnsi="Times New Roman" w:cs="Times New Roman"/>
          <w:i/>
          <w:sz w:val="24"/>
          <w:szCs w:val="24"/>
        </w:rPr>
        <w:t>sexting</w:t>
      </w:r>
      <w:r>
        <w:rPr>
          <w:rFonts w:ascii="Times New Roman" w:hAnsi="Times New Roman" w:cs="Times New Roman"/>
          <w:sz w:val="24"/>
          <w:szCs w:val="24"/>
        </w:rPr>
        <w:t>. Así, en el 93</w:t>
      </w:r>
      <w:r w:rsidR="006A5A7D">
        <w:rPr>
          <w:rFonts w:ascii="Times New Roman" w:hAnsi="Times New Roman" w:cs="Times New Roman"/>
          <w:sz w:val="24"/>
          <w:szCs w:val="24"/>
        </w:rPr>
        <w:t>,</w:t>
      </w:r>
      <w:r>
        <w:rPr>
          <w:rFonts w:ascii="Times New Roman" w:hAnsi="Times New Roman" w:cs="Times New Roman"/>
          <w:sz w:val="24"/>
          <w:szCs w:val="24"/>
        </w:rPr>
        <w:t xml:space="preserve">62% (N=47) </w:t>
      </w:r>
      <w:r w:rsidR="008169B3">
        <w:rPr>
          <w:rFonts w:ascii="Times New Roman" w:hAnsi="Times New Roman" w:cs="Times New Roman"/>
          <w:sz w:val="24"/>
          <w:szCs w:val="24"/>
        </w:rPr>
        <w:t>el infractor presenta una orientación heterosexual frente al 6</w:t>
      </w:r>
      <w:r w:rsidR="006A5A7D">
        <w:rPr>
          <w:rFonts w:ascii="Times New Roman" w:hAnsi="Times New Roman" w:cs="Times New Roman"/>
          <w:sz w:val="24"/>
          <w:szCs w:val="24"/>
        </w:rPr>
        <w:t>,</w:t>
      </w:r>
      <w:r w:rsidR="008169B3">
        <w:rPr>
          <w:rFonts w:ascii="Times New Roman" w:hAnsi="Times New Roman" w:cs="Times New Roman"/>
          <w:sz w:val="24"/>
          <w:szCs w:val="24"/>
        </w:rPr>
        <w:t>38% de los infractores homosexuales.</w:t>
      </w:r>
    </w:p>
    <w:p w14:paraId="48D1858E" w14:textId="53E43398" w:rsidR="008F39D0" w:rsidRPr="00FF1A63" w:rsidRDefault="008F39D0" w:rsidP="00B638E3">
      <w:pPr>
        <w:spacing w:before="240" w:after="240" w:line="360" w:lineRule="auto"/>
        <w:jc w:val="both"/>
        <w:rPr>
          <w:rFonts w:ascii="Times New Roman" w:hAnsi="Times New Roman" w:cs="Times New Roman"/>
          <w:b/>
          <w:bCs/>
          <w:sz w:val="24"/>
          <w:szCs w:val="24"/>
        </w:rPr>
      </w:pPr>
      <w:r w:rsidRPr="00FF1A63">
        <w:rPr>
          <w:rFonts w:ascii="Times New Roman" w:hAnsi="Times New Roman" w:cs="Times New Roman"/>
          <w:b/>
          <w:bCs/>
          <w:sz w:val="24"/>
          <w:szCs w:val="24"/>
        </w:rPr>
        <w:t>3.3. Perfil de la víctima</w:t>
      </w:r>
      <w:r w:rsidR="008C1DE0">
        <w:rPr>
          <w:rFonts w:ascii="Times New Roman" w:hAnsi="Times New Roman" w:cs="Times New Roman"/>
          <w:b/>
          <w:bCs/>
          <w:sz w:val="24"/>
          <w:szCs w:val="24"/>
        </w:rPr>
        <w:t>.</w:t>
      </w:r>
    </w:p>
    <w:p w14:paraId="69AE5BB6" w14:textId="1DAEF89F" w:rsidR="005C5950" w:rsidRDefault="002837B6"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En cuanto al sexo, en el 92</w:t>
      </w:r>
      <w:r w:rsidR="006A5A7D">
        <w:rPr>
          <w:rFonts w:ascii="Times New Roman" w:hAnsi="Times New Roman" w:cs="Times New Roman"/>
          <w:sz w:val="24"/>
          <w:szCs w:val="24"/>
        </w:rPr>
        <w:t>,</w:t>
      </w:r>
      <w:r>
        <w:rPr>
          <w:rFonts w:ascii="Times New Roman" w:hAnsi="Times New Roman" w:cs="Times New Roman"/>
          <w:sz w:val="24"/>
          <w:szCs w:val="24"/>
        </w:rPr>
        <w:t>5% (N= 53) la víctima es una mujer</w:t>
      </w:r>
      <w:r w:rsidR="000E6022">
        <w:rPr>
          <w:rFonts w:ascii="Times New Roman" w:hAnsi="Times New Roman" w:cs="Times New Roman"/>
          <w:sz w:val="24"/>
          <w:szCs w:val="24"/>
        </w:rPr>
        <w:t xml:space="preserve"> y en el 7</w:t>
      </w:r>
      <w:r w:rsidR="006A5A7D">
        <w:rPr>
          <w:rFonts w:ascii="Times New Roman" w:hAnsi="Times New Roman" w:cs="Times New Roman"/>
          <w:sz w:val="24"/>
          <w:szCs w:val="24"/>
        </w:rPr>
        <w:t>,</w:t>
      </w:r>
      <w:r w:rsidR="000E6022">
        <w:rPr>
          <w:rFonts w:ascii="Times New Roman" w:hAnsi="Times New Roman" w:cs="Times New Roman"/>
          <w:sz w:val="24"/>
          <w:szCs w:val="24"/>
        </w:rPr>
        <w:t>5% es un hombre. Del total de víctimas, el 86</w:t>
      </w:r>
      <w:r w:rsidR="006A5A7D">
        <w:rPr>
          <w:rFonts w:ascii="Times New Roman" w:hAnsi="Times New Roman" w:cs="Times New Roman"/>
          <w:sz w:val="24"/>
          <w:szCs w:val="24"/>
        </w:rPr>
        <w:t>,</w:t>
      </w:r>
      <w:r w:rsidR="000E6022">
        <w:rPr>
          <w:rFonts w:ascii="Times New Roman" w:hAnsi="Times New Roman" w:cs="Times New Roman"/>
          <w:sz w:val="24"/>
          <w:szCs w:val="24"/>
        </w:rPr>
        <w:t>8% eran mayores de edad mientras que el 13,2% eran menores</w:t>
      </w:r>
      <w:r w:rsidR="00CA33E4">
        <w:rPr>
          <w:rFonts w:ascii="Times New Roman" w:hAnsi="Times New Roman" w:cs="Times New Roman"/>
          <w:sz w:val="24"/>
          <w:szCs w:val="24"/>
        </w:rPr>
        <w:t>.</w:t>
      </w:r>
    </w:p>
    <w:p w14:paraId="5C84A4C8" w14:textId="5681C654" w:rsidR="004B4309" w:rsidRDefault="004B4309" w:rsidP="00066E99">
      <w:pPr>
        <w:spacing w:line="360" w:lineRule="auto"/>
        <w:jc w:val="both"/>
        <w:rPr>
          <w:rFonts w:ascii="Times New Roman" w:hAnsi="Times New Roman" w:cs="Times New Roman"/>
          <w:sz w:val="24"/>
          <w:szCs w:val="24"/>
        </w:rPr>
      </w:pPr>
      <w:r w:rsidRPr="004B4309">
        <w:rPr>
          <w:rFonts w:ascii="Times New Roman" w:hAnsi="Times New Roman" w:cs="Times New Roman"/>
          <w:b/>
          <w:sz w:val="24"/>
          <w:szCs w:val="24"/>
        </w:rPr>
        <w:t>Tabla 2.</w:t>
      </w:r>
      <w:r>
        <w:rPr>
          <w:rFonts w:ascii="Times New Roman" w:hAnsi="Times New Roman" w:cs="Times New Roman"/>
          <w:sz w:val="24"/>
          <w:szCs w:val="24"/>
        </w:rPr>
        <w:t xml:space="preserve"> Clasificación de la víctima según sexo y grupo de edad.</w:t>
      </w:r>
    </w:p>
    <w:tbl>
      <w:tblPr>
        <w:tblStyle w:val="Tablaconcuadrcula"/>
        <w:tblW w:w="5000" w:type="pct"/>
        <w:tblLook w:val="04A0" w:firstRow="1" w:lastRow="0" w:firstColumn="1" w:lastColumn="0" w:noHBand="0" w:noVBand="1"/>
      </w:tblPr>
      <w:tblGrid>
        <w:gridCol w:w="1657"/>
        <w:gridCol w:w="3259"/>
        <w:gridCol w:w="1977"/>
        <w:gridCol w:w="1606"/>
      </w:tblGrid>
      <w:tr w:rsidR="004B4309" w14:paraId="3AA790D3" w14:textId="77777777" w:rsidTr="004B4309">
        <w:tc>
          <w:tcPr>
            <w:tcW w:w="975" w:type="pct"/>
            <w:tcBorders>
              <w:top w:val="nil"/>
              <w:left w:val="nil"/>
              <w:bottom w:val="nil"/>
              <w:right w:val="nil"/>
            </w:tcBorders>
          </w:tcPr>
          <w:p w14:paraId="4FCF88CF" w14:textId="4BA262A0" w:rsidR="004B4309" w:rsidRDefault="004B4309" w:rsidP="00066E9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917" w:type="pct"/>
            <w:tcBorders>
              <w:top w:val="nil"/>
              <w:left w:val="nil"/>
              <w:bottom w:val="nil"/>
              <w:right w:val="single" w:sz="4" w:space="0" w:color="auto"/>
            </w:tcBorders>
          </w:tcPr>
          <w:p w14:paraId="67C047C9" w14:textId="77777777" w:rsidR="004B4309" w:rsidRDefault="004B4309" w:rsidP="00066E99">
            <w:pPr>
              <w:spacing w:line="360" w:lineRule="auto"/>
              <w:jc w:val="both"/>
              <w:rPr>
                <w:rFonts w:ascii="Times New Roman" w:hAnsi="Times New Roman" w:cs="Times New Roman"/>
                <w:sz w:val="24"/>
                <w:szCs w:val="24"/>
              </w:rPr>
            </w:pPr>
          </w:p>
        </w:tc>
        <w:tc>
          <w:tcPr>
            <w:tcW w:w="2108" w:type="pct"/>
            <w:gridSpan w:val="2"/>
            <w:tcBorders>
              <w:left w:val="single" w:sz="4" w:space="0" w:color="auto"/>
            </w:tcBorders>
            <w:shd w:val="clear" w:color="auto" w:fill="F4B083" w:themeFill="accent2" w:themeFillTint="99"/>
            <w:vAlign w:val="center"/>
          </w:tcPr>
          <w:p w14:paraId="4174D8A2" w14:textId="6378CD99" w:rsidR="004B4309" w:rsidRPr="004B4309" w:rsidRDefault="004B4309" w:rsidP="004B4309">
            <w:pPr>
              <w:spacing w:line="360" w:lineRule="auto"/>
              <w:jc w:val="center"/>
              <w:rPr>
                <w:rFonts w:ascii="Times New Roman" w:hAnsi="Times New Roman" w:cs="Times New Roman"/>
                <w:b/>
                <w:sz w:val="24"/>
                <w:szCs w:val="24"/>
              </w:rPr>
            </w:pPr>
            <w:r w:rsidRPr="004B4309">
              <w:rPr>
                <w:rFonts w:ascii="Times New Roman" w:hAnsi="Times New Roman" w:cs="Times New Roman"/>
                <w:b/>
                <w:sz w:val="24"/>
                <w:szCs w:val="24"/>
              </w:rPr>
              <w:t>SEXO</w:t>
            </w:r>
          </w:p>
        </w:tc>
      </w:tr>
      <w:tr w:rsidR="004B4309" w14:paraId="4602DBB1" w14:textId="77777777" w:rsidTr="004B4309">
        <w:tc>
          <w:tcPr>
            <w:tcW w:w="975" w:type="pct"/>
            <w:tcBorders>
              <w:top w:val="nil"/>
              <w:left w:val="nil"/>
              <w:bottom w:val="single" w:sz="4" w:space="0" w:color="auto"/>
              <w:right w:val="nil"/>
            </w:tcBorders>
          </w:tcPr>
          <w:p w14:paraId="496BBD8D" w14:textId="77777777" w:rsidR="004B4309" w:rsidRDefault="004B4309" w:rsidP="00066E99">
            <w:pPr>
              <w:spacing w:line="360" w:lineRule="auto"/>
              <w:jc w:val="both"/>
              <w:rPr>
                <w:rFonts w:ascii="Times New Roman" w:hAnsi="Times New Roman" w:cs="Times New Roman"/>
                <w:sz w:val="24"/>
                <w:szCs w:val="24"/>
              </w:rPr>
            </w:pPr>
          </w:p>
        </w:tc>
        <w:tc>
          <w:tcPr>
            <w:tcW w:w="1917" w:type="pct"/>
            <w:tcBorders>
              <w:top w:val="nil"/>
              <w:left w:val="nil"/>
              <w:bottom w:val="single" w:sz="4" w:space="0" w:color="auto"/>
              <w:right w:val="single" w:sz="4" w:space="0" w:color="auto"/>
            </w:tcBorders>
          </w:tcPr>
          <w:p w14:paraId="4553AE54" w14:textId="77777777" w:rsidR="004B4309" w:rsidRDefault="004B4309" w:rsidP="00066E99">
            <w:pPr>
              <w:spacing w:line="360" w:lineRule="auto"/>
              <w:jc w:val="both"/>
              <w:rPr>
                <w:rFonts w:ascii="Times New Roman" w:hAnsi="Times New Roman" w:cs="Times New Roman"/>
                <w:sz w:val="24"/>
                <w:szCs w:val="24"/>
              </w:rPr>
            </w:pPr>
          </w:p>
        </w:tc>
        <w:tc>
          <w:tcPr>
            <w:tcW w:w="1163" w:type="pct"/>
            <w:tcBorders>
              <w:left w:val="single" w:sz="4" w:space="0" w:color="auto"/>
            </w:tcBorders>
            <w:shd w:val="clear" w:color="auto" w:fill="FBE4D5" w:themeFill="accent2" w:themeFillTint="33"/>
            <w:vAlign w:val="center"/>
          </w:tcPr>
          <w:p w14:paraId="365399C5" w14:textId="2EE6EC6F" w:rsidR="004B4309" w:rsidRPr="004B4309" w:rsidRDefault="004B4309" w:rsidP="004B4309">
            <w:pPr>
              <w:spacing w:line="360" w:lineRule="auto"/>
              <w:jc w:val="center"/>
              <w:rPr>
                <w:rFonts w:ascii="Times New Roman" w:hAnsi="Times New Roman" w:cs="Times New Roman"/>
                <w:b/>
                <w:sz w:val="24"/>
                <w:szCs w:val="24"/>
              </w:rPr>
            </w:pPr>
            <w:r w:rsidRPr="004B4309">
              <w:rPr>
                <w:rFonts w:ascii="Times New Roman" w:hAnsi="Times New Roman" w:cs="Times New Roman"/>
                <w:b/>
                <w:sz w:val="24"/>
                <w:szCs w:val="24"/>
              </w:rPr>
              <w:t>Hombre</w:t>
            </w:r>
          </w:p>
        </w:tc>
        <w:tc>
          <w:tcPr>
            <w:tcW w:w="945" w:type="pct"/>
            <w:shd w:val="clear" w:color="auto" w:fill="FBE4D5" w:themeFill="accent2" w:themeFillTint="33"/>
            <w:vAlign w:val="center"/>
          </w:tcPr>
          <w:p w14:paraId="403ED875" w14:textId="486520F4" w:rsidR="004B4309" w:rsidRPr="004B4309" w:rsidRDefault="004B4309" w:rsidP="004B4309">
            <w:pPr>
              <w:spacing w:line="360" w:lineRule="auto"/>
              <w:jc w:val="center"/>
              <w:rPr>
                <w:rFonts w:ascii="Times New Roman" w:hAnsi="Times New Roman" w:cs="Times New Roman"/>
                <w:b/>
                <w:sz w:val="24"/>
                <w:szCs w:val="24"/>
              </w:rPr>
            </w:pPr>
            <w:r w:rsidRPr="004B4309">
              <w:rPr>
                <w:rFonts w:ascii="Times New Roman" w:hAnsi="Times New Roman" w:cs="Times New Roman"/>
                <w:b/>
                <w:sz w:val="24"/>
                <w:szCs w:val="24"/>
              </w:rPr>
              <w:t>Mujer</w:t>
            </w:r>
          </w:p>
        </w:tc>
      </w:tr>
      <w:tr w:rsidR="004B4309" w14:paraId="0B9FD6AF" w14:textId="77777777" w:rsidTr="004B4309">
        <w:tc>
          <w:tcPr>
            <w:tcW w:w="975" w:type="pct"/>
            <w:vMerge w:val="restar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76B2F14F" w14:textId="60170AF2" w:rsidR="004B4309" w:rsidRPr="004B4309" w:rsidRDefault="004B4309" w:rsidP="004B4309">
            <w:pPr>
              <w:spacing w:line="360" w:lineRule="auto"/>
              <w:rPr>
                <w:rFonts w:ascii="Times New Roman" w:hAnsi="Times New Roman" w:cs="Times New Roman"/>
                <w:b/>
                <w:sz w:val="24"/>
                <w:szCs w:val="24"/>
              </w:rPr>
            </w:pPr>
            <w:r w:rsidRPr="004B4309">
              <w:rPr>
                <w:rFonts w:ascii="Times New Roman" w:hAnsi="Times New Roman" w:cs="Times New Roman"/>
                <w:b/>
                <w:sz w:val="24"/>
                <w:szCs w:val="24"/>
              </w:rPr>
              <w:t>EDAD</w:t>
            </w:r>
          </w:p>
        </w:tc>
        <w:tc>
          <w:tcPr>
            <w:tcW w:w="1917"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9E06600" w14:textId="7C509844" w:rsidR="004B4309" w:rsidRPr="004B4309" w:rsidRDefault="004B4309" w:rsidP="004B4309">
            <w:pPr>
              <w:spacing w:line="360" w:lineRule="auto"/>
              <w:rPr>
                <w:rFonts w:ascii="Times New Roman" w:hAnsi="Times New Roman" w:cs="Times New Roman"/>
                <w:b/>
                <w:sz w:val="24"/>
                <w:szCs w:val="24"/>
              </w:rPr>
            </w:pPr>
            <w:r w:rsidRPr="004B4309">
              <w:rPr>
                <w:rFonts w:ascii="Times New Roman" w:hAnsi="Times New Roman" w:cs="Times New Roman"/>
                <w:b/>
                <w:sz w:val="24"/>
                <w:szCs w:val="24"/>
              </w:rPr>
              <w:t>Mayor de edad</w:t>
            </w:r>
          </w:p>
        </w:tc>
        <w:tc>
          <w:tcPr>
            <w:tcW w:w="1163" w:type="pct"/>
            <w:tcBorders>
              <w:left w:val="single" w:sz="4" w:space="0" w:color="auto"/>
            </w:tcBorders>
            <w:vAlign w:val="center"/>
          </w:tcPr>
          <w:p w14:paraId="40B5E30B" w14:textId="736DF878" w:rsidR="004B4309" w:rsidRDefault="004B4309" w:rsidP="004B4309">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45" w:type="pct"/>
            <w:vAlign w:val="center"/>
          </w:tcPr>
          <w:p w14:paraId="1CD3FD0E" w14:textId="675513E8" w:rsidR="004B4309" w:rsidRDefault="004B4309" w:rsidP="004B4309">
            <w:pPr>
              <w:spacing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rsidR="004B4309" w14:paraId="61FC500A" w14:textId="77777777" w:rsidTr="004B4309">
        <w:tc>
          <w:tcPr>
            <w:tcW w:w="975" w:type="pct"/>
            <w:vMerge/>
            <w:tcBorders>
              <w:top w:val="single" w:sz="4" w:space="0" w:color="auto"/>
            </w:tcBorders>
            <w:shd w:val="clear" w:color="auto" w:fill="F4B083" w:themeFill="accent2" w:themeFillTint="99"/>
            <w:vAlign w:val="center"/>
          </w:tcPr>
          <w:p w14:paraId="0DFBADD3" w14:textId="77777777" w:rsidR="004B4309" w:rsidRPr="004B4309" w:rsidRDefault="004B4309" w:rsidP="004B4309">
            <w:pPr>
              <w:spacing w:line="360" w:lineRule="auto"/>
              <w:rPr>
                <w:rFonts w:ascii="Times New Roman" w:hAnsi="Times New Roman" w:cs="Times New Roman"/>
                <w:b/>
                <w:sz w:val="24"/>
                <w:szCs w:val="24"/>
              </w:rPr>
            </w:pPr>
          </w:p>
        </w:tc>
        <w:tc>
          <w:tcPr>
            <w:tcW w:w="1917" w:type="pct"/>
            <w:tcBorders>
              <w:top w:val="single" w:sz="4" w:space="0" w:color="auto"/>
            </w:tcBorders>
            <w:shd w:val="clear" w:color="auto" w:fill="FBE4D5" w:themeFill="accent2" w:themeFillTint="33"/>
            <w:vAlign w:val="center"/>
          </w:tcPr>
          <w:p w14:paraId="0B483E9D" w14:textId="755F47CF" w:rsidR="004B4309" w:rsidRPr="004B4309" w:rsidRDefault="004B4309" w:rsidP="004B4309">
            <w:pPr>
              <w:spacing w:line="360" w:lineRule="auto"/>
              <w:rPr>
                <w:rFonts w:ascii="Times New Roman" w:hAnsi="Times New Roman" w:cs="Times New Roman"/>
                <w:b/>
                <w:sz w:val="24"/>
                <w:szCs w:val="24"/>
              </w:rPr>
            </w:pPr>
            <w:r w:rsidRPr="004B4309">
              <w:rPr>
                <w:rFonts w:ascii="Times New Roman" w:hAnsi="Times New Roman" w:cs="Times New Roman"/>
                <w:b/>
                <w:sz w:val="24"/>
                <w:szCs w:val="24"/>
              </w:rPr>
              <w:t>Menor de edad</w:t>
            </w:r>
          </w:p>
        </w:tc>
        <w:tc>
          <w:tcPr>
            <w:tcW w:w="1163" w:type="pct"/>
            <w:vAlign w:val="center"/>
          </w:tcPr>
          <w:p w14:paraId="6D96C108" w14:textId="45E99F92" w:rsidR="004B4309" w:rsidRDefault="004B4309" w:rsidP="004B4309">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45" w:type="pct"/>
            <w:vAlign w:val="center"/>
          </w:tcPr>
          <w:p w14:paraId="4B78525B" w14:textId="2E9B7A48" w:rsidR="004B4309" w:rsidRDefault="004B4309" w:rsidP="004B4309">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r>
    </w:tbl>
    <w:p w14:paraId="4A3080DF" w14:textId="6794A5BE" w:rsidR="00D66750" w:rsidRDefault="004B4309" w:rsidP="004B4309">
      <w:pPr>
        <w:spacing w:line="360" w:lineRule="auto"/>
        <w:jc w:val="right"/>
        <w:rPr>
          <w:rFonts w:ascii="Times New Roman" w:hAnsi="Times New Roman" w:cs="Times New Roman"/>
          <w:sz w:val="24"/>
          <w:szCs w:val="24"/>
        </w:rPr>
      </w:pPr>
      <w:r w:rsidRPr="00A7548A">
        <w:rPr>
          <w:rFonts w:ascii="Times New Roman" w:hAnsi="Times New Roman" w:cs="Times New Roman"/>
          <w:sz w:val="20"/>
          <w:szCs w:val="24"/>
        </w:rPr>
        <w:t>Fuente: elaboración propia a partir de los datos extraídos de las sentencias</w:t>
      </w:r>
    </w:p>
    <w:p w14:paraId="48FA1A6A" w14:textId="73CADEFA" w:rsidR="004B4309" w:rsidRDefault="00C56BF8"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Como se puede observar en la tabla 2, la víctima principalmente es una mujer adulta (81,13%) seguida de una mujer menor de edad (11,32%). En el caso de los hombres, </w:t>
      </w:r>
      <w:r w:rsidR="009C16E7">
        <w:rPr>
          <w:rFonts w:ascii="Times New Roman" w:hAnsi="Times New Roman" w:cs="Times New Roman"/>
          <w:sz w:val="24"/>
          <w:szCs w:val="24"/>
        </w:rPr>
        <w:t xml:space="preserve">un 5’66% es de edad adulta y </w:t>
      </w:r>
      <w:r>
        <w:rPr>
          <w:rFonts w:ascii="Times New Roman" w:hAnsi="Times New Roman" w:cs="Times New Roman"/>
          <w:sz w:val="24"/>
          <w:szCs w:val="24"/>
        </w:rPr>
        <w:t xml:space="preserve">un 1,89% menor de edad. </w:t>
      </w:r>
    </w:p>
    <w:p w14:paraId="2C8695AF" w14:textId="3E6F0116" w:rsidR="000E6022" w:rsidRDefault="00FF1A63"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Respecto al tipo de relación de la víctima con el victimario, se observa que en la mayor parte de los casos estaban unidos por una relación afectiva y/o sexual. De esta forma, en el 56</w:t>
      </w:r>
      <w:r w:rsidR="006A5A7D">
        <w:rPr>
          <w:rFonts w:ascii="Times New Roman" w:hAnsi="Times New Roman" w:cs="Times New Roman"/>
          <w:sz w:val="24"/>
          <w:szCs w:val="24"/>
        </w:rPr>
        <w:t>,</w:t>
      </w:r>
      <w:r>
        <w:rPr>
          <w:rFonts w:ascii="Times New Roman" w:hAnsi="Times New Roman" w:cs="Times New Roman"/>
          <w:sz w:val="24"/>
          <w:szCs w:val="24"/>
        </w:rPr>
        <w:t>6% se trata de una ex relación de pareja de novios consolidada, en el 9</w:t>
      </w:r>
      <w:r w:rsidR="006A5A7D">
        <w:rPr>
          <w:rFonts w:ascii="Times New Roman" w:hAnsi="Times New Roman" w:cs="Times New Roman"/>
          <w:sz w:val="24"/>
          <w:szCs w:val="24"/>
        </w:rPr>
        <w:t>,</w:t>
      </w:r>
      <w:r>
        <w:rPr>
          <w:rFonts w:ascii="Times New Roman" w:hAnsi="Times New Roman" w:cs="Times New Roman"/>
          <w:sz w:val="24"/>
          <w:szCs w:val="24"/>
        </w:rPr>
        <w:t>4% una relación de flirteo, en el 9</w:t>
      </w:r>
      <w:r w:rsidR="006A5A7D">
        <w:rPr>
          <w:rFonts w:ascii="Times New Roman" w:hAnsi="Times New Roman" w:cs="Times New Roman"/>
          <w:sz w:val="24"/>
          <w:szCs w:val="24"/>
        </w:rPr>
        <w:t>,</w:t>
      </w:r>
      <w:r>
        <w:rPr>
          <w:rFonts w:ascii="Times New Roman" w:hAnsi="Times New Roman" w:cs="Times New Roman"/>
          <w:sz w:val="24"/>
          <w:szCs w:val="24"/>
        </w:rPr>
        <w:t>4% mantenían relaciones sexuales esporádicas, en el 5</w:t>
      </w:r>
      <w:r w:rsidR="006A5A7D">
        <w:rPr>
          <w:rFonts w:ascii="Times New Roman" w:hAnsi="Times New Roman" w:cs="Times New Roman"/>
          <w:sz w:val="24"/>
          <w:szCs w:val="24"/>
        </w:rPr>
        <w:t>,</w:t>
      </w:r>
      <w:r>
        <w:rPr>
          <w:rFonts w:ascii="Times New Roman" w:hAnsi="Times New Roman" w:cs="Times New Roman"/>
          <w:sz w:val="24"/>
          <w:szCs w:val="24"/>
        </w:rPr>
        <w:t>7% es un ex matrimonio y en un 1</w:t>
      </w:r>
      <w:r w:rsidR="006A5A7D">
        <w:rPr>
          <w:rFonts w:ascii="Times New Roman" w:hAnsi="Times New Roman" w:cs="Times New Roman"/>
          <w:sz w:val="24"/>
          <w:szCs w:val="24"/>
        </w:rPr>
        <w:t>,</w:t>
      </w:r>
      <w:r>
        <w:rPr>
          <w:rFonts w:ascii="Times New Roman" w:hAnsi="Times New Roman" w:cs="Times New Roman"/>
          <w:sz w:val="24"/>
          <w:szCs w:val="24"/>
        </w:rPr>
        <w:t>9% ambas partes tenían relaciones simultáneas con más personas. No obstante, también se han encontrado otro tipo de vínculos no sexuales entre ambos sujetos. Así, en el 7</w:t>
      </w:r>
      <w:r w:rsidR="006A5A7D">
        <w:rPr>
          <w:rFonts w:ascii="Times New Roman" w:hAnsi="Times New Roman" w:cs="Times New Roman"/>
          <w:sz w:val="24"/>
          <w:szCs w:val="24"/>
        </w:rPr>
        <w:t>,</w:t>
      </w:r>
      <w:r>
        <w:rPr>
          <w:rFonts w:ascii="Times New Roman" w:hAnsi="Times New Roman" w:cs="Times New Roman"/>
          <w:sz w:val="24"/>
          <w:szCs w:val="24"/>
        </w:rPr>
        <w:t>5% de los casos se trataba de una relación de amistad, en el 3</w:t>
      </w:r>
      <w:r w:rsidR="00CA33E4">
        <w:rPr>
          <w:rFonts w:ascii="Times New Roman" w:hAnsi="Times New Roman" w:cs="Times New Roman"/>
          <w:sz w:val="24"/>
          <w:szCs w:val="24"/>
        </w:rPr>
        <w:t>,</w:t>
      </w:r>
      <w:r>
        <w:rPr>
          <w:rFonts w:ascii="Times New Roman" w:hAnsi="Times New Roman" w:cs="Times New Roman"/>
          <w:sz w:val="24"/>
          <w:szCs w:val="24"/>
        </w:rPr>
        <w:t>8% eran personas conocidas de la misma localidad y/o municipio, en el 3</w:t>
      </w:r>
      <w:r w:rsidR="006A5A7D">
        <w:rPr>
          <w:rFonts w:ascii="Times New Roman" w:hAnsi="Times New Roman" w:cs="Times New Roman"/>
          <w:sz w:val="24"/>
          <w:szCs w:val="24"/>
        </w:rPr>
        <w:t>,</w:t>
      </w:r>
      <w:r>
        <w:rPr>
          <w:rFonts w:ascii="Times New Roman" w:hAnsi="Times New Roman" w:cs="Times New Roman"/>
          <w:sz w:val="24"/>
          <w:szCs w:val="24"/>
        </w:rPr>
        <w:t xml:space="preserve">8% </w:t>
      </w:r>
      <w:r w:rsidR="006A5A7D">
        <w:rPr>
          <w:rFonts w:ascii="Times New Roman" w:hAnsi="Times New Roman" w:cs="Times New Roman"/>
          <w:sz w:val="24"/>
          <w:szCs w:val="24"/>
        </w:rPr>
        <w:t>e</w:t>
      </w:r>
      <w:r>
        <w:rPr>
          <w:rFonts w:ascii="Times New Roman" w:hAnsi="Times New Roman" w:cs="Times New Roman"/>
          <w:sz w:val="24"/>
          <w:szCs w:val="24"/>
        </w:rPr>
        <w:t>l intercambio se produjo en un contexto de relación profesional y en 1</w:t>
      </w:r>
      <w:r w:rsidR="006A5A7D">
        <w:rPr>
          <w:rFonts w:ascii="Times New Roman" w:hAnsi="Times New Roman" w:cs="Times New Roman"/>
          <w:sz w:val="24"/>
          <w:szCs w:val="24"/>
        </w:rPr>
        <w:t>,</w:t>
      </w:r>
      <w:r>
        <w:rPr>
          <w:rFonts w:ascii="Times New Roman" w:hAnsi="Times New Roman" w:cs="Times New Roman"/>
          <w:sz w:val="24"/>
          <w:szCs w:val="24"/>
        </w:rPr>
        <w:t xml:space="preserve">9% se produjo entre personas conocidas del mismo colegio/instituto. </w:t>
      </w:r>
    </w:p>
    <w:p w14:paraId="413C5801" w14:textId="4A5BEA4E" w:rsidR="00AB6563" w:rsidRDefault="00AB6563"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Si se analiza conjuntamente las variables (V10, C) orientación sexual del victimario, (V12, C) sexo víctima y (V14, C) relación de la víctima con el victimario, se puede observar en qué contextos relacionales los hombres son victimizados y la orientación de su victimario. </w:t>
      </w:r>
      <w:r w:rsidR="009610D8">
        <w:rPr>
          <w:rFonts w:ascii="Times New Roman" w:hAnsi="Times New Roman" w:cs="Times New Roman"/>
          <w:sz w:val="24"/>
          <w:szCs w:val="24"/>
        </w:rPr>
        <w:t>L</w:t>
      </w:r>
      <w:r>
        <w:rPr>
          <w:rFonts w:ascii="Times New Roman" w:hAnsi="Times New Roman" w:cs="Times New Roman"/>
          <w:sz w:val="24"/>
          <w:szCs w:val="24"/>
        </w:rPr>
        <w:t>a (V10, C) orientación sexual del victimario ha sido analizada en aquellos casos en los que el vínculo con la víctima es de carácter afectivo y/o sexual.</w:t>
      </w:r>
      <w:r w:rsidR="00381832">
        <w:rPr>
          <w:rFonts w:ascii="Times New Roman" w:hAnsi="Times New Roman" w:cs="Times New Roman"/>
          <w:sz w:val="24"/>
          <w:szCs w:val="24"/>
        </w:rPr>
        <w:t xml:space="preserve"> </w:t>
      </w:r>
      <w:r w:rsidR="009610D8">
        <w:rPr>
          <w:rFonts w:ascii="Times New Roman" w:hAnsi="Times New Roman" w:cs="Times New Roman"/>
          <w:sz w:val="24"/>
          <w:szCs w:val="24"/>
        </w:rPr>
        <w:t>L</w:t>
      </w:r>
      <w:r w:rsidR="00381832">
        <w:rPr>
          <w:rFonts w:ascii="Times New Roman" w:hAnsi="Times New Roman" w:cs="Times New Roman"/>
          <w:sz w:val="24"/>
          <w:szCs w:val="24"/>
        </w:rPr>
        <w:t xml:space="preserve">a investigación ha reportado tres casos en los que el sujeto pasivo </w:t>
      </w:r>
      <w:r w:rsidR="009610D8">
        <w:rPr>
          <w:rFonts w:ascii="Times New Roman" w:hAnsi="Times New Roman" w:cs="Times New Roman"/>
          <w:sz w:val="24"/>
          <w:szCs w:val="24"/>
        </w:rPr>
        <w:t xml:space="preserve">es </w:t>
      </w:r>
      <w:r w:rsidR="00B638E3">
        <w:rPr>
          <w:rFonts w:ascii="Times New Roman" w:hAnsi="Times New Roman" w:cs="Times New Roman"/>
          <w:sz w:val="24"/>
          <w:szCs w:val="24"/>
        </w:rPr>
        <w:t>hombre.</w:t>
      </w:r>
    </w:p>
    <w:p w14:paraId="683D342B" w14:textId="1352A1B9" w:rsidR="00F94924" w:rsidRDefault="00F94924" w:rsidP="00066E99">
      <w:pPr>
        <w:spacing w:line="360" w:lineRule="auto"/>
        <w:jc w:val="both"/>
        <w:rPr>
          <w:rFonts w:ascii="Times New Roman" w:hAnsi="Times New Roman" w:cs="Times New Roman"/>
          <w:sz w:val="24"/>
          <w:szCs w:val="24"/>
        </w:rPr>
      </w:pPr>
      <w:r w:rsidRPr="00F94924">
        <w:rPr>
          <w:rFonts w:ascii="Times New Roman" w:hAnsi="Times New Roman" w:cs="Times New Roman"/>
          <w:b/>
          <w:sz w:val="24"/>
          <w:szCs w:val="24"/>
        </w:rPr>
        <w:t>Tabla 3</w:t>
      </w:r>
      <w:r>
        <w:rPr>
          <w:rFonts w:ascii="Times New Roman" w:hAnsi="Times New Roman" w:cs="Times New Roman"/>
          <w:sz w:val="24"/>
          <w:szCs w:val="24"/>
        </w:rPr>
        <w:t>. Tipo de vínculo según el sexo de la víctima y la orientación sexual del victimario</w:t>
      </w:r>
    </w:p>
    <w:tbl>
      <w:tblPr>
        <w:tblStyle w:val="Tablaconcuadrcula"/>
        <w:tblW w:w="0" w:type="auto"/>
        <w:tblLook w:val="04A0" w:firstRow="1" w:lastRow="0" w:firstColumn="1" w:lastColumn="0" w:noHBand="0" w:noVBand="1"/>
      </w:tblPr>
      <w:tblGrid>
        <w:gridCol w:w="2245"/>
        <w:gridCol w:w="1563"/>
        <w:gridCol w:w="1562"/>
        <w:gridCol w:w="1562"/>
        <w:gridCol w:w="1562"/>
      </w:tblGrid>
      <w:tr w:rsidR="00404092" w14:paraId="717EA3B7" w14:textId="77777777" w:rsidTr="002917E5">
        <w:tc>
          <w:tcPr>
            <w:tcW w:w="2245" w:type="dxa"/>
            <w:vMerge w:val="restart"/>
            <w:shd w:val="clear" w:color="auto" w:fill="F4B083" w:themeFill="accent2" w:themeFillTint="99"/>
            <w:vAlign w:val="center"/>
          </w:tcPr>
          <w:p w14:paraId="66A56BB3" w14:textId="339ABE97" w:rsidR="00404092" w:rsidRPr="00F94924" w:rsidRDefault="00F94924" w:rsidP="00404092">
            <w:pPr>
              <w:jc w:val="center"/>
              <w:rPr>
                <w:rFonts w:ascii="Times New Roman" w:hAnsi="Times New Roman" w:cs="Times New Roman"/>
                <w:b/>
                <w:sz w:val="24"/>
                <w:szCs w:val="24"/>
              </w:rPr>
            </w:pPr>
            <w:r w:rsidRPr="00F94924">
              <w:rPr>
                <w:rFonts w:ascii="Times New Roman" w:hAnsi="Times New Roman" w:cs="Times New Roman"/>
                <w:b/>
                <w:sz w:val="24"/>
                <w:szCs w:val="24"/>
              </w:rPr>
              <w:t xml:space="preserve"> Vínculo</w:t>
            </w:r>
          </w:p>
        </w:tc>
        <w:tc>
          <w:tcPr>
            <w:tcW w:w="6249" w:type="dxa"/>
            <w:gridSpan w:val="4"/>
            <w:shd w:val="clear" w:color="auto" w:fill="F4B083" w:themeFill="accent2" w:themeFillTint="99"/>
            <w:vAlign w:val="center"/>
          </w:tcPr>
          <w:p w14:paraId="050A26C9" w14:textId="5867C50A" w:rsidR="00404092" w:rsidRPr="00F94924" w:rsidRDefault="00404092" w:rsidP="00404092">
            <w:pPr>
              <w:jc w:val="center"/>
              <w:rPr>
                <w:rFonts w:ascii="Times New Roman" w:hAnsi="Times New Roman" w:cs="Times New Roman"/>
                <w:b/>
                <w:sz w:val="24"/>
                <w:szCs w:val="24"/>
              </w:rPr>
            </w:pPr>
            <w:r w:rsidRPr="00F94924">
              <w:rPr>
                <w:rFonts w:ascii="Times New Roman" w:hAnsi="Times New Roman" w:cs="Times New Roman"/>
                <w:b/>
                <w:sz w:val="24"/>
                <w:szCs w:val="24"/>
              </w:rPr>
              <w:t>Orientación sexual del victimario</w:t>
            </w:r>
          </w:p>
        </w:tc>
      </w:tr>
      <w:tr w:rsidR="00404092" w14:paraId="6CB002CE" w14:textId="77777777" w:rsidTr="002917E5">
        <w:tc>
          <w:tcPr>
            <w:tcW w:w="2245" w:type="dxa"/>
            <w:vMerge/>
            <w:shd w:val="clear" w:color="auto" w:fill="F4B083" w:themeFill="accent2" w:themeFillTint="99"/>
          </w:tcPr>
          <w:p w14:paraId="225B9440" w14:textId="77777777" w:rsidR="00404092" w:rsidRPr="00F94924" w:rsidRDefault="00404092" w:rsidP="00404092">
            <w:pPr>
              <w:jc w:val="both"/>
              <w:rPr>
                <w:rFonts w:ascii="Times New Roman" w:hAnsi="Times New Roman" w:cs="Times New Roman"/>
                <w:b/>
                <w:sz w:val="24"/>
                <w:szCs w:val="24"/>
              </w:rPr>
            </w:pPr>
          </w:p>
        </w:tc>
        <w:tc>
          <w:tcPr>
            <w:tcW w:w="3125" w:type="dxa"/>
            <w:gridSpan w:val="2"/>
            <w:shd w:val="clear" w:color="auto" w:fill="F7CAAC" w:themeFill="accent2" w:themeFillTint="66"/>
            <w:vAlign w:val="center"/>
          </w:tcPr>
          <w:p w14:paraId="458AEEAC" w14:textId="6A8446AE" w:rsidR="00404092" w:rsidRPr="00F94924" w:rsidRDefault="00404092" w:rsidP="00404092">
            <w:pPr>
              <w:jc w:val="center"/>
              <w:rPr>
                <w:rFonts w:ascii="Times New Roman" w:hAnsi="Times New Roman" w:cs="Times New Roman"/>
                <w:b/>
                <w:sz w:val="24"/>
                <w:szCs w:val="24"/>
              </w:rPr>
            </w:pPr>
            <w:r w:rsidRPr="00F94924">
              <w:rPr>
                <w:rFonts w:ascii="Times New Roman" w:hAnsi="Times New Roman" w:cs="Times New Roman"/>
                <w:b/>
                <w:sz w:val="24"/>
                <w:szCs w:val="24"/>
              </w:rPr>
              <w:t>Heterosexual</w:t>
            </w:r>
          </w:p>
        </w:tc>
        <w:tc>
          <w:tcPr>
            <w:tcW w:w="3124" w:type="dxa"/>
            <w:gridSpan w:val="2"/>
            <w:shd w:val="clear" w:color="auto" w:fill="F7CAAC" w:themeFill="accent2" w:themeFillTint="66"/>
            <w:vAlign w:val="center"/>
          </w:tcPr>
          <w:p w14:paraId="6F3F5BC2" w14:textId="4FD24265" w:rsidR="00404092" w:rsidRPr="00F94924" w:rsidRDefault="00404092" w:rsidP="00404092">
            <w:pPr>
              <w:jc w:val="center"/>
              <w:rPr>
                <w:rFonts w:ascii="Times New Roman" w:hAnsi="Times New Roman" w:cs="Times New Roman"/>
                <w:b/>
                <w:sz w:val="24"/>
                <w:szCs w:val="24"/>
              </w:rPr>
            </w:pPr>
            <w:r w:rsidRPr="00F94924">
              <w:rPr>
                <w:rFonts w:ascii="Times New Roman" w:hAnsi="Times New Roman" w:cs="Times New Roman"/>
                <w:b/>
                <w:sz w:val="24"/>
                <w:szCs w:val="24"/>
              </w:rPr>
              <w:t>Homosexual</w:t>
            </w:r>
          </w:p>
        </w:tc>
      </w:tr>
      <w:tr w:rsidR="00404092" w14:paraId="456B8CE0" w14:textId="77777777" w:rsidTr="002917E5">
        <w:tc>
          <w:tcPr>
            <w:tcW w:w="2245" w:type="dxa"/>
            <w:vMerge/>
            <w:shd w:val="clear" w:color="auto" w:fill="F4B083" w:themeFill="accent2" w:themeFillTint="99"/>
          </w:tcPr>
          <w:p w14:paraId="3768973E" w14:textId="77777777" w:rsidR="00404092" w:rsidRPr="00F94924" w:rsidRDefault="00404092" w:rsidP="00404092">
            <w:pPr>
              <w:jc w:val="both"/>
              <w:rPr>
                <w:rFonts w:ascii="Times New Roman" w:hAnsi="Times New Roman" w:cs="Times New Roman"/>
                <w:b/>
                <w:sz w:val="24"/>
                <w:szCs w:val="24"/>
              </w:rPr>
            </w:pPr>
          </w:p>
        </w:tc>
        <w:tc>
          <w:tcPr>
            <w:tcW w:w="1563" w:type="dxa"/>
            <w:shd w:val="clear" w:color="auto" w:fill="F7CAAC" w:themeFill="accent2" w:themeFillTint="66"/>
            <w:vAlign w:val="center"/>
          </w:tcPr>
          <w:p w14:paraId="427EE97C" w14:textId="285A1759" w:rsidR="00404092" w:rsidRPr="00F94924" w:rsidRDefault="00404092" w:rsidP="00404092">
            <w:pPr>
              <w:jc w:val="center"/>
              <w:rPr>
                <w:rFonts w:ascii="Times New Roman" w:hAnsi="Times New Roman" w:cs="Times New Roman"/>
                <w:b/>
                <w:sz w:val="24"/>
                <w:szCs w:val="24"/>
              </w:rPr>
            </w:pPr>
            <w:r w:rsidRPr="00F94924">
              <w:rPr>
                <w:rFonts w:ascii="Times New Roman" w:hAnsi="Times New Roman" w:cs="Times New Roman"/>
                <w:b/>
                <w:sz w:val="24"/>
                <w:szCs w:val="24"/>
              </w:rPr>
              <w:t>Víctima hombre</w:t>
            </w:r>
          </w:p>
        </w:tc>
        <w:tc>
          <w:tcPr>
            <w:tcW w:w="1562" w:type="dxa"/>
            <w:shd w:val="clear" w:color="auto" w:fill="F7CAAC" w:themeFill="accent2" w:themeFillTint="66"/>
            <w:vAlign w:val="center"/>
          </w:tcPr>
          <w:p w14:paraId="19D00A39" w14:textId="3E590D67" w:rsidR="00404092" w:rsidRPr="00F94924" w:rsidRDefault="00404092" w:rsidP="00404092">
            <w:pPr>
              <w:jc w:val="center"/>
              <w:rPr>
                <w:rFonts w:ascii="Times New Roman" w:hAnsi="Times New Roman" w:cs="Times New Roman"/>
                <w:b/>
                <w:sz w:val="24"/>
                <w:szCs w:val="24"/>
              </w:rPr>
            </w:pPr>
            <w:r w:rsidRPr="00F94924">
              <w:rPr>
                <w:rFonts w:ascii="Times New Roman" w:hAnsi="Times New Roman" w:cs="Times New Roman"/>
                <w:b/>
                <w:sz w:val="24"/>
                <w:szCs w:val="24"/>
              </w:rPr>
              <w:t>Víctima mujer</w:t>
            </w:r>
          </w:p>
        </w:tc>
        <w:tc>
          <w:tcPr>
            <w:tcW w:w="1562" w:type="dxa"/>
            <w:shd w:val="clear" w:color="auto" w:fill="F7CAAC" w:themeFill="accent2" w:themeFillTint="66"/>
            <w:vAlign w:val="center"/>
          </w:tcPr>
          <w:p w14:paraId="5D24EDD1" w14:textId="43468E01" w:rsidR="00404092" w:rsidRPr="00F94924" w:rsidRDefault="00404092" w:rsidP="00404092">
            <w:pPr>
              <w:jc w:val="center"/>
              <w:rPr>
                <w:rFonts w:ascii="Times New Roman" w:hAnsi="Times New Roman" w:cs="Times New Roman"/>
                <w:b/>
                <w:sz w:val="24"/>
                <w:szCs w:val="24"/>
              </w:rPr>
            </w:pPr>
            <w:r w:rsidRPr="00F94924">
              <w:rPr>
                <w:rFonts w:ascii="Times New Roman" w:hAnsi="Times New Roman" w:cs="Times New Roman"/>
                <w:b/>
                <w:sz w:val="24"/>
                <w:szCs w:val="24"/>
              </w:rPr>
              <w:t>Víctima hombre</w:t>
            </w:r>
          </w:p>
        </w:tc>
        <w:tc>
          <w:tcPr>
            <w:tcW w:w="1562" w:type="dxa"/>
            <w:shd w:val="clear" w:color="auto" w:fill="F7CAAC" w:themeFill="accent2" w:themeFillTint="66"/>
            <w:vAlign w:val="center"/>
          </w:tcPr>
          <w:p w14:paraId="6CC46535" w14:textId="5BF4724C" w:rsidR="00404092" w:rsidRPr="00F94924" w:rsidRDefault="00404092" w:rsidP="00404092">
            <w:pPr>
              <w:jc w:val="center"/>
              <w:rPr>
                <w:rFonts w:ascii="Times New Roman" w:hAnsi="Times New Roman" w:cs="Times New Roman"/>
                <w:b/>
                <w:sz w:val="24"/>
                <w:szCs w:val="24"/>
              </w:rPr>
            </w:pPr>
            <w:r w:rsidRPr="00F94924">
              <w:rPr>
                <w:rFonts w:ascii="Times New Roman" w:hAnsi="Times New Roman" w:cs="Times New Roman"/>
                <w:b/>
                <w:sz w:val="24"/>
                <w:szCs w:val="24"/>
              </w:rPr>
              <w:t>Víctima mujer</w:t>
            </w:r>
          </w:p>
        </w:tc>
      </w:tr>
      <w:tr w:rsidR="00404092" w14:paraId="5B2C0C18" w14:textId="77777777" w:rsidTr="002917E5">
        <w:tc>
          <w:tcPr>
            <w:tcW w:w="2245" w:type="dxa"/>
            <w:shd w:val="clear" w:color="auto" w:fill="F7CAAC" w:themeFill="accent2" w:themeFillTint="66"/>
          </w:tcPr>
          <w:p w14:paraId="4A08597F" w14:textId="2E9F2DE4" w:rsidR="00404092" w:rsidRPr="00F94924" w:rsidRDefault="00F94924" w:rsidP="00F94924">
            <w:pPr>
              <w:rPr>
                <w:rFonts w:ascii="Times New Roman" w:hAnsi="Times New Roman" w:cs="Times New Roman"/>
                <w:b/>
                <w:sz w:val="24"/>
                <w:szCs w:val="24"/>
              </w:rPr>
            </w:pPr>
            <w:r w:rsidRPr="00F94924">
              <w:rPr>
                <w:rFonts w:ascii="Times New Roman" w:hAnsi="Times New Roman" w:cs="Times New Roman"/>
                <w:b/>
                <w:sz w:val="24"/>
                <w:szCs w:val="24"/>
              </w:rPr>
              <w:t>Amistad</w:t>
            </w:r>
          </w:p>
        </w:tc>
        <w:tc>
          <w:tcPr>
            <w:tcW w:w="1563" w:type="dxa"/>
            <w:vAlign w:val="center"/>
          </w:tcPr>
          <w:p w14:paraId="3D5E3B19" w14:textId="540D3204"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630DFF61" w14:textId="1944B0C7"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3</w:t>
            </w:r>
          </w:p>
        </w:tc>
        <w:tc>
          <w:tcPr>
            <w:tcW w:w="1562" w:type="dxa"/>
            <w:vAlign w:val="center"/>
          </w:tcPr>
          <w:p w14:paraId="2B0B0927" w14:textId="7B3E764A"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616AD9A2" w14:textId="264CF756"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r>
      <w:tr w:rsidR="00404092" w14:paraId="2B35AE9B" w14:textId="77777777" w:rsidTr="002917E5">
        <w:tc>
          <w:tcPr>
            <w:tcW w:w="2245" w:type="dxa"/>
            <w:shd w:val="clear" w:color="auto" w:fill="F7CAAC" w:themeFill="accent2" w:themeFillTint="66"/>
          </w:tcPr>
          <w:p w14:paraId="43D8D24E" w14:textId="089752EE" w:rsidR="00404092" w:rsidRPr="00F94924" w:rsidRDefault="00F94924" w:rsidP="00F94924">
            <w:pPr>
              <w:rPr>
                <w:rFonts w:ascii="Times New Roman" w:hAnsi="Times New Roman" w:cs="Times New Roman"/>
                <w:b/>
                <w:sz w:val="24"/>
                <w:szCs w:val="24"/>
              </w:rPr>
            </w:pPr>
            <w:r w:rsidRPr="00F94924">
              <w:rPr>
                <w:rFonts w:ascii="Times New Roman" w:hAnsi="Times New Roman" w:cs="Times New Roman"/>
                <w:b/>
                <w:sz w:val="24"/>
                <w:szCs w:val="24"/>
              </w:rPr>
              <w:t>Conocido/a del colegio/instituto</w:t>
            </w:r>
          </w:p>
        </w:tc>
        <w:tc>
          <w:tcPr>
            <w:tcW w:w="1563" w:type="dxa"/>
            <w:vAlign w:val="center"/>
          </w:tcPr>
          <w:p w14:paraId="7008CF27" w14:textId="71B95ADB"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1CFFFCB0" w14:textId="6EDF81BC"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238DA69C" w14:textId="0F810502"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0C3D6AC5" w14:textId="63A9CD01"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r>
      <w:tr w:rsidR="00404092" w14:paraId="2D4DA2AE" w14:textId="77777777" w:rsidTr="002917E5">
        <w:tc>
          <w:tcPr>
            <w:tcW w:w="2245" w:type="dxa"/>
            <w:shd w:val="clear" w:color="auto" w:fill="F7CAAC" w:themeFill="accent2" w:themeFillTint="66"/>
          </w:tcPr>
          <w:p w14:paraId="45783C23" w14:textId="25E422AE" w:rsidR="00404092" w:rsidRPr="00F94924" w:rsidRDefault="00F94924" w:rsidP="00F94924">
            <w:pPr>
              <w:rPr>
                <w:rFonts w:ascii="Times New Roman" w:hAnsi="Times New Roman" w:cs="Times New Roman"/>
                <w:b/>
                <w:sz w:val="24"/>
                <w:szCs w:val="24"/>
              </w:rPr>
            </w:pPr>
            <w:r w:rsidRPr="00F94924">
              <w:rPr>
                <w:rFonts w:ascii="Times New Roman" w:hAnsi="Times New Roman" w:cs="Times New Roman"/>
                <w:b/>
                <w:sz w:val="24"/>
                <w:szCs w:val="24"/>
              </w:rPr>
              <w:t>Conocido/a de la localidad/municipio</w:t>
            </w:r>
          </w:p>
        </w:tc>
        <w:tc>
          <w:tcPr>
            <w:tcW w:w="1563" w:type="dxa"/>
            <w:vAlign w:val="center"/>
          </w:tcPr>
          <w:p w14:paraId="30A7DDA9" w14:textId="042A90CF"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32EF7928" w14:textId="700208D2"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1</w:t>
            </w:r>
          </w:p>
        </w:tc>
        <w:tc>
          <w:tcPr>
            <w:tcW w:w="1562" w:type="dxa"/>
            <w:vAlign w:val="center"/>
          </w:tcPr>
          <w:p w14:paraId="2807C86D" w14:textId="19196643"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4DA0CFB8" w14:textId="7E74E97C"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r>
      <w:tr w:rsidR="00404092" w14:paraId="5176BDAF" w14:textId="77777777" w:rsidTr="002917E5">
        <w:tc>
          <w:tcPr>
            <w:tcW w:w="2245" w:type="dxa"/>
            <w:shd w:val="clear" w:color="auto" w:fill="F7CAAC" w:themeFill="accent2" w:themeFillTint="66"/>
          </w:tcPr>
          <w:p w14:paraId="1666C913" w14:textId="7C4A9398" w:rsidR="00404092" w:rsidRPr="00F94924" w:rsidRDefault="002917E5" w:rsidP="00F94924">
            <w:pPr>
              <w:rPr>
                <w:rFonts w:ascii="Times New Roman" w:hAnsi="Times New Roman" w:cs="Times New Roman"/>
                <w:b/>
                <w:sz w:val="24"/>
                <w:szCs w:val="24"/>
              </w:rPr>
            </w:pPr>
            <w:r w:rsidRPr="00F94924">
              <w:rPr>
                <w:rFonts w:ascii="Times New Roman" w:hAnsi="Times New Roman" w:cs="Times New Roman"/>
                <w:b/>
                <w:sz w:val="24"/>
                <w:szCs w:val="24"/>
              </w:rPr>
              <w:t>Ex matrimonio</w:t>
            </w:r>
          </w:p>
        </w:tc>
        <w:tc>
          <w:tcPr>
            <w:tcW w:w="1563" w:type="dxa"/>
            <w:vAlign w:val="center"/>
          </w:tcPr>
          <w:p w14:paraId="003CABE8" w14:textId="662E2F62"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329B9A21" w14:textId="14DCADD4"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3</w:t>
            </w:r>
          </w:p>
        </w:tc>
        <w:tc>
          <w:tcPr>
            <w:tcW w:w="1562" w:type="dxa"/>
            <w:vAlign w:val="center"/>
          </w:tcPr>
          <w:p w14:paraId="1674BC55" w14:textId="71054EB7"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1769D0AA" w14:textId="73A9C53A"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r>
      <w:tr w:rsidR="00404092" w14:paraId="1CD4C409" w14:textId="77777777" w:rsidTr="002917E5">
        <w:tc>
          <w:tcPr>
            <w:tcW w:w="2245" w:type="dxa"/>
            <w:shd w:val="clear" w:color="auto" w:fill="F7CAAC" w:themeFill="accent2" w:themeFillTint="66"/>
          </w:tcPr>
          <w:p w14:paraId="5357B7B1" w14:textId="67E279A0" w:rsidR="00404092" w:rsidRPr="00F94924" w:rsidRDefault="00F94924" w:rsidP="00F94924">
            <w:pPr>
              <w:rPr>
                <w:rFonts w:ascii="Times New Roman" w:hAnsi="Times New Roman" w:cs="Times New Roman"/>
                <w:b/>
                <w:sz w:val="24"/>
                <w:szCs w:val="24"/>
              </w:rPr>
            </w:pPr>
            <w:r w:rsidRPr="00F94924">
              <w:rPr>
                <w:rFonts w:ascii="Times New Roman" w:hAnsi="Times New Roman" w:cs="Times New Roman"/>
                <w:b/>
                <w:sz w:val="24"/>
                <w:szCs w:val="24"/>
              </w:rPr>
              <w:t xml:space="preserve">Relación de </w:t>
            </w:r>
            <w:r w:rsidR="00381832">
              <w:rPr>
                <w:rFonts w:ascii="Times New Roman" w:hAnsi="Times New Roman" w:cs="Times New Roman"/>
                <w:b/>
                <w:sz w:val="24"/>
                <w:szCs w:val="24"/>
              </w:rPr>
              <w:t>ex</w:t>
            </w:r>
            <w:r w:rsidRPr="00F94924">
              <w:rPr>
                <w:rFonts w:ascii="Times New Roman" w:hAnsi="Times New Roman" w:cs="Times New Roman"/>
                <w:b/>
                <w:sz w:val="24"/>
                <w:szCs w:val="24"/>
              </w:rPr>
              <w:t>pareja/(ex)novios</w:t>
            </w:r>
          </w:p>
        </w:tc>
        <w:tc>
          <w:tcPr>
            <w:tcW w:w="1563" w:type="dxa"/>
            <w:vAlign w:val="center"/>
          </w:tcPr>
          <w:p w14:paraId="672EE853" w14:textId="530040EC"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1</w:t>
            </w:r>
          </w:p>
        </w:tc>
        <w:tc>
          <w:tcPr>
            <w:tcW w:w="1562" w:type="dxa"/>
            <w:vAlign w:val="center"/>
          </w:tcPr>
          <w:p w14:paraId="0D93AEFE" w14:textId="413FB1AC"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26</w:t>
            </w:r>
          </w:p>
        </w:tc>
        <w:tc>
          <w:tcPr>
            <w:tcW w:w="1562" w:type="dxa"/>
            <w:vAlign w:val="center"/>
          </w:tcPr>
          <w:p w14:paraId="75ACFCE5" w14:textId="438FFD35"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2</w:t>
            </w:r>
          </w:p>
        </w:tc>
        <w:tc>
          <w:tcPr>
            <w:tcW w:w="1562" w:type="dxa"/>
            <w:vAlign w:val="center"/>
          </w:tcPr>
          <w:p w14:paraId="086EC6FE" w14:textId="05F1BF69" w:rsidR="00404092" w:rsidRDefault="002917E5" w:rsidP="002917E5">
            <w:pPr>
              <w:jc w:val="center"/>
              <w:rPr>
                <w:rFonts w:ascii="Times New Roman" w:hAnsi="Times New Roman" w:cs="Times New Roman"/>
                <w:sz w:val="24"/>
                <w:szCs w:val="24"/>
              </w:rPr>
            </w:pPr>
            <w:r>
              <w:rPr>
                <w:rFonts w:ascii="Times New Roman" w:hAnsi="Times New Roman" w:cs="Times New Roman"/>
                <w:sz w:val="24"/>
                <w:szCs w:val="24"/>
              </w:rPr>
              <w:t>1</w:t>
            </w:r>
          </w:p>
        </w:tc>
      </w:tr>
      <w:tr w:rsidR="00F94924" w14:paraId="41F6DC56" w14:textId="77777777" w:rsidTr="002917E5">
        <w:tc>
          <w:tcPr>
            <w:tcW w:w="2245" w:type="dxa"/>
            <w:shd w:val="clear" w:color="auto" w:fill="F7CAAC" w:themeFill="accent2" w:themeFillTint="66"/>
          </w:tcPr>
          <w:p w14:paraId="0D558067" w14:textId="60E8D64E" w:rsidR="00F94924" w:rsidRPr="00F94924" w:rsidRDefault="00F94924" w:rsidP="00F94924">
            <w:pPr>
              <w:rPr>
                <w:rFonts w:ascii="Times New Roman" w:hAnsi="Times New Roman" w:cs="Times New Roman"/>
                <w:b/>
                <w:sz w:val="24"/>
                <w:szCs w:val="24"/>
              </w:rPr>
            </w:pPr>
            <w:r w:rsidRPr="00F94924">
              <w:rPr>
                <w:rFonts w:ascii="Times New Roman" w:hAnsi="Times New Roman" w:cs="Times New Roman"/>
                <w:b/>
                <w:sz w:val="24"/>
                <w:szCs w:val="24"/>
              </w:rPr>
              <w:t>Relación de flirteo</w:t>
            </w:r>
          </w:p>
        </w:tc>
        <w:tc>
          <w:tcPr>
            <w:tcW w:w="1563" w:type="dxa"/>
            <w:vAlign w:val="center"/>
          </w:tcPr>
          <w:p w14:paraId="242BA239" w14:textId="2648DADD" w:rsidR="00F94924"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38FB1E07" w14:textId="54012135" w:rsidR="00F94924" w:rsidRDefault="002917E5" w:rsidP="002917E5">
            <w:pPr>
              <w:jc w:val="center"/>
              <w:rPr>
                <w:rFonts w:ascii="Times New Roman" w:hAnsi="Times New Roman" w:cs="Times New Roman"/>
                <w:sz w:val="24"/>
                <w:szCs w:val="24"/>
              </w:rPr>
            </w:pPr>
            <w:r>
              <w:rPr>
                <w:rFonts w:ascii="Times New Roman" w:hAnsi="Times New Roman" w:cs="Times New Roman"/>
                <w:sz w:val="24"/>
                <w:szCs w:val="24"/>
              </w:rPr>
              <w:t>5</w:t>
            </w:r>
          </w:p>
        </w:tc>
        <w:tc>
          <w:tcPr>
            <w:tcW w:w="1562" w:type="dxa"/>
            <w:vAlign w:val="center"/>
          </w:tcPr>
          <w:p w14:paraId="14BBCAA9" w14:textId="4A63CEB0" w:rsidR="00F94924"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035A8040" w14:textId="71FD0702" w:rsidR="00F94924"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r>
      <w:tr w:rsidR="002917E5" w14:paraId="64452F73" w14:textId="77777777" w:rsidTr="002917E5">
        <w:tc>
          <w:tcPr>
            <w:tcW w:w="2245" w:type="dxa"/>
            <w:shd w:val="clear" w:color="auto" w:fill="F7CAAC" w:themeFill="accent2" w:themeFillTint="66"/>
          </w:tcPr>
          <w:p w14:paraId="0A446336" w14:textId="478FCFAA" w:rsidR="002917E5" w:rsidRPr="00F94924" w:rsidRDefault="002917E5" w:rsidP="00F94924">
            <w:pPr>
              <w:rPr>
                <w:rFonts w:ascii="Times New Roman" w:hAnsi="Times New Roman" w:cs="Times New Roman"/>
                <w:b/>
                <w:sz w:val="24"/>
                <w:szCs w:val="24"/>
              </w:rPr>
            </w:pPr>
            <w:r>
              <w:rPr>
                <w:rFonts w:ascii="Times New Roman" w:hAnsi="Times New Roman" w:cs="Times New Roman"/>
                <w:b/>
                <w:sz w:val="24"/>
                <w:szCs w:val="24"/>
              </w:rPr>
              <w:t>Relación profesional/laboral</w:t>
            </w:r>
          </w:p>
        </w:tc>
        <w:tc>
          <w:tcPr>
            <w:tcW w:w="1563" w:type="dxa"/>
            <w:vAlign w:val="center"/>
          </w:tcPr>
          <w:p w14:paraId="7C9EB86C" w14:textId="731E8133" w:rsidR="002917E5"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70161512" w14:textId="744F7690" w:rsidR="002917E5"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1A334DE6" w14:textId="27846807" w:rsidR="002917E5"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3D403BDC" w14:textId="1D9795CF" w:rsidR="002917E5"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r>
      <w:tr w:rsidR="00F94924" w14:paraId="39F59E56" w14:textId="77777777" w:rsidTr="002917E5">
        <w:tc>
          <w:tcPr>
            <w:tcW w:w="2245" w:type="dxa"/>
            <w:shd w:val="clear" w:color="auto" w:fill="F7CAAC" w:themeFill="accent2" w:themeFillTint="66"/>
          </w:tcPr>
          <w:p w14:paraId="2BAE6A4A" w14:textId="04F9052F" w:rsidR="00F94924" w:rsidRPr="00F94924" w:rsidRDefault="00F94924" w:rsidP="00F94924">
            <w:pPr>
              <w:rPr>
                <w:rFonts w:ascii="Times New Roman" w:hAnsi="Times New Roman" w:cs="Times New Roman"/>
                <w:b/>
                <w:sz w:val="24"/>
                <w:szCs w:val="24"/>
              </w:rPr>
            </w:pPr>
            <w:r w:rsidRPr="00F94924">
              <w:rPr>
                <w:rFonts w:ascii="Times New Roman" w:hAnsi="Times New Roman" w:cs="Times New Roman"/>
                <w:b/>
                <w:sz w:val="24"/>
                <w:szCs w:val="24"/>
              </w:rPr>
              <w:t>Relaciones sexuales esporádicas</w:t>
            </w:r>
          </w:p>
        </w:tc>
        <w:tc>
          <w:tcPr>
            <w:tcW w:w="1563" w:type="dxa"/>
            <w:vAlign w:val="center"/>
          </w:tcPr>
          <w:p w14:paraId="5D305A12" w14:textId="1302C619" w:rsidR="00F94924"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22FC3F6E" w14:textId="035F7103" w:rsidR="00F94924" w:rsidRDefault="002917E5" w:rsidP="002917E5">
            <w:pPr>
              <w:jc w:val="center"/>
              <w:rPr>
                <w:rFonts w:ascii="Times New Roman" w:hAnsi="Times New Roman" w:cs="Times New Roman"/>
                <w:sz w:val="24"/>
                <w:szCs w:val="24"/>
              </w:rPr>
            </w:pPr>
            <w:r>
              <w:rPr>
                <w:rFonts w:ascii="Times New Roman" w:hAnsi="Times New Roman" w:cs="Times New Roman"/>
                <w:sz w:val="24"/>
                <w:szCs w:val="24"/>
              </w:rPr>
              <w:t>5</w:t>
            </w:r>
          </w:p>
        </w:tc>
        <w:tc>
          <w:tcPr>
            <w:tcW w:w="1562" w:type="dxa"/>
            <w:vAlign w:val="center"/>
          </w:tcPr>
          <w:p w14:paraId="421A1F1A" w14:textId="17993AA3" w:rsidR="00F94924"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c>
          <w:tcPr>
            <w:tcW w:w="1562" w:type="dxa"/>
            <w:vAlign w:val="center"/>
          </w:tcPr>
          <w:p w14:paraId="7F27EE80" w14:textId="6C6B3CE1" w:rsidR="00F94924" w:rsidRDefault="002917E5" w:rsidP="002917E5">
            <w:pPr>
              <w:jc w:val="center"/>
              <w:rPr>
                <w:rFonts w:ascii="Times New Roman" w:hAnsi="Times New Roman" w:cs="Times New Roman"/>
                <w:sz w:val="24"/>
                <w:szCs w:val="24"/>
              </w:rPr>
            </w:pPr>
            <w:r>
              <w:rPr>
                <w:rFonts w:ascii="Times New Roman" w:hAnsi="Times New Roman" w:cs="Times New Roman"/>
                <w:sz w:val="24"/>
                <w:szCs w:val="24"/>
              </w:rPr>
              <w:t>0</w:t>
            </w:r>
          </w:p>
        </w:tc>
      </w:tr>
    </w:tbl>
    <w:p w14:paraId="562F7D16" w14:textId="77777777" w:rsidR="002917E5" w:rsidRDefault="002917E5" w:rsidP="002917E5">
      <w:pPr>
        <w:spacing w:line="360" w:lineRule="auto"/>
        <w:jc w:val="right"/>
        <w:rPr>
          <w:rFonts w:ascii="Times New Roman" w:hAnsi="Times New Roman" w:cs="Times New Roman"/>
          <w:sz w:val="24"/>
          <w:szCs w:val="24"/>
        </w:rPr>
      </w:pPr>
      <w:r w:rsidRPr="00A7548A">
        <w:rPr>
          <w:rFonts w:ascii="Times New Roman" w:hAnsi="Times New Roman" w:cs="Times New Roman"/>
          <w:sz w:val="20"/>
          <w:szCs w:val="24"/>
        </w:rPr>
        <w:t>Fuente: elaboración propia a partir de los datos extraídos de las sentencias</w:t>
      </w:r>
    </w:p>
    <w:p w14:paraId="2219A68F" w14:textId="4F5FD64E" w:rsidR="00C56BF8" w:rsidRDefault="008D59AD"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81832">
        <w:rPr>
          <w:rFonts w:ascii="Times New Roman" w:hAnsi="Times New Roman" w:cs="Times New Roman"/>
          <w:sz w:val="24"/>
          <w:szCs w:val="24"/>
        </w:rPr>
        <w:t xml:space="preserve">En la tabla 3, se puede observar que en todas las ocasiones en las que la víctima es un hombre, la persona infractora estaba ligada a ella por una relación de expareja consolidada. Además, en dos ocasiones la relación de pareja era homosexual, lo que indica que el sexo del victimario también era un varón. Por tanto, el análisis indica que en solo una ocasión un hombre ha sido </w:t>
      </w:r>
      <w:r w:rsidR="004F49B4">
        <w:rPr>
          <w:rFonts w:ascii="Times New Roman" w:hAnsi="Times New Roman" w:cs="Times New Roman"/>
          <w:sz w:val="24"/>
          <w:szCs w:val="24"/>
        </w:rPr>
        <w:t>victimizado</w:t>
      </w:r>
      <w:r w:rsidR="00381832">
        <w:rPr>
          <w:rFonts w:ascii="Times New Roman" w:hAnsi="Times New Roman" w:cs="Times New Roman"/>
          <w:sz w:val="24"/>
          <w:szCs w:val="24"/>
        </w:rPr>
        <w:t xml:space="preserve"> a manos de una mujer. </w:t>
      </w:r>
    </w:p>
    <w:p w14:paraId="2C715C95" w14:textId="231F6968" w:rsidR="00F04C1C" w:rsidRDefault="003637B8"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Por último, en aquellos sujetos que han estado ligados por una relación afectivo y/o sexual consolidada, se ha analizado si ha existido una </w:t>
      </w:r>
      <w:r w:rsidR="004F49B4">
        <w:rPr>
          <w:rFonts w:ascii="Times New Roman" w:hAnsi="Times New Roman" w:cs="Times New Roman"/>
          <w:sz w:val="24"/>
          <w:szCs w:val="24"/>
        </w:rPr>
        <w:t xml:space="preserve">(V15, C) </w:t>
      </w:r>
      <w:r>
        <w:rPr>
          <w:rFonts w:ascii="Times New Roman" w:hAnsi="Times New Roman" w:cs="Times New Roman"/>
          <w:sz w:val="24"/>
          <w:szCs w:val="24"/>
        </w:rPr>
        <w:t xml:space="preserve">situación de convivencia previa a la comisión del delito. Los datos reflejan que en un </w:t>
      </w:r>
      <w:r w:rsidR="00E92B9E">
        <w:rPr>
          <w:rFonts w:ascii="Times New Roman" w:hAnsi="Times New Roman" w:cs="Times New Roman"/>
          <w:sz w:val="24"/>
          <w:szCs w:val="24"/>
        </w:rPr>
        <w:t>45</w:t>
      </w:r>
      <w:r w:rsidR="006A5A7D">
        <w:rPr>
          <w:rFonts w:ascii="Times New Roman" w:hAnsi="Times New Roman" w:cs="Times New Roman"/>
          <w:sz w:val="24"/>
          <w:szCs w:val="24"/>
        </w:rPr>
        <w:t>,</w:t>
      </w:r>
      <w:r w:rsidR="00E92B9E">
        <w:rPr>
          <w:rFonts w:ascii="Times New Roman" w:hAnsi="Times New Roman" w:cs="Times New Roman"/>
          <w:sz w:val="24"/>
          <w:szCs w:val="24"/>
        </w:rPr>
        <w:t xml:space="preserve">5% (N= 33) de los casos no existía una situación previa de convivencia entre víctima y victimario, mientras que en un 24,2% los sujetos habían sido convivientes en algún momento de su relación. En un 30,3% de las sentencias no se hace referencia a la situación de convivencia. </w:t>
      </w:r>
    </w:p>
    <w:p w14:paraId="29DB2E07" w14:textId="749C3A43" w:rsidR="008F39D0" w:rsidRPr="00E92B9E" w:rsidRDefault="008F39D0" w:rsidP="00B638E3">
      <w:pPr>
        <w:spacing w:before="240" w:after="240" w:line="360" w:lineRule="auto"/>
        <w:jc w:val="both"/>
        <w:rPr>
          <w:rFonts w:ascii="Times New Roman" w:hAnsi="Times New Roman" w:cs="Times New Roman"/>
          <w:b/>
          <w:bCs/>
          <w:sz w:val="24"/>
          <w:szCs w:val="24"/>
        </w:rPr>
      </w:pPr>
      <w:r w:rsidRPr="00E92B9E">
        <w:rPr>
          <w:rFonts w:ascii="Times New Roman" w:hAnsi="Times New Roman" w:cs="Times New Roman"/>
          <w:b/>
          <w:bCs/>
          <w:sz w:val="24"/>
          <w:szCs w:val="24"/>
        </w:rPr>
        <w:t>3.4. Características del hecho</w:t>
      </w:r>
      <w:r w:rsidR="008C1DE0">
        <w:rPr>
          <w:rFonts w:ascii="Times New Roman" w:hAnsi="Times New Roman" w:cs="Times New Roman"/>
          <w:b/>
          <w:bCs/>
          <w:sz w:val="24"/>
          <w:szCs w:val="24"/>
        </w:rPr>
        <w:t>.</w:t>
      </w:r>
    </w:p>
    <w:p w14:paraId="0DECC38C" w14:textId="1C4ABB94" w:rsidR="00EF19A9" w:rsidRDefault="00A902E2"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Del total de las 53 sentencias que conforman la muestra objeto de estudio, el objeto material del delito se ha difundido por diez </w:t>
      </w:r>
      <w:r w:rsidR="004F49B4">
        <w:rPr>
          <w:rFonts w:ascii="Times New Roman" w:hAnsi="Times New Roman" w:cs="Times New Roman"/>
          <w:sz w:val="24"/>
          <w:szCs w:val="24"/>
        </w:rPr>
        <w:t xml:space="preserve">(V17, C) </w:t>
      </w:r>
      <w:r>
        <w:rPr>
          <w:rFonts w:ascii="Times New Roman" w:hAnsi="Times New Roman" w:cs="Times New Roman"/>
          <w:sz w:val="24"/>
          <w:szCs w:val="24"/>
        </w:rPr>
        <w:t xml:space="preserve">medios distintos. </w:t>
      </w:r>
      <w:r w:rsidR="00673515">
        <w:rPr>
          <w:rFonts w:ascii="Times New Roman" w:hAnsi="Times New Roman" w:cs="Times New Roman"/>
          <w:sz w:val="24"/>
          <w:szCs w:val="24"/>
        </w:rPr>
        <w:t xml:space="preserve">En </w:t>
      </w:r>
      <w:r w:rsidR="00814363">
        <w:rPr>
          <w:rFonts w:ascii="Times New Roman" w:hAnsi="Times New Roman" w:cs="Times New Roman"/>
          <w:sz w:val="24"/>
          <w:szCs w:val="24"/>
        </w:rPr>
        <w:t>siete</w:t>
      </w:r>
      <w:r w:rsidR="00673515">
        <w:rPr>
          <w:rFonts w:ascii="Times New Roman" w:hAnsi="Times New Roman" w:cs="Times New Roman"/>
          <w:sz w:val="24"/>
          <w:szCs w:val="24"/>
        </w:rPr>
        <w:t xml:space="preserve"> sentencias se ha utilizado dos medios distintos para la difusión: en tres ocasiones “Facebook y WhatsApp”, una vez “Instagram y Facebook”, una vez “Instagram y WhatsApp”, una vez “Twitter y WhatsApp” y una vez “Correo electrónico y WhatsApp”.</w:t>
      </w:r>
    </w:p>
    <w:p w14:paraId="3588A807" w14:textId="20B94BA1" w:rsidR="00A902E2" w:rsidRDefault="00A902E2" w:rsidP="00066E99">
      <w:pPr>
        <w:spacing w:line="360" w:lineRule="auto"/>
        <w:jc w:val="both"/>
        <w:rPr>
          <w:rFonts w:ascii="Times New Roman" w:hAnsi="Times New Roman" w:cs="Times New Roman"/>
          <w:sz w:val="24"/>
          <w:szCs w:val="24"/>
        </w:rPr>
      </w:pPr>
      <w:r w:rsidRPr="00A902E2">
        <w:rPr>
          <w:rFonts w:ascii="Times New Roman" w:hAnsi="Times New Roman" w:cs="Times New Roman"/>
          <w:b/>
          <w:bCs/>
          <w:sz w:val="24"/>
          <w:szCs w:val="24"/>
        </w:rPr>
        <w:t>Gráfico 1</w:t>
      </w:r>
      <w:r>
        <w:rPr>
          <w:rFonts w:ascii="Times New Roman" w:hAnsi="Times New Roman" w:cs="Times New Roman"/>
          <w:sz w:val="24"/>
          <w:szCs w:val="24"/>
        </w:rPr>
        <w:t xml:space="preserve">. </w:t>
      </w:r>
      <w:r w:rsidRPr="00A902E2">
        <w:rPr>
          <w:rFonts w:ascii="Times New Roman" w:hAnsi="Times New Roman" w:cs="Times New Roman"/>
          <w:sz w:val="24"/>
          <w:szCs w:val="24"/>
        </w:rPr>
        <w:t xml:space="preserve">Medio usado para la difusión del contenido erótico </w:t>
      </w:r>
      <w:r w:rsidR="00673515">
        <w:rPr>
          <w:rFonts w:ascii="Times New Roman" w:hAnsi="Times New Roman" w:cs="Times New Roman"/>
          <w:sz w:val="24"/>
          <w:szCs w:val="24"/>
        </w:rPr>
        <w:t>compartido en las prácticas de</w:t>
      </w:r>
      <w:r w:rsidRPr="00A902E2">
        <w:rPr>
          <w:rFonts w:ascii="Times New Roman" w:hAnsi="Times New Roman" w:cs="Times New Roman"/>
          <w:sz w:val="24"/>
          <w:szCs w:val="24"/>
        </w:rPr>
        <w:t xml:space="preserve"> </w:t>
      </w:r>
      <w:r w:rsidR="00AA1309" w:rsidRPr="00AA1309">
        <w:rPr>
          <w:rFonts w:ascii="Times New Roman" w:hAnsi="Times New Roman" w:cs="Times New Roman"/>
          <w:i/>
          <w:sz w:val="24"/>
          <w:szCs w:val="24"/>
        </w:rPr>
        <w:t>sexting</w:t>
      </w:r>
    </w:p>
    <w:p w14:paraId="06593455" w14:textId="5FACB11F" w:rsidR="005C5950" w:rsidRPr="00673515" w:rsidRDefault="00A902E2" w:rsidP="00673515">
      <w:pPr>
        <w:spacing w:after="360" w:line="240" w:lineRule="auto"/>
        <w:jc w:val="right"/>
        <w:rPr>
          <w:rFonts w:ascii="Times New Roman" w:hAnsi="Times New Roman" w:cs="Times New Roman"/>
          <w:sz w:val="20"/>
          <w:szCs w:val="20"/>
        </w:rPr>
      </w:pPr>
      <w:r>
        <w:rPr>
          <w:rFonts w:ascii="Times New Roman" w:hAnsi="Times New Roman" w:cs="Times New Roman"/>
          <w:noProof/>
          <w:sz w:val="24"/>
          <w:szCs w:val="24"/>
          <w:lang w:eastAsia="es-ES"/>
        </w:rPr>
        <w:drawing>
          <wp:inline distT="0" distB="0" distL="0" distR="0" wp14:anchorId="6AD966A8" wp14:editId="5301501D">
            <wp:extent cx="5400040" cy="3150235"/>
            <wp:effectExtent l="0" t="0" r="10160" b="12065"/>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673515" w:rsidRPr="00673515">
        <w:rPr>
          <w:rFonts w:ascii="Times New Roman" w:hAnsi="Times New Roman" w:cs="Times New Roman"/>
          <w:sz w:val="20"/>
          <w:szCs w:val="20"/>
        </w:rPr>
        <w:t>Fuente: elaboración propia a partir de los resultados obtenidos de las sentencias</w:t>
      </w:r>
    </w:p>
    <w:p w14:paraId="0E60E08A" w14:textId="0EC261D9" w:rsidR="00673515" w:rsidRDefault="00673515"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El medio más utilizado ha sido WhatsApp (50%), seguido de Facebook (22%)</w:t>
      </w:r>
      <w:r w:rsidR="00DD1F8B">
        <w:rPr>
          <w:rFonts w:ascii="Times New Roman" w:hAnsi="Times New Roman" w:cs="Times New Roman"/>
          <w:sz w:val="24"/>
          <w:szCs w:val="24"/>
        </w:rPr>
        <w:t xml:space="preserve">, Instagram (7%), las páginas webs (5%) y el correo electrónico (5%). El resto de </w:t>
      </w:r>
      <w:r w:rsidR="00814363">
        <w:rPr>
          <w:rFonts w:ascii="Times New Roman" w:hAnsi="Times New Roman" w:cs="Times New Roman"/>
          <w:sz w:val="24"/>
          <w:szCs w:val="24"/>
        </w:rPr>
        <w:t>los medios</w:t>
      </w:r>
      <w:r w:rsidR="00DD1F8B">
        <w:rPr>
          <w:rFonts w:ascii="Times New Roman" w:hAnsi="Times New Roman" w:cs="Times New Roman"/>
          <w:sz w:val="24"/>
          <w:szCs w:val="24"/>
        </w:rPr>
        <w:t xml:space="preserve"> utilizado</w:t>
      </w:r>
      <w:r w:rsidR="00814363">
        <w:rPr>
          <w:rFonts w:ascii="Times New Roman" w:hAnsi="Times New Roman" w:cs="Times New Roman"/>
          <w:sz w:val="24"/>
          <w:szCs w:val="24"/>
        </w:rPr>
        <w:t>s</w:t>
      </w:r>
      <w:r w:rsidR="00DD1F8B">
        <w:rPr>
          <w:rFonts w:ascii="Times New Roman" w:hAnsi="Times New Roman" w:cs="Times New Roman"/>
          <w:sz w:val="24"/>
          <w:szCs w:val="24"/>
        </w:rPr>
        <w:t xml:space="preserve"> presentan un porcentaje del 3% o inferior, como se refleja en el gráfico 1. </w:t>
      </w:r>
    </w:p>
    <w:p w14:paraId="5230856B" w14:textId="7A0AEF2F" w:rsidR="00814363" w:rsidRDefault="00814363"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De manera conjunta, WhatsApp también ha sido el medio que más se ha utilizado junto con otra vía para la difusión del contenido</w:t>
      </w:r>
      <w:r w:rsidR="00672B62">
        <w:rPr>
          <w:rFonts w:ascii="Times New Roman" w:hAnsi="Times New Roman" w:cs="Times New Roman"/>
          <w:sz w:val="24"/>
          <w:szCs w:val="24"/>
        </w:rPr>
        <w:t>.</w:t>
      </w:r>
    </w:p>
    <w:p w14:paraId="1086D6C9" w14:textId="34DCECAC" w:rsidR="004F49B4" w:rsidRDefault="004F49B4"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Las TIC son un elemento característico tanto del </w:t>
      </w:r>
      <w:r w:rsidR="00AA1309" w:rsidRPr="00AA1309">
        <w:rPr>
          <w:rFonts w:ascii="Times New Roman" w:hAnsi="Times New Roman" w:cs="Times New Roman"/>
          <w:i/>
          <w:sz w:val="24"/>
          <w:szCs w:val="24"/>
        </w:rPr>
        <w:t>sexting</w:t>
      </w:r>
      <w:r>
        <w:rPr>
          <w:rFonts w:ascii="Times New Roman" w:hAnsi="Times New Roman" w:cs="Times New Roman"/>
          <w:sz w:val="24"/>
          <w:szCs w:val="24"/>
        </w:rPr>
        <w:t xml:space="preserve"> primario como secundario. Los datos obtenidos en el estudio </w:t>
      </w:r>
      <w:r w:rsidR="00B34EF5">
        <w:rPr>
          <w:rFonts w:ascii="Times New Roman" w:hAnsi="Times New Roman" w:cs="Times New Roman"/>
          <w:sz w:val="24"/>
          <w:szCs w:val="24"/>
        </w:rPr>
        <w:t>reflejan que</w:t>
      </w:r>
      <w:r>
        <w:rPr>
          <w:rFonts w:ascii="Times New Roman" w:hAnsi="Times New Roman" w:cs="Times New Roman"/>
          <w:sz w:val="24"/>
          <w:szCs w:val="24"/>
        </w:rPr>
        <w:t xml:space="preserve"> los principales medios utilizados para la difusión del objeto material </w:t>
      </w:r>
      <w:r w:rsidR="00B34EF5">
        <w:rPr>
          <w:rFonts w:ascii="Times New Roman" w:hAnsi="Times New Roman" w:cs="Times New Roman"/>
          <w:sz w:val="24"/>
          <w:szCs w:val="24"/>
        </w:rPr>
        <w:t xml:space="preserve">son las redes sociales e internet. Las prácticas de </w:t>
      </w:r>
      <w:r w:rsidR="00AA1309" w:rsidRPr="00AA1309">
        <w:rPr>
          <w:rFonts w:ascii="Times New Roman" w:hAnsi="Times New Roman" w:cs="Times New Roman"/>
          <w:i/>
          <w:sz w:val="24"/>
          <w:szCs w:val="24"/>
        </w:rPr>
        <w:t>sexting</w:t>
      </w:r>
      <w:r w:rsidR="00B34EF5">
        <w:rPr>
          <w:rFonts w:ascii="Times New Roman" w:hAnsi="Times New Roman" w:cs="Times New Roman"/>
          <w:sz w:val="24"/>
          <w:szCs w:val="24"/>
        </w:rPr>
        <w:t xml:space="preserve"> han aumentado</w:t>
      </w:r>
      <w:r w:rsidR="00B34EF5" w:rsidRPr="00B34EF5">
        <w:rPr>
          <w:rFonts w:ascii="Times New Roman" w:hAnsi="Times New Roman" w:cs="Times New Roman"/>
          <w:sz w:val="24"/>
          <w:szCs w:val="24"/>
        </w:rPr>
        <w:t xml:space="preserve">, en gran medida, por la potencialidad </w:t>
      </w:r>
      <w:r w:rsidR="00B34EF5">
        <w:rPr>
          <w:rFonts w:ascii="Times New Roman" w:hAnsi="Times New Roman" w:cs="Times New Roman"/>
          <w:sz w:val="24"/>
          <w:szCs w:val="24"/>
        </w:rPr>
        <w:t>que ofrecen las TIC</w:t>
      </w:r>
      <w:r w:rsidR="00B34EF5">
        <w:rPr>
          <w:rStyle w:val="Refdenotaalpie"/>
          <w:rFonts w:ascii="Times New Roman" w:hAnsi="Times New Roman" w:cs="Times New Roman"/>
          <w:sz w:val="24"/>
          <w:szCs w:val="24"/>
        </w:rPr>
        <w:footnoteReference w:id="4"/>
      </w:r>
      <w:r w:rsidR="00B34EF5" w:rsidRPr="00B34EF5">
        <w:rPr>
          <w:rFonts w:ascii="Times New Roman" w:hAnsi="Times New Roman" w:cs="Times New Roman"/>
          <w:sz w:val="24"/>
          <w:szCs w:val="24"/>
        </w:rPr>
        <w:t>, debido</w:t>
      </w:r>
      <w:r w:rsidR="00B34EF5">
        <w:rPr>
          <w:rFonts w:ascii="Times New Roman" w:hAnsi="Times New Roman" w:cs="Times New Roman"/>
          <w:sz w:val="24"/>
          <w:szCs w:val="24"/>
        </w:rPr>
        <w:t>, mayormente,</w:t>
      </w:r>
      <w:r w:rsidR="00B34EF5" w:rsidRPr="00B34EF5">
        <w:rPr>
          <w:rFonts w:ascii="Times New Roman" w:hAnsi="Times New Roman" w:cs="Times New Roman"/>
          <w:sz w:val="24"/>
          <w:szCs w:val="24"/>
        </w:rPr>
        <w:t xml:space="preserve"> a la incorporación de cámaras y videocámaras a los dispositivos</w:t>
      </w:r>
      <w:r w:rsidR="00B34EF5">
        <w:rPr>
          <w:rFonts w:ascii="Times New Roman" w:hAnsi="Times New Roman" w:cs="Times New Roman"/>
          <w:sz w:val="24"/>
          <w:szCs w:val="24"/>
        </w:rPr>
        <w:t xml:space="preserve"> </w:t>
      </w:r>
      <w:r w:rsidR="00B34EF5" w:rsidRPr="00B34EF5">
        <w:rPr>
          <w:rFonts w:ascii="Times New Roman" w:hAnsi="Times New Roman" w:cs="Times New Roman"/>
          <w:sz w:val="24"/>
          <w:szCs w:val="24"/>
        </w:rPr>
        <w:t>tecnológicos (Peris Hernández y Maganto Mateo, 2018). Pérez Conchillo (2018)</w:t>
      </w:r>
      <w:r w:rsidR="00B34EF5">
        <w:rPr>
          <w:rFonts w:ascii="Times New Roman" w:hAnsi="Times New Roman" w:cs="Times New Roman"/>
          <w:sz w:val="24"/>
          <w:szCs w:val="24"/>
        </w:rPr>
        <w:t xml:space="preserve"> </w:t>
      </w:r>
      <w:r w:rsidR="00B34EF5" w:rsidRPr="00B34EF5">
        <w:rPr>
          <w:rFonts w:ascii="Times New Roman" w:hAnsi="Times New Roman" w:cs="Times New Roman"/>
          <w:sz w:val="24"/>
          <w:szCs w:val="24"/>
        </w:rPr>
        <w:t xml:space="preserve">considera que </w:t>
      </w:r>
      <w:r w:rsidR="004D3730">
        <w:rPr>
          <w:rFonts w:ascii="Times New Roman" w:hAnsi="Times New Roman" w:cs="Times New Roman"/>
          <w:sz w:val="24"/>
          <w:szCs w:val="24"/>
        </w:rPr>
        <w:t xml:space="preserve">el </w:t>
      </w:r>
      <w:r w:rsidR="00A86BE9" w:rsidRPr="00A86BE9">
        <w:rPr>
          <w:rFonts w:ascii="Times New Roman" w:hAnsi="Times New Roman" w:cs="Times New Roman"/>
          <w:i/>
          <w:sz w:val="24"/>
          <w:szCs w:val="24"/>
        </w:rPr>
        <w:t>sexteo</w:t>
      </w:r>
      <w:r w:rsidR="00B34EF5" w:rsidRPr="00B34EF5">
        <w:rPr>
          <w:rFonts w:ascii="Times New Roman" w:hAnsi="Times New Roman" w:cs="Times New Roman"/>
          <w:sz w:val="24"/>
          <w:szCs w:val="24"/>
        </w:rPr>
        <w:t xml:space="preserve"> se compone de dos sumandos, siendo uno de estos el uso</w:t>
      </w:r>
      <w:r w:rsidR="00B34EF5">
        <w:rPr>
          <w:rFonts w:ascii="Times New Roman" w:hAnsi="Times New Roman" w:cs="Times New Roman"/>
          <w:sz w:val="24"/>
          <w:szCs w:val="24"/>
        </w:rPr>
        <w:t xml:space="preserve"> </w:t>
      </w:r>
      <w:r w:rsidR="00B34EF5" w:rsidRPr="00B34EF5">
        <w:rPr>
          <w:rFonts w:ascii="Times New Roman" w:hAnsi="Times New Roman" w:cs="Times New Roman"/>
          <w:sz w:val="24"/>
          <w:szCs w:val="24"/>
        </w:rPr>
        <w:t>generali</w:t>
      </w:r>
      <w:r w:rsidR="004D3730">
        <w:rPr>
          <w:rFonts w:ascii="Times New Roman" w:hAnsi="Times New Roman" w:cs="Times New Roman"/>
          <w:sz w:val="24"/>
          <w:szCs w:val="24"/>
        </w:rPr>
        <w:t xml:space="preserve">zado de las nuevas tecnologías. Para </w:t>
      </w:r>
      <w:r w:rsidR="00B34EF5" w:rsidRPr="00B34EF5">
        <w:rPr>
          <w:rFonts w:ascii="Times New Roman" w:hAnsi="Times New Roman" w:cs="Times New Roman"/>
          <w:sz w:val="24"/>
          <w:szCs w:val="24"/>
        </w:rPr>
        <w:t>Soriano Ruiz (2019) las conductas de</w:t>
      </w:r>
      <w:r w:rsidR="00B34EF5">
        <w:rPr>
          <w:rFonts w:ascii="Times New Roman" w:hAnsi="Times New Roman" w:cs="Times New Roman"/>
          <w:sz w:val="24"/>
          <w:szCs w:val="24"/>
        </w:rPr>
        <w:t xml:space="preserve"> </w:t>
      </w:r>
      <w:r w:rsidR="00AA1309" w:rsidRPr="00AA1309">
        <w:rPr>
          <w:rFonts w:ascii="Times New Roman" w:hAnsi="Times New Roman" w:cs="Times New Roman"/>
          <w:i/>
          <w:sz w:val="24"/>
          <w:szCs w:val="24"/>
        </w:rPr>
        <w:t>sexting</w:t>
      </w:r>
      <w:r w:rsidR="00B34EF5" w:rsidRPr="00B34EF5">
        <w:rPr>
          <w:rFonts w:ascii="Times New Roman" w:hAnsi="Times New Roman" w:cs="Times New Roman"/>
          <w:sz w:val="24"/>
          <w:szCs w:val="24"/>
        </w:rPr>
        <w:t xml:space="preserve"> van de la mano del desarrollo de las TIC.</w:t>
      </w:r>
      <w:r w:rsidR="004D3730">
        <w:rPr>
          <w:rFonts w:ascii="Times New Roman" w:hAnsi="Times New Roman" w:cs="Times New Roman"/>
          <w:sz w:val="24"/>
          <w:szCs w:val="24"/>
        </w:rPr>
        <w:t xml:space="preserve"> </w:t>
      </w:r>
      <w:r w:rsidR="00545836">
        <w:rPr>
          <w:rFonts w:ascii="Times New Roman" w:hAnsi="Times New Roman" w:cs="Times New Roman"/>
          <w:sz w:val="24"/>
          <w:szCs w:val="24"/>
        </w:rPr>
        <w:t>Estas afirmaciones por parte de la doctrina se oponen a la jurisprudencia citada en el apartado sobre los datos descriptivos de las sentencias analizadas. La</w:t>
      </w:r>
      <w:r w:rsidR="0007425D">
        <w:rPr>
          <w:rFonts w:ascii="Times New Roman" w:hAnsi="Times New Roman" w:cs="Times New Roman"/>
          <w:sz w:val="24"/>
          <w:szCs w:val="24"/>
        </w:rPr>
        <w:t>s sentencias de la</w:t>
      </w:r>
      <w:r w:rsidR="00545836">
        <w:rPr>
          <w:rFonts w:ascii="Times New Roman" w:hAnsi="Times New Roman" w:cs="Times New Roman"/>
          <w:sz w:val="24"/>
          <w:szCs w:val="24"/>
        </w:rPr>
        <w:t xml:space="preserve"> Audiencia Provincial de Barcelona, núm. 302/2017, y de la Audiencia Provincial de Navarra, núm. 165/2018 absolvieron al acusado por obtener el objeto material a través de medios telemáticos. Sobre esta controversia se ha pronunciado el Tribunal Supremo, sentencia núm. 70/2020, </w:t>
      </w:r>
      <w:r w:rsidR="00FA63DD">
        <w:rPr>
          <w:rFonts w:ascii="Times New Roman" w:hAnsi="Times New Roman" w:cs="Times New Roman"/>
          <w:sz w:val="24"/>
          <w:szCs w:val="24"/>
        </w:rPr>
        <w:t xml:space="preserve">oponiéndose a la interpretación efectuada por estas Audiencias. </w:t>
      </w:r>
    </w:p>
    <w:p w14:paraId="3A98B749" w14:textId="5A6112D2" w:rsidR="00FA63DD" w:rsidRDefault="00FA63DD"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El Tribunal Supremo considera que la acción nuclear del artículo 197.7 es “</w:t>
      </w:r>
      <w:r w:rsidRPr="00FA63DD">
        <w:rPr>
          <w:rFonts w:ascii="Times New Roman" w:hAnsi="Times New Roman" w:cs="Times New Roman"/>
          <w:i/>
          <w:sz w:val="24"/>
          <w:szCs w:val="24"/>
        </w:rPr>
        <w:t>difundir las imágenes obtenidas con el consentimiento de la víctima en un domicilio o en cualquier otro lugar fuera del alcance de la mirada de terceros</w:t>
      </w:r>
      <w:r>
        <w:rPr>
          <w:rFonts w:ascii="Times New Roman" w:hAnsi="Times New Roman" w:cs="Times New Roman"/>
          <w:sz w:val="24"/>
          <w:szCs w:val="24"/>
        </w:rPr>
        <w:t>”. Señala que, según la Real Academia Española, “</w:t>
      </w:r>
      <w:r w:rsidRPr="00FA63DD">
        <w:rPr>
          <w:rFonts w:ascii="Times New Roman" w:hAnsi="Times New Roman" w:cs="Times New Roman"/>
          <w:i/>
          <w:sz w:val="24"/>
          <w:szCs w:val="24"/>
        </w:rPr>
        <w:t xml:space="preserve">el vocablo obtener </w:t>
      </w:r>
      <w:r w:rsidRPr="00FA63DD">
        <w:rPr>
          <w:rFonts w:ascii="Times New Roman" w:hAnsi="Times New Roman" w:cs="Times New Roman"/>
          <w:sz w:val="24"/>
          <w:szCs w:val="24"/>
        </w:rPr>
        <w:t>[…]</w:t>
      </w:r>
      <w:r w:rsidRPr="00FA63DD">
        <w:rPr>
          <w:rFonts w:ascii="Times New Roman" w:hAnsi="Times New Roman" w:cs="Times New Roman"/>
          <w:i/>
          <w:sz w:val="24"/>
          <w:szCs w:val="24"/>
        </w:rPr>
        <w:t xml:space="preserve"> es sinónimo</w:t>
      </w:r>
      <w:r w:rsidR="005867E8">
        <w:rPr>
          <w:rFonts w:ascii="Times New Roman" w:hAnsi="Times New Roman" w:cs="Times New Roman"/>
          <w:i/>
          <w:sz w:val="24"/>
          <w:szCs w:val="24"/>
        </w:rPr>
        <w:t xml:space="preserve"> de</w:t>
      </w:r>
      <w:r w:rsidRPr="00FA63DD">
        <w:rPr>
          <w:rFonts w:ascii="Times New Roman" w:hAnsi="Times New Roman" w:cs="Times New Roman"/>
          <w:i/>
          <w:sz w:val="24"/>
          <w:szCs w:val="24"/>
        </w:rPr>
        <w:t xml:space="preserve"> alcanzar, conseguir, lograr algo, tener, conservar y mantener</w:t>
      </w:r>
      <w:r>
        <w:rPr>
          <w:rFonts w:ascii="Times New Roman" w:hAnsi="Times New Roman" w:cs="Times New Roman"/>
          <w:sz w:val="24"/>
          <w:szCs w:val="24"/>
        </w:rPr>
        <w:t xml:space="preserve">”. Por consiguiente, sería muy difícil contradecir que, cuando la víctima remite voluntariamente el objeto material y este se almacena en el dispositivo tecnológico del sujeto activo, </w:t>
      </w:r>
      <w:r w:rsidR="005867E8">
        <w:rPr>
          <w:rFonts w:ascii="Times New Roman" w:hAnsi="Times New Roman" w:cs="Times New Roman"/>
          <w:sz w:val="24"/>
          <w:szCs w:val="24"/>
        </w:rPr>
        <w:t>“</w:t>
      </w:r>
      <w:r w:rsidR="005867E8" w:rsidRPr="005867E8">
        <w:rPr>
          <w:rFonts w:ascii="Times New Roman" w:hAnsi="Times New Roman" w:cs="Times New Roman"/>
          <w:i/>
          <w:sz w:val="24"/>
          <w:szCs w:val="24"/>
        </w:rPr>
        <w:t>no se consiguen, no se logran, no se tienen, no se conservan o no se mantienen</w:t>
      </w:r>
      <w:r w:rsidR="005867E8">
        <w:rPr>
          <w:rFonts w:ascii="Times New Roman" w:hAnsi="Times New Roman" w:cs="Times New Roman"/>
          <w:sz w:val="24"/>
          <w:szCs w:val="24"/>
        </w:rPr>
        <w:t xml:space="preserve">” </w:t>
      </w:r>
      <w:r w:rsidR="0007425D">
        <w:rPr>
          <w:rFonts w:ascii="Times New Roman" w:hAnsi="Times New Roman" w:cs="Times New Roman"/>
          <w:sz w:val="24"/>
          <w:szCs w:val="24"/>
        </w:rPr>
        <w:t>las imágenes audiovisuales</w:t>
      </w:r>
      <w:r w:rsidR="005867E8">
        <w:rPr>
          <w:rFonts w:ascii="Times New Roman" w:hAnsi="Times New Roman" w:cs="Times New Roman"/>
          <w:sz w:val="24"/>
          <w:szCs w:val="24"/>
        </w:rPr>
        <w:t>. Concluye este órgano señalando que la obtención del objeto material puede proceder de distintos orígenes: “</w:t>
      </w:r>
      <w:r w:rsidR="005867E8" w:rsidRPr="005867E8">
        <w:rPr>
          <w:rFonts w:ascii="Times New Roman" w:hAnsi="Times New Roman" w:cs="Times New Roman"/>
          <w:i/>
          <w:sz w:val="24"/>
          <w:szCs w:val="24"/>
        </w:rPr>
        <w:t xml:space="preserve">quien fotografía o graba el vídeo en el que se exhibe algún aspecto de la intimidad de </w:t>
      </w:r>
      <w:r w:rsidR="005867E8" w:rsidRPr="005867E8">
        <w:rPr>
          <w:rFonts w:ascii="Times New Roman" w:hAnsi="Times New Roman" w:cs="Times New Roman"/>
          <w:i/>
          <w:sz w:val="24"/>
          <w:szCs w:val="24"/>
        </w:rPr>
        <w:lastRenderedPageBreak/>
        <w:t>la víctima</w:t>
      </w:r>
      <w:r w:rsidR="005867E8">
        <w:rPr>
          <w:rFonts w:ascii="Times New Roman" w:hAnsi="Times New Roman" w:cs="Times New Roman"/>
          <w:sz w:val="24"/>
          <w:szCs w:val="24"/>
        </w:rPr>
        <w:t>” o “</w:t>
      </w:r>
      <w:r w:rsidR="005867E8" w:rsidRPr="005867E8">
        <w:rPr>
          <w:rFonts w:ascii="Times New Roman" w:hAnsi="Times New Roman" w:cs="Times New Roman"/>
          <w:i/>
          <w:sz w:val="24"/>
          <w:szCs w:val="24"/>
        </w:rPr>
        <w:t>quien obtiene la imagen quien la recibe cuando es remitida voluntariamente por la víctima</w:t>
      </w:r>
      <w:r w:rsidR="005867E8">
        <w:rPr>
          <w:rFonts w:ascii="Times New Roman" w:hAnsi="Times New Roman" w:cs="Times New Roman"/>
          <w:sz w:val="24"/>
          <w:szCs w:val="24"/>
        </w:rPr>
        <w:t>” utilizando para ello “</w:t>
      </w:r>
      <w:r w:rsidR="005867E8" w:rsidRPr="005867E8">
        <w:rPr>
          <w:rFonts w:ascii="Times New Roman" w:hAnsi="Times New Roman" w:cs="Times New Roman"/>
          <w:i/>
          <w:sz w:val="24"/>
          <w:szCs w:val="24"/>
        </w:rPr>
        <w:t>cualquier medio convencional o un programa de mensajería instantánea que opere por redes telemáticas</w:t>
      </w:r>
      <w:r w:rsidR="005867E8">
        <w:rPr>
          <w:rFonts w:ascii="Times New Roman" w:hAnsi="Times New Roman" w:cs="Times New Roman"/>
          <w:sz w:val="24"/>
          <w:szCs w:val="24"/>
        </w:rPr>
        <w:t>”. De esta manera, los distintos debates sobre la deficiente redacción técnica en relación al modo de obtención del contenido, quedan resueltos con esta pronunciación del Tribunal Supremo.</w:t>
      </w:r>
    </w:p>
    <w:p w14:paraId="1F1D3849" w14:textId="5FAA5AD4" w:rsidR="005867E8" w:rsidRDefault="004F49B4"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Respecto a (V16, C) los motivos para proceder a la difusión, e</w:t>
      </w:r>
      <w:r w:rsidR="007B7453">
        <w:rPr>
          <w:rFonts w:ascii="Times New Roman" w:hAnsi="Times New Roman" w:cs="Times New Roman"/>
          <w:sz w:val="24"/>
          <w:szCs w:val="24"/>
        </w:rPr>
        <w:t>n casi</w:t>
      </w:r>
      <w:r w:rsidR="00E25AFC">
        <w:rPr>
          <w:rFonts w:ascii="Times New Roman" w:hAnsi="Times New Roman" w:cs="Times New Roman"/>
          <w:sz w:val="24"/>
          <w:szCs w:val="24"/>
        </w:rPr>
        <w:t xml:space="preserve"> la mitad de las sentencias analizadas (</w:t>
      </w:r>
      <w:r w:rsidR="004452F8">
        <w:rPr>
          <w:rFonts w:ascii="Times New Roman" w:hAnsi="Times New Roman" w:cs="Times New Roman"/>
          <w:sz w:val="24"/>
          <w:szCs w:val="24"/>
        </w:rPr>
        <w:t>47%</w:t>
      </w:r>
      <w:r w:rsidR="00E25AFC">
        <w:rPr>
          <w:rFonts w:ascii="Times New Roman" w:hAnsi="Times New Roman" w:cs="Times New Roman"/>
          <w:sz w:val="24"/>
          <w:szCs w:val="24"/>
        </w:rPr>
        <w:t>)</w:t>
      </w:r>
      <w:r w:rsidR="004452F8">
        <w:rPr>
          <w:rFonts w:ascii="Times New Roman" w:hAnsi="Times New Roman" w:cs="Times New Roman"/>
          <w:sz w:val="24"/>
          <w:szCs w:val="24"/>
        </w:rPr>
        <w:t xml:space="preserve"> el victimario actúa tras la ruptura de la relación de pareja. </w:t>
      </w:r>
      <w:r w:rsidR="00E25AFC">
        <w:rPr>
          <w:rFonts w:ascii="Times New Roman" w:hAnsi="Times New Roman" w:cs="Times New Roman"/>
          <w:sz w:val="24"/>
          <w:szCs w:val="24"/>
        </w:rPr>
        <w:t>En menor medida</w:t>
      </w:r>
      <w:r w:rsidR="00225D2B">
        <w:rPr>
          <w:rFonts w:ascii="Times New Roman" w:hAnsi="Times New Roman" w:cs="Times New Roman"/>
          <w:sz w:val="24"/>
          <w:szCs w:val="24"/>
        </w:rPr>
        <w:t xml:space="preserve">, se han encontrado otras motivaciones relacionadas con situaciones de carácter sexual en las que se producen las prácticas de </w:t>
      </w:r>
      <w:r w:rsidR="00AA1309" w:rsidRPr="00AA1309">
        <w:rPr>
          <w:rFonts w:ascii="Times New Roman" w:hAnsi="Times New Roman" w:cs="Times New Roman"/>
          <w:i/>
          <w:sz w:val="24"/>
          <w:szCs w:val="24"/>
        </w:rPr>
        <w:t>sexting</w:t>
      </w:r>
      <w:r w:rsidR="00225D2B">
        <w:rPr>
          <w:rFonts w:ascii="Times New Roman" w:hAnsi="Times New Roman" w:cs="Times New Roman"/>
          <w:sz w:val="24"/>
          <w:szCs w:val="24"/>
        </w:rPr>
        <w:t xml:space="preserve"> y en las que los sujetos están vinculados por un lazo afectivo/sexual, pero sin tratarse de una relación de pareja consolidada: </w:t>
      </w:r>
      <w:r w:rsidR="007B7453">
        <w:rPr>
          <w:rFonts w:ascii="Times New Roman" w:hAnsi="Times New Roman" w:cs="Times New Roman"/>
          <w:sz w:val="24"/>
          <w:szCs w:val="24"/>
        </w:rPr>
        <w:t>“</w:t>
      </w:r>
      <w:r w:rsidR="00225D2B">
        <w:rPr>
          <w:rFonts w:ascii="Times New Roman" w:hAnsi="Times New Roman" w:cs="Times New Roman"/>
          <w:sz w:val="24"/>
          <w:szCs w:val="24"/>
        </w:rPr>
        <w:t>cese de los encuentros sexuales</w:t>
      </w:r>
      <w:r w:rsidR="007B7453">
        <w:rPr>
          <w:rFonts w:ascii="Times New Roman" w:hAnsi="Times New Roman" w:cs="Times New Roman"/>
          <w:sz w:val="24"/>
          <w:szCs w:val="24"/>
        </w:rPr>
        <w:t>”</w:t>
      </w:r>
      <w:r w:rsidR="00225D2B">
        <w:rPr>
          <w:rFonts w:ascii="Times New Roman" w:hAnsi="Times New Roman" w:cs="Times New Roman"/>
          <w:sz w:val="24"/>
          <w:szCs w:val="24"/>
        </w:rPr>
        <w:t xml:space="preserve"> (8%) y </w:t>
      </w:r>
      <w:r w:rsidR="007B7453">
        <w:rPr>
          <w:rFonts w:ascii="Times New Roman" w:hAnsi="Times New Roman" w:cs="Times New Roman"/>
          <w:sz w:val="24"/>
          <w:szCs w:val="24"/>
        </w:rPr>
        <w:t>“</w:t>
      </w:r>
      <w:r w:rsidR="00225D2B">
        <w:rPr>
          <w:rFonts w:ascii="Times New Roman" w:hAnsi="Times New Roman" w:cs="Times New Roman"/>
          <w:sz w:val="24"/>
          <w:szCs w:val="24"/>
        </w:rPr>
        <w:t>no acceder a las peticiones de mantener encuentros sexuales</w:t>
      </w:r>
      <w:r w:rsidR="007B7453">
        <w:rPr>
          <w:rFonts w:ascii="Times New Roman" w:hAnsi="Times New Roman" w:cs="Times New Roman"/>
          <w:sz w:val="24"/>
          <w:szCs w:val="24"/>
        </w:rPr>
        <w:t>”</w:t>
      </w:r>
      <w:r w:rsidR="00225D2B">
        <w:rPr>
          <w:rFonts w:ascii="Times New Roman" w:hAnsi="Times New Roman" w:cs="Times New Roman"/>
          <w:sz w:val="24"/>
          <w:szCs w:val="24"/>
        </w:rPr>
        <w:t xml:space="preserve"> (8%). </w:t>
      </w:r>
    </w:p>
    <w:p w14:paraId="14E5298C" w14:textId="232BDAA9" w:rsidR="004452F8" w:rsidRDefault="004452F8" w:rsidP="00066E99">
      <w:pPr>
        <w:spacing w:line="360" w:lineRule="auto"/>
        <w:jc w:val="both"/>
        <w:rPr>
          <w:rFonts w:ascii="Times New Roman" w:hAnsi="Times New Roman" w:cs="Times New Roman"/>
          <w:sz w:val="24"/>
          <w:szCs w:val="24"/>
        </w:rPr>
      </w:pPr>
      <w:r w:rsidRPr="004452F8">
        <w:rPr>
          <w:rFonts w:ascii="Times New Roman" w:hAnsi="Times New Roman" w:cs="Times New Roman"/>
          <w:b/>
          <w:bCs/>
          <w:sz w:val="24"/>
          <w:szCs w:val="24"/>
        </w:rPr>
        <w:t>Gráfico 2</w:t>
      </w:r>
      <w:r>
        <w:rPr>
          <w:rFonts w:ascii="Times New Roman" w:hAnsi="Times New Roman" w:cs="Times New Roman"/>
          <w:sz w:val="24"/>
          <w:szCs w:val="24"/>
        </w:rPr>
        <w:t xml:space="preserve">. </w:t>
      </w:r>
      <w:r w:rsidRPr="004452F8">
        <w:rPr>
          <w:rFonts w:ascii="Times New Roman" w:hAnsi="Times New Roman" w:cs="Times New Roman"/>
          <w:sz w:val="24"/>
          <w:szCs w:val="24"/>
        </w:rPr>
        <w:t xml:space="preserve">Motivos para proceder a la difusión del contenido de </w:t>
      </w:r>
      <w:r w:rsidR="00AA1309" w:rsidRPr="00AA1309">
        <w:rPr>
          <w:rFonts w:ascii="Times New Roman" w:hAnsi="Times New Roman" w:cs="Times New Roman"/>
          <w:i/>
          <w:sz w:val="24"/>
          <w:szCs w:val="24"/>
        </w:rPr>
        <w:t>sexting</w:t>
      </w:r>
      <w:r w:rsidR="009009D9">
        <w:rPr>
          <w:rFonts w:ascii="Times New Roman" w:hAnsi="Times New Roman" w:cs="Times New Roman"/>
          <w:sz w:val="24"/>
          <w:szCs w:val="24"/>
        </w:rPr>
        <w:t xml:space="preserve"> secundario</w:t>
      </w:r>
    </w:p>
    <w:p w14:paraId="34FD3C3C" w14:textId="2933AF95" w:rsidR="004452F8" w:rsidRDefault="004452F8" w:rsidP="009009D9">
      <w:pPr>
        <w:spacing w:line="360" w:lineRule="auto"/>
        <w:jc w:val="right"/>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14:anchorId="0FA85E47" wp14:editId="31AA7607">
            <wp:extent cx="5400040" cy="3150235"/>
            <wp:effectExtent l="0" t="0" r="10160" b="12065"/>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9009D9" w:rsidRPr="009009D9">
        <w:rPr>
          <w:rFonts w:ascii="Times New Roman" w:hAnsi="Times New Roman" w:cs="Times New Roman"/>
          <w:sz w:val="20"/>
          <w:szCs w:val="20"/>
        </w:rPr>
        <w:t xml:space="preserve"> </w:t>
      </w:r>
      <w:r w:rsidR="009009D9" w:rsidRPr="00673515">
        <w:rPr>
          <w:rFonts w:ascii="Times New Roman" w:hAnsi="Times New Roman" w:cs="Times New Roman"/>
          <w:sz w:val="20"/>
          <w:szCs w:val="20"/>
        </w:rPr>
        <w:t>Fuente: elaboración propia a partir de los resultados obtenidos de las sentencias</w:t>
      </w:r>
    </w:p>
    <w:p w14:paraId="176F6296" w14:textId="5EDC2E72" w:rsidR="00B041D1" w:rsidRDefault="007B7453"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Cuando se procede a la difusión del contenido de </w:t>
      </w:r>
      <w:r w:rsidR="00AA1309" w:rsidRPr="00AA1309">
        <w:rPr>
          <w:rFonts w:ascii="Times New Roman" w:hAnsi="Times New Roman" w:cs="Times New Roman"/>
          <w:i/>
          <w:sz w:val="24"/>
          <w:szCs w:val="24"/>
        </w:rPr>
        <w:t>sexting</w:t>
      </w:r>
      <w:r>
        <w:rPr>
          <w:rFonts w:ascii="Times New Roman" w:hAnsi="Times New Roman" w:cs="Times New Roman"/>
          <w:sz w:val="24"/>
          <w:szCs w:val="24"/>
        </w:rPr>
        <w:t xml:space="preserve"> secundario con el propósito de vengarse de la víctima al no aceptar el cese de la relación se produce el fenómeno del </w:t>
      </w:r>
      <w:proofErr w:type="spellStart"/>
      <w:r w:rsidR="00AA1309" w:rsidRPr="00AA1309">
        <w:rPr>
          <w:rFonts w:ascii="Times New Roman" w:hAnsi="Times New Roman" w:cs="Times New Roman"/>
          <w:i/>
          <w:iCs/>
          <w:sz w:val="24"/>
          <w:szCs w:val="24"/>
        </w:rPr>
        <w:t>revenge</w:t>
      </w:r>
      <w:proofErr w:type="spellEnd"/>
      <w:r w:rsidR="00AA1309" w:rsidRPr="00AA1309">
        <w:rPr>
          <w:rFonts w:ascii="Times New Roman" w:hAnsi="Times New Roman" w:cs="Times New Roman"/>
          <w:i/>
          <w:iCs/>
          <w:sz w:val="24"/>
          <w:szCs w:val="24"/>
        </w:rPr>
        <w:t xml:space="preserve"> </w:t>
      </w:r>
      <w:proofErr w:type="spellStart"/>
      <w:r w:rsidR="00AA1309" w:rsidRPr="00AA1309">
        <w:rPr>
          <w:rFonts w:ascii="Times New Roman" w:hAnsi="Times New Roman" w:cs="Times New Roman"/>
          <w:i/>
          <w:iCs/>
          <w:sz w:val="24"/>
          <w:szCs w:val="24"/>
        </w:rPr>
        <w:t>porn</w:t>
      </w:r>
      <w:proofErr w:type="spellEnd"/>
      <w:r>
        <w:rPr>
          <w:rFonts w:ascii="Times New Roman" w:hAnsi="Times New Roman" w:cs="Times New Roman"/>
          <w:sz w:val="24"/>
          <w:szCs w:val="24"/>
        </w:rPr>
        <w:t xml:space="preserve"> o </w:t>
      </w:r>
      <w:r w:rsidR="00773E24">
        <w:rPr>
          <w:rFonts w:ascii="Times New Roman" w:hAnsi="Times New Roman" w:cs="Times New Roman"/>
          <w:i/>
          <w:sz w:val="24"/>
          <w:szCs w:val="24"/>
        </w:rPr>
        <w:t>p</w:t>
      </w:r>
      <w:r w:rsidR="009009D9" w:rsidRPr="00512612">
        <w:rPr>
          <w:rFonts w:ascii="Times New Roman" w:hAnsi="Times New Roman" w:cs="Times New Roman"/>
          <w:i/>
          <w:sz w:val="24"/>
          <w:szCs w:val="24"/>
        </w:rPr>
        <w:t>orn</w:t>
      </w:r>
      <w:r w:rsidR="00773E24">
        <w:rPr>
          <w:rFonts w:ascii="Times New Roman" w:hAnsi="Times New Roman" w:cs="Times New Roman"/>
          <w:i/>
          <w:sz w:val="24"/>
          <w:szCs w:val="24"/>
        </w:rPr>
        <w:t>o de v</w:t>
      </w:r>
      <w:r w:rsidRPr="00512612">
        <w:rPr>
          <w:rFonts w:ascii="Times New Roman" w:hAnsi="Times New Roman" w:cs="Times New Roman"/>
          <w:i/>
          <w:sz w:val="24"/>
          <w:szCs w:val="24"/>
        </w:rPr>
        <w:t>enganza</w:t>
      </w:r>
      <w:r>
        <w:rPr>
          <w:rFonts w:ascii="Times New Roman" w:hAnsi="Times New Roman" w:cs="Times New Roman"/>
          <w:sz w:val="24"/>
          <w:szCs w:val="24"/>
        </w:rPr>
        <w:t>, considerado como una técnica de chantaje que emplea el hombre para conseguir que la mujer permanezca en la relación de pareja o continúe realizando las conductas que venía haciendo y que el hombre desea (</w:t>
      </w:r>
      <w:proofErr w:type="spellStart"/>
      <w:r w:rsidR="00711C2D">
        <w:rPr>
          <w:rFonts w:ascii="Times New Roman" w:hAnsi="Times New Roman" w:cs="Times New Roman"/>
          <w:sz w:val="24"/>
          <w:szCs w:val="24"/>
        </w:rPr>
        <w:t>Lloria</w:t>
      </w:r>
      <w:proofErr w:type="spellEnd"/>
      <w:r w:rsidR="00711C2D">
        <w:rPr>
          <w:rFonts w:ascii="Times New Roman" w:hAnsi="Times New Roman" w:cs="Times New Roman"/>
          <w:sz w:val="24"/>
          <w:szCs w:val="24"/>
        </w:rPr>
        <w:t xml:space="preserve"> García</w:t>
      </w:r>
      <w:r>
        <w:rPr>
          <w:rFonts w:ascii="Times New Roman" w:hAnsi="Times New Roman" w:cs="Times New Roman"/>
          <w:sz w:val="24"/>
          <w:szCs w:val="24"/>
        </w:rPr>
        <w:t>, 2020).</w:t>
      </w:r>
      <w:r w:rsidR="00773E24">
        <w:rPr>
          <w:rFonts w:ascii="Times New Roman" w:hAnsi="Times New Roman" w:cs="Times New Roman"/>
          <w:sz w:val="24"/>
          <w:szCs w:val="24"/>
        </w:rPr>
        <w:t xml:space="preserve"> El </w:t>
      </w:r>
      <w:proofErr w:type="spellStart"/>
      <w:r w:rsidR="00AA1309" w:rsidRPr="00AA1309">
        <w:rPr>
          <w:rFonts w:ascii="Times New Roman" w:hAnsi="Times New Roman" w:cs="Times New Roman"/>
          <w:i/>
          <w:sz w:val="24"/>
          <w:szCs w:val="24"/>
        </w:rPr>
        <w:t>revenge</w:t>
      </w:r>
      <w:proofErr w:type="spellEnd"/>
      <w:r w:rsidR="00AA1309" w:rsidRPr="00AA1309">
        <w:rPr>
          <w:rFonts w:ascii="Times New Roman" w:hAnsi="Times New Roman" w:cs="Times New Roman"/>
          <w:i/>
          <w:sz w:val="24"/>
          <w:szCs w:val="24"/>
        </w:rPr>
        <w:t xml:space="preserve"> </w:t>
      </w:r>
      <w:proofErr w:type="spellStart"/>
      <w:r w:rsidR="00AA1309" w:rsidRPr="00AA1309">
        <w:rPr>
          <w:rFonts w:ascii="Times New Roman" w:hAnsi="Times New Roman" w:cs="Times New Roman"/>
          <w:i/>
          <w:sz w:val="24"/>
          <w:szCs w:val="24"/>
        </w:rPr>
        <w:t>porn</w:t>
      </w:r>
      <w:proofErr w:type="spellEnd"/>
      <w:r w:rsidR="00773E24">
        <w:rPr>
          <w:rFonts w:ascii="Times New Roman" w:hAnsi="Times New Roman" w:cs="Times New Roman"/>
          <w:sz w:val="24"/>
          <w:szCs w:val="24"/>
        </w:rPr>
        <w:t xml:space="preserve">, considerado </w:t>
      </w:r>
      <w:r w:rsidR="00773E24" w:rsidRPr="00773E24">
        <w:rPr>
          <w:rFonts w:ascii="Times New Roman" w:hAnsi="Times New Roman" w:cs="Times New Roman"/>
          <w:sz w:val="24"/>
          <w:szCs w:val="24"/>
        </w:rPr>
        <w:t xml:space="preserve">uno de los casos extremos del daño potencial que puede </w:t>
      </w:r>
      <w:r w:rsidR="00773E24" w:rsidRPr="00773E24">
        <w:rPr>
          <w:rFonts w:ascii="Times New Roman" w:hAnsi="Times New Roman" w:cs="Times New Roman"/>
          <w:sz w:val="24"/>
          <w:szCs w:val="24"/>
        </w:rPr>
        <w:lastRenderedPageBreak/>
        <w:t xml:space="preserve">causar el </w:t>
      </w:r>
      <w:r w:rsidR="00AA1309" w:rsidRPr="00AA1309">
        <w:rPr>
          <w:rFonts w:ascii="Times New Roman" w:hAnsi="Times New Roman" w:cs="Times New Roman"/>
          <w:i/>
          <w:sz w:val="24"/>
          <w:szCs w:val="24"/>
        </w:rPr>
        <w:t>sexting</w:t>
      </w:r>
      <w:r w:rsidR="00773E24">
        <w:rPr>
          <w:rFonts w:ascii="Times New Roman" w:hAnsi="Times New Roman" w:cs="Times New Roman"/>
          <w:sz w:val="24"/>
          <w:szCs w:val="24"/>
        </w:rPr>
        <w:t xml:space="preserve"> (</w:t>
      </w:r>
      <w:proofErr w:type="spellStart"/>
      <w:r w:rsidR="00773E24" w:rsidRPr="00773E24">
        <w:rPr>
          <w:rFonts w:ascii="Times New Roman" w:hAnsi="Times New Roman" w:cs="Times New Roman"/>
          <w:sz w:val="24"/>
          <w:szCs w:val="24"/>
        </w:rPr>
        <w:t>Holoyda</w:t>
      </w:r>
      <w:proofErr w:type="spellEnd"/>
      <w:r w:rsidR="00773E24" w:rsidRPr="00773E24">
        <w:rPr>
          <w:rFonts w:ascii="Times New Roman" w:hAnsi="Times New Roman" w:cs="Times New Roman"/>
          <w:sz w:val="24"/>
          <w:szCs w:val="24"/>
        </w:rPr>
        <w:t xml:space="preserve">, </w:t>
      </w:r>
      <w:proofErr w:type="spellStart"/>
      <w:r w:rsidR="00773E24" w:rsidRPr="00773E24">
        <w:rPr>
          <w:rFonts w:ascii="Times New Roman" w:hAnsi="Times New Roman" w:cs="Times New Roman"/>
          <w:sz w:val="24"/>
          <w:szCs w:val="24"/>
        </w:rPr>
        <w:t>Landess</w:t>
      </w:r>
      <w:proofErr w:type="spellEnd"/>
      <w:r w:rsidR="00773E24" w:rsidRPr="00773E24">
        <w:rPr>
          <w:rFonts w:ascii="Times New Roman" w:hAnsi="Times New Roman" w:cs="Times New Roman"/>
          <w:sz w:val="24"/>
          <w:szCs w:val="24"/>
        </w:rPr>
        <w:t>, Sorre</w:t>
      </w:r>
      <w:r w:rsidR="00773E24">
        <w:rPr>
          <w:rFonts w:ascii="Times New Roman" w:hAnsi="Times New Roman" w:cs="Times New Roman"/>
          <w:sz w:val="24"/>
          <w:szCs w:val="24"/>
        </w:rPr>
        <w:t xml:space="preserve">ntino y </w:t>
      </w:r>
      <w:proofErr w:type="spellStart"/>
      <w:r w:rsidR="00773E24">
        <w:rPr>
          <w:rFonts w:ascii="Times New Roman" w:hAnsi="Times New Roman" w:cs="Times New Roman"/>
          <w:sz w:val="24"/>
          <w:szCs w:val="24"/>
        </w:rPr>
        <w:t>Hatters</w:t>
      </w:r>
      <w:proofErr w:type="spellEnd"/>
      <w:r w:rsidR="00773E24">
        <w:rPr>
          <w:rFonts w:ascii="Times New Roman" w:hAnsi="Times New Roman" w:cs="Times New Roman"/>
          <w:sz w:val="24"/>
          <w:szCs w:val="24"/>
        </w:rPr>
        <w:t xml:space="preserve"> Friedman, 2018), se produce </w:t>
      </w:r>
      <w:r w:rsidR="00773E24" w:rsidRPr="00773E24">
        <w:rPr>
          <w:rFonts w:ascii="Times New Roman" w:hAnsi="Times New Roman" w:cs="Times New Roman"/>
          <w:sz w:val="24"/>
          <w:szCs w:val="24"/>
        </w:rPr>
        <w:t>tras la ruptura de la relación de pareja o situación familiar, traicionando la confianza de la víctima, con el propósito de humillar, degradar, vilipendiar, perjudicar a esta o vengarse de ella</w:t>
      </w:r>
      <w:r w:rsidR="00773E24">
        <w:rPr>
          <w:rFonts w:ascii="Times New Roman" w:hAnsi="Times New Roman" w:cs="Times New Roman"/>
          <w:sz w:val="24"/>
          <w:szCs w:val="24"/>
        </w:rPr>
        <w:t xml:space="preserve"> (</w:t>
      </w:r>
      <w:proofErr w:type="spellStart"/>
      <w:r w:rsidR="00773E24" w:rsidRPr="00773E24">
        <w:rPr>
          <w:rFonts w:ascii="Times New Roman" w:hAnsi="Times New Roman" w:cs="Times New Roman"/>
          <w:sz w:val="24"/>
          <w:szCs w:val="24"/>
        </w:rPr>
        <w:t>Holoyda</w:t>
      </w:r>
      <w:proofErr w:type="spellEnd"/>
      <w:r w:rsidR="00773E24" w:rsidRPr="00773E24">
        <w:rPr>
          <w:rFonts w:ascii="Times New Roman" w:hAnsi="Times New Roman" w:cs="Times New Roman"/>
          <w:sz w:val="24"/>
          <w:szCs w:val="24"/>
        </w:rPr>
        <w:t xml:space="preserve">, </w:t>
      </w:r>
      <w:proofErr w:type="spellStart"/>
      <w:r w:rsidR="00773E24" w:rsidRPr="00773E24">
        <w:rPr>
          <w:rFonts w:ascii="Times New Roman" w:hAnsi="Times New Roman" w:cs="Times New Roman"/>
          <w:sz w:val="24"/>
          <w:szCs w:val="24"/>
        </w:rPr>
        <w:t>Landess</w:t>
      </w:r>
      <w:proofErr w:type="spellEnd"/>
      <w:r w:rsidR="00773E24" w:rsidRPr="00773E24">
        <w:rPr>
          <w:rFonts w:ascii="Times New Roman" w:hAnsi="Times New Roman" w:cs="Times New Roman"/>
          <w:sz w:val="24"/>
          <w:szCs w:val="24"/>
        </w:rPr>
        <w:t>, Sorre</w:t>
      </w:r>
      <w:r w:rsidR="00773E24">
        <w:rPr>
          <w:rFonts w:ascii="Times New Roman" w:hAnsi="Times New Roman" w:cs="Times New Roman"/>
          <w:sz w:val="24"/>
          <w:szCs w:val="24"/>
        </w:rPr>
        <w:t xml:space="preserve">ntino y </w:t>
      </w:r>
      <w:proofErr w:type="spellStart"/>
      <w:r w:rsidR="00773E24">
        <w:rPr>
          <w:rFonts w:ascii="Times New Roman" w:hAnsi="Times New Roman" w:cs="Times New Roman"/>
          <w:sz w:val="24"/>
          <w:szCs w:val="24"/>
        </w:rPr>
        <w:t>Hatters</w:t>
      </w:r>
      <w:proofErr w:type="spellEnd"/>
      <w:r w:rsidR="00773E24">
        <w:rPr>
          <w:rFonts w:ascii="Times New Roman" w:hAnsi="Times New Roman" w:cs="Times New Roman"/>
          <w:sz w:val="24"/>
          <w:szCs w:val="24"/>
        </w:rPr>
        <w:t xml:space="preserve"> Friedman, 2018; </w:t>
      </w:r>
      <w:proofErr w:type="spellStart"/>
      <w:r w:rsidR="00773E24" w:rsidRPr="00773E24">
        <w:rPr>
          <w:rFonts w:ascii="Times New Roman" w:hAnsi="Times New Roman" w:cs="Times New Roman"/>
          <w:sz w:val="24"/>
          <w:szCs w:val="24"/>
        </w:rPr>
        <w:t>Salter</w:t>
      </w:r>
      <w:proofErr w:type="spellEnd"/>
      <w:r w:rsidR="00773E24" w:rsidRPr="00773E24">
        <w:rPr>
          <w:rFonts w:ascii="Times New Roman" w:hAnsi="Times New Roman" w:cs="Times New Roman"/>
          <w:sz w:val="24"/>
          <w:szCs w:val="24"/>
        </w:rPr>
        <w:t xml:space="preserve"> y </w:t>
      </w:r>
      <w:proofErr w:type="spellStart"/>
      <w:r w:rsidR="00773E24" w:rsidRPr="00773E24">
        <w:rPr>
          <w:rFonts w:ascii="Times New Roman" w:hAnsi="Times New Roman" w:cs="Times New Roman"/>
          <w:sz w:val="24"/>
          <w:szCs w:val="24"/>
        </w:rPr>
        <w:t>Crofts</w:t>
      </w:r>
      <w:proofErr w:type="spellEnd"/>
      <w:r w:rsidR="00773E24" w:rsidRPr="00773E24">
        <w:rPr>
          <w:rFonts w:ascii="Times New Roman" w:hAnsi="Times New Roman" w:cs="Times New Roman"/>
          <w:sz w:val="24"/>
          <w:szCs w:val="24"/>
        </w:rPr>
        <w:t>, 2015</w:t>
      </w:r>
      <w:r w:rsidR="00773E24">
        <w:rPr>
          <w:rFonts w:ascii="Times New Roman" w:hAnsi="Times New Roman" w:cs="Times New Roman"/>
          <w:sz w:val="24"/>
          <w:szCs w:val="24"/>
        </w:rPr>
        <w:t>).</w:t>
      </w:r>
    </w:p>
    <w:p w14:paraId="4E4A3E6D" w14:textId="1A43A555" w:rsidR="006D29BA" w:rsidRDefault="006D29BA" w:rsidP="00066E99">
      <w:pPr>
        <w:spacing w:line="360" w:lineRule="auto"/>
        <w:jc w:val="both"/>
        <w:rPr>
          <w:rFonts w:ascii="Times New Roman" w:hAnsi="Times New Roman" w:cs="Times New Roman"/>
          <w:sz w:val="24"/>
          <w:szCs w:val="24"/>
        </w:rPr>
      </w:pPr>
      <w:r w:rsidRPr="006D29BA">
        <w:rPr>
          <w:rFonts w:ascii="Times New Roman" w:hAnsi="Times New Roman" w:cs="Times New Roman"/>
          <w:b/>
          <w:sz w:val="24"/>
          <w:szCs w:val="24"/>
        </w:rPr>
        <w:t>Tabla 4</w:t>
      </w:r>
      <w:r>
        <w:rPr>
          <w:rFonts w:ascii="Times New Roman" w:hAnsi="Times New Roman" w:cs="Times New Roman"/>
          <w:sz w:val="24"/>
          <w:szCs w:val="24"/>
        </w:rPr>
        <w:t>. Clasificación de los motivos para la difusión del contenido erótico según el sexo del victimario.</w:t>
      </w:r>
    </w:p>
    <w:tbl>
      <w:tblPr>
        <w:tblStyle w:val="Tablaconcuadrcula"/>
        <w:tblW w:w="0" w:type="auto"/>
        <w:tblLook w:val="04A0" w:firstRow="1" w:lastRow="0" w:firstColumn="1" w:lastColumn="0" w:noHBand="0" w:noVBand="1"/>
      </w:tblPr>
      <w:tblGrid>
        <w:gridCol w:w="4820"/>
        <w:gridCol w:w="1843"/>
        <w:gridCol w:w="1831"/>
      </w:tblGrid>
      <w:tr w:rsidR="00512612" w14:paraId="37D9919C" w14:textId="77777777" w:rsidTr="00A86BE9">
        <w:tc>
          <w:tcPr>
            <w:tcW w:w="4820" w:type="dxa"/>
            <w:tcBorders>
              <w:top w:val="nil"/>
              <w:left w:val="nil"/>
              <w:bottom w:val="nil"/>
              <w:right w:val="single" w:sz="4" w:space="0" w:color="auto"/>
            </w:tcBorders>
          </w:tcPr>
          <w:p w14:paraId="0815651D" w14:textId="77777777" w:rsidR="00512612" w:rsidRDefault="00512612" w:rsidP="00066E99">
            <w:pPr>
              <w:spacing w:line="360" w:lineRule="auto"/>
              <w:jc w:val="both"/>
              <w:rPr>
                <w:rFonts w:ascii="Times New Roman" w:hAnsi="Times New Roman" w:cs="Times New Roman"/>
                <w:sz w:val="24"/>
                <w:szCs w:val="24"/>
              </w:rPr>
            </w:pPr>
          </w:p>
        </w:tc>
        <w:tc>
          <w:tcPr>
            <w:tcW w:w="3674" w:type="dxa"/>
            <w:gridSpan w:val="2"/>
            <w:tcBorders>
              <w:left w:val="single" w:sz="4" w:space="0" w:color="auto"/>
            </w:tcBorders>
            <w:shd w:val="clear" w:color="auto" w:fill="F4B083" w:themeFill="accent2" w:themeFillTint="99"/>
            <w:vAlign w:val="center"/>
          </w:tcPr>
          <w:p w14:paraId="7860E261" w14:textId="085B3FC6" w:rsidR="00512612" w:rsidRPr="006D29BA" w:rsidRDefault="00285388" w:rsidP="006D29BA">
            <w:pPr>
              <w:spacing w:line="360" w:lineRule="auto"/>
              <w:jc w:val="center"/>
              <w:rPr>
                <w:rFonts w:ascii="Times New Roman" w:hAnsi="Times New Roman" w:cs="Times New Roman"/>
                <w:b/>
                <w:sz w:val="24"/>
                <w:szCs w:val="24"/>
              </w:rPr>
            </w:pPr>
            <w:r w:rsidRPr="006D29BA">
              <w:rPr>
                <w:rFonts w:ascii="Times New Roman" w:hAnsi="Times New Roman" w:cs="Times New Roman"/>
                <w:b/>
                <w:sz w:val="24"/>
                <w:szCs w:val="24"/>
              </w:rPr>
              <w:t xml:space="preserve">Sexo </w:t>
            </w:r>
            <w:r w:rsidR="006D29BA" w:rsidRPr="006D29BA">
              <w:rPr>
                <w:rFonts w:ascii="Times New Roman" w:hAnsi="Times New Roman" w:cs="Times New Roman"/>
                <w:b/>
                <w:sz w:val="24"/>
                <w:szCs w:val="24"/>
              </w:rPr>
              <w:t xml:space="preserve">del </w:t>
            </w:r>
            <w:r w:rsidRPr="006D29BA">
              <w:rPr>
                <w:rFonts w:ascii="Times New Roman" w:hAnsi="Times New Roman" w:cs="Times New Roman"/>
                <w:b/>
                <w:sz w:val="24"/>
                <w:szCs w:val="24"/>
              </w:rPr>
              <w:t>victimario</w:t>
            </w:r>
          </w:p>
        </w:tc>
      </w:tr>
      <w:tr w:rsidR="00512612" w14:paraId="62294B68" w14:textId="77777777" w:rsidTr="00A86BE9">
        <w:tc>
          <w:tcPr>
            <w:tcW w:w="4820" w:type="dxa"/>
            <w:tcBorders>
              <w:top w:val="single" w:sz="4" w:space="0" w:color="auto"/>
            </w:tcBorders>
            <w:shd w:val="clear" w:color="auto" w:fill="F4B083" w:themeFill="accent2" w:themeFillTint="99"/>
            <w:vAlign w:val="center"/>
          </w:tcPr>
          <w:p w14:paraId="30B3D694" w14:textId="0015BD2C" w:rsidR="00512612" w:rsidRPr="006D29BA" w:rsidRDefault="006D29BA" w:rsidP="006D29BA">
            <w:pPr>
              <w:jc w:val="center"/>
              <w:rPr>
                <w:rFonts w:ascii="Times New Roman" w:hAnsi="Times New Roman" w:cs="Times New Roman"/>
                <w:b/>
                <w:sz w:val="24"/>
                <w:szCs w:val="24"/>
              </w:rPr>
            </w:pPr>
            <w:r w:rsidRPr="006D29BA">
              <w:rPr>
                <w:rFonts w:ascii="Times New Roman" w:hAnsi="Times New Roman" w:cs="Times New Roman"/>
                <w:b/>
                <w:sz w:val="24"/>
                <w:szCs w:val="24"/>
              </w:rPr>
              <w:t>Motivación para la difusión</w:t>
            </w:r>
          </w:p>
        </w:tc>
        <w:tc>
          <w:tcPr>
            <w:tcW w:w="1843" w:type="dxa"/>
            <w:tcBorders>
              <w:top w:val="single" w:sz="4" w:space="0" w:color="auto"/>
            </w:tcBorders>
            <w:shd w:val="clear" w:color="auto" w:fill="FBE4D5" w:themeFill="accent2" w:themeFillTint="33"/>
            <w:vAlign w:val="center"/>
          </w:tcPr>
          <w:p w14:paraId="7E3BBB7C" w14:textId="24F6F755" w:rsidR="00512612" w:rsidRPr="006D29BA" w:rsidRDefault="00285388" w:rsidP="006D29BA">
            <w:pPr>
              <w:jc w:val="center"/>
              <w:rPr>
                <w:rFonts w:ascii="Times New Roman" w:hAnsi="Times New Roman" w:cs="Times New Roman"/>
                <w:b/>
                <w:sz w:val="24"/>
                <w:szCs w:val="24"/>
              </w:rPr>
            </w:pPr>
            <w:r w:rsidRPr="006D29BA">
              <w:rPr>
                <w:rFonts w:ascii="Times New Roman" w:hAnsi="Times New Roman" w:cs="Times New Roman"/>
                <w:b/>
                <w:sz w:val="24"/>
                <w:szCs w:val="24"/>
              </w:rPr>
              <w:t>Hombre</w:t>
            </w:r>
          </w:p>
        </w:tc>
        <w:tc>
          <w:tcPr>
            <w:tcW w:w="1831" w:type="dxa"/>
            <w:shd w:val="clear" w:color="auto" w:fill="FBE4D5" w:themeFill="accent2" w:themeFillTint="33"/>
            <w:vAlign w:val="center"/>
          </w:tcPr>
          <w:p w14:paraId="54948E70" w14:textId="29B5CFDD" w:rsidR="00512612" w:rsidRPr="006D29BA" w:rsidRDefault="00285388" w:rsidP="006D29BA">
            <w:pPr>
              <w:jc w:val="center"/>
              <w:rPr>
                <w:rFonts w:ascii="Times New Roman" w:hAnsi="Times New Roman" w:cs="Times New Roman"/>
                <w:b/>
                <w:sz w:val="24"/>
                <w:szCs w:val="24"/>
              </w:rPr>
            </w:pPr>
            <w:r w:rsidRPr="006D29BA">
              <w:rPr>
                <w:rFonts w:ascii="Times New Roman" w:hAnsi="Times New Roman" w:cs="Times New Roman"/>
                <w:b/>
                <w:sz w:val="24"/>
                <w:szCs w:val="24"/>
              </w:rPr>
              <w:t>Mujer</w:t>
            </w:r>
          </w:p>
        </w:tc>
      </w:tr>
      <w:tr w:rsidR="00512612" w14:paraId="5C6DC6E6" w14:textId="77777777" w:rsidTr="00A86BE9">
        <w:tc>
          <w:tcPr>
            <w:tcW w:w="4820" w:type="dxa"/>
            <w:shd w:val="clear" w:color="auto" w:fill="FBE4D5" w:themeFill="accent2" w:themeFillTint="33"/>
          </w:tcPr>
          <w:p w14:paraId="653EC41F" w14:textId="32C86679" w:rsidR="00512612" w:rsidRPr="006D29BA" w:rsidRDefault="006D29BA" w:rsidP="006D29BA">
            <w:pPr>
              <w:rPr>
                <w:rFonts w:ascii="Times New Roman" w:hAnsi="Times New Roman" w:cs="Times New Roman"/>
                <w:b/>
                <w:sz w:val="24"/>
                <w:szCs w:val="24"/>
              </w:rPr>
            </w:pPr>
            <w:r w:rsidRPr="006D29BA">
              <w:rPr>
                <w:rFonts w:ascii="Times New Roman" w:hAnsi="Times New Roman" w:cs="Times New Roman"/>
                <w:b/>
                <w:sz w:val="24"/>
                <w:szCs w:val="24"/>
              </w:rPr>
              <w:t>Cese de los encuentros sexuales</w:t>
            </w:r>
          </w:p>
        </w:tc>
        <w:tc>
          <w:tcPr>
            <w:tcW w:w="1843" w:type="dxa"/>
            <w:vAlign w:val="center"/>
          </w:tcPr>
          <w:p w14:paraId="33F6D651" w14:textId="4E5B2784" w:rsidR="00512612" w:rsidRDefault="006D29BA" w:rsidP="006D29BA">
            <w:pPr>
              <w:jc w:val="center"/>
              <w:rPr>
                <w:rFonts w:ascii="Times New Roman" w:hAnsi="Times New Roman" w:cs="Times New Roman"/>
                <w:sz w:val="24"/>
                <w:szCs w:val="24"/>
              </w:rPr>
            </w:pPr>
            <w:r>
              <w:rPr>
                <w:rFonts w:ascii="Times New Roman" w:hAnsi="Times New Roman" w:cs="Times New Roman"/>
                <w:sz w:val="24"/>
                <w:szCs w:val="24"/>
              </w:rPr>
              <w:t>4</w:t>
            </w:r>
          </w:p>
        </w:tc>
        <w:tc>
          <w:tcPr>
            <w:tcW w:w="1831" w:type="dxa"/>
            <w:vAlign w:val="center"/>
          </w:tcPr>
          <w:p w14:paraId="1F88C156" w14:textId="1A07CF58" w:rsidR="00512612" w:rsidRDefault="006D29BA" w:rsidP="006D29BA">
            <w:pPr>
              <w:jc w:val="center"/>
              <w:rPr>
                <w:rFonts w:ascii="Times New Roman" w:hAnsi="Times New Roman" w:cs="Times New Roman"/>
                <w:sz w:val="24"/>
                <w:szCs w:val="24"/>
              </w:rPr>
            </w:pPr>
            <w:r>
              <w:rPr>
                <w:rFonts w:ascii="Times New Roman" w:hAnsi="Times New Roman" w:cs="Times New Roman"/>
                <w:sz w:val="24"/>
                <w:szCs w:val="24"/>
              </w:rPr>
              <w:t>0</w:t>
            </w:r>
          </w:p>
        </w:tc>
      </w:tr>
      <w:tr w:rsidR="00512612" w14:paraId="6D0D4E3F" w14:textId="77777777" w:rsidTr="00A86BE9">
        <w:tc>
          <w:tcPr>
            <w:tcW w:w="4820" w:type="dxa"/>
            <w:shd w:val="clear" w:color="auto" w:fill="FBE4D5" w:themeFill="accent2" w:themeFillTint="33"/>
          </w:tcPr>
          <w:p w14:paraId="7A744A68" w14:textId="316A998A" w:rsidR="00512612" w:rsidRPr="006D29BA" w:rsidRDefault="006D29BA" w:rsidP="006D29BA">
            <w:pPr>
              <w:rPr>
                <w:rFonts w:ascii="Times New Roman" w:hAnsi="Times New Roman" w:cs="Times New Roman"/>
                <w:b/>
                <w:sz w:val="24"/>
                <w:szCs w:val="24"/>
              </w:rPr>
            </w:pPr>
            <w:r w:rsidRPr="006D29BA">
              <w:rPr>
                <w:rFonts w:ascii="Times New Roman" w:hAnsi="Times New Roman" w:cs="Times New Roman"/>
                <w:b/>
                <w:sz w:val="24"/>
                <w:szCs w:val="24"/>
              </w:rPr>
              <w:t>No acceder a peticiones de mantener encuentros sexuales</w:t>
            </w:r>
          </w:p>
        </w:tc>
        <w:tc>
          <w:tcPr>
            <w:tcW w:w="1843" w:type="dxa"/>
            <w:vAlign w:val="center"/>
          </w:tcPr>
          <w:p w14:paraId="5A57645A" w14:textId="38AA1506" w:rsidR="00512612" w:rsidRDefault="006D29BA" w:rsidP="006D29BA">
            <w:pPr>
              <w:jc w:val="center"/>
              <w:rPr>
                <w:rFonts w:ascii="Times New Roman" w:hAnsi="Times New Roman" w:cs="Times New Roman"/>
                <w:sz w:val="24"/>
                <w:szCs w:val="24"/>
              </w:rPr>
            </w:pPr>
            <w:r>
              <w:rPr>
                <w:rFonts w:ascii="Times New Roman" w:hAnsi="Times New Roman" w:cs="Times New Roman"/>
                <w:sz w:val="24"/>
                <w:szCs w:val="24"/>
              </w:rPr>
              <w:t>4</w:t>
            </w:r>
          </w:p>
        </w:tc>
        <w:tc>
          <w:tcPr>
            <w:tcW w:w="1831" w:type="dxa"/>
            <w:vAlign w:val="center"/>
          </w:tcPr>
          <w:p w14:paraId="65B1B22D" w14:textId="6FF5478A" w:rsidR="00512612" w:rsidRDefault="006D29BA" w:rsidP="006D29BA">
            <w:pPr>
              <w:jc w:val="center"/>
              <w:rPr>
                <w:rFonts w:ascii="Times New Roman" w:hAnsi="Times New Roman" w:cs="Times New Roman"/>
                <w:sz w:val="24"/>
                <w:szCs w:val="24"/>
              </w:rPr>
            </w:pPr>
            <w:r>
              <w:rPr>
                <w:rFonts w:ascii="Times New Roman" w:hAnsi="Times New Roman" w:cs="Times New Roman"/>
                <w:sz w:val="24"/>
                <w:szCs w:val="24"/>
              </w:rPr>
              <w:t>0</w:t>
            </w:r>
          </w:p>
        </w:tc>
      </w:tr>
      <w:tr w:rsidR="006D29BA" w14:paraId="325BF0C9" w14:textId="77777777" w:rsidTr="00A86BE9">
        <w:tc>
          <w:tcPr>
            <w:tcW w:w="4820" w:type="dxa"/>
            <w:shd w:val="clear" w:color="auto" w:fill="FBE4D5" w:themeFill="accent2" w:themeFillTint="33"/>
          </w:tcPr>
          <w:p w14:paraId="4D42BC0A" w14:textId="682544BF" w:rsidR="006D29BA" w:rsidRPr="006D29BA" w:rsidRDefault="006D29BA" w:rsidP="006D29BA">
            <w:pPr>
              <w:rPr>
                <w:rFonts w:ascii="Times New Roman" w:hAnsi="Times New Roman" w:cs="Times New Roman"/>
                <w:b/>
                <w:sz w:val="24"/>
                <w:szCs w:val="24"/>
              </w:rPr>
            </w:pPr>
            <w:r w:rsidRPr="006D29BA">
              <w:rPr>
                <w:rFonts w:ascii="Times New Roman" w:hAnsi="Times New Roman" w:cs="Times New Roman"/>
                <w:b/>
                <w:sz w:val="24"/>
                <w:szCs w:val="24"/>
              </w:rPr>
              <w:t>R</w:t>
            </w:r>
            <w:r w:rsidR="00A86BE9">
              <w:rPr>
                <w:rFonts w:ascii="Times New Roman" w:hAnsi="Times New Roman" w:cs="Times New Roman"/>
                <w:b/>
                <w:sz w:val="24"/>
                <w:szCs w:val="24"/>
              </w:rPr>
              <w:t xml:space="preserve">uptura de la relación de pareja </w:t>
            </w:r>
          </w:p>
        </w:tc>
        <w:tc>
          <w:tcPr>
            <w:tcW w:w="1843" w:type="dxa"/>
            <w:vAlign w:val="center"/>
          </w:tcPr>
          <w:p w14:paraId="1434A639" w14:textId="054D7951" w:rsidR="006D29BA" w:rsidRDefault="006D29BA" w:rsidP="006D29BA">
            <w:pPr>
              <w:jc w:val="center"/>
              <w:rPr>
                <w:rFonts w:ascii="Times New Roman" w:hAnsi="Times New Roman" w:cs="Times New Roman"/>
                <w:sz w:val="24"/>
                <w:szCs w:val="24"/>
              </w:rPr>
            </w:pPr>
            <w:r>
              <w:rPr>
                <w:rFonts w:ascii="Times New Roman" w:hAnsi="Times New Roman" w:cs="Times New Roman"/>
                <w:sz w:val="24"/>
                <w:szCs w:val="24"/>
              </w:rPr>
              <w:t>24</w:t>
            </w:r>
          </w:p>
        </w:tc>
        <w:tc>
          <w:tcPr>
            <w:tcW w:w="1831" w:type="dxa"/>
            <w:vAlign w:val="center"/>
          </w:tcPr>
          <w:p w14:paraId="42D9A356" w14:textId="0833CAB5" w:rsidR="006D29BA" w:rsidRDefault="006D29BA" w:rsidP="006D29BA">
            <w:pPr>
              <w:jc w:val="center"/>
              <w:rPr>
                <w:rFonts w:ascii="Times New Roman" w:hAnsi="Times New Roman" w:cs="Times New Roman"/>
                <w:sz w:val="24"/>
                <w:szCs w:val="24"/>
              </w:rPr>
            </w:pPr>
            <w:r>
              <w:rPr>
                <w:rFonts w:ascii="Times New Roman" w:hAnsi="Times New Roman" w:cs="Times New Roman"/>
                <w:sz w:val="24"/>
                <w:szCs w:val="24"/>
              </w:rPr>
              <w:t>2</w:t>
            </w:r>
          </w:p>
        </w:tc>
      </w:tr>
      <w:tr w:rsidR="00512612" w14:paraId="75368455" w14:textId="77777777" w:rsidTr="00A86BE9">
        <w:tc>
          <w:tcPr>
            <w:tcW w:w="4820" w:type="dxa"/>
            <w:shd w:val="clear" w:color="auto" w:fill="FBE4D5" w:themeFill="accent2" w:themeFillTint="33"/>
          </w:tcPr>
          <w:p w14:paraId="327FC84A" w14:textId="7B3F54F5" w:rsidR="00512612" w:rsidRPr="006D29BA" w:rsidRDefault="006D29BA" w:rsidP="006D29BA">
            <w:pPr>
              <w:rPr>
                <w:rFonts w:ascii="Times New Roman" w:hAnsi="Times New Roman" w:cs="Times New Roman"/>
                <w:b/>
                <w:sz w:val="24"/>
                <w:szCs w:val="24"/>
              </w:rPr>
            </w:pPr>
            <w:r w:rsidRPr="006D29BA">
              <w:rPr>
                <w:rFonts w:ascii="Times New Roman" w:hAnsi="Times New Roman" w:cs="Times New Roman"/>
                <w:b/>
                <w:sz w:val="24"/>
                <w:szCs w:val="24"/>
              </w:rPr>
              <w:t>Otro motivos de tipo sentimental</w:t>
            </w:r>
          </w:p>
        </w:tc>
        <w:tc>
          <w:tcPr>
            <w:tcW w:w="1843" w:type="dxa"/>
            <w:vAlign w:val="center"/>
          </w:tcPr>
          <w:p w14:paraId="6B338D08" w14:textId="4BF9F697" w:rsidR="00512612" w:rsidRDefault="006D29BA" w:rsidP="006D29BA">
            <w:pPr>
              <w:jc w:val="center"/>
              <w:rPr>
                <w:rFonts w:ascii="Times New Roman" w:hAnsi="Times New Roman" w:cs="Times New Roman"/>
                <w:sz w:val="24"/>
                <w:szCs w:val="24"/>
              </w:rPr>
            </w:pPr>
            <w:r>
              <w:rPr>
                <w:rFonts w:ascii="Times New Roman" w:hAnsi="Times New Roman" w:cs="Times New Roman"/>
                <w:sz w:val="24"/>
                <w:szCs w:val="24"/>
              </w:rPr>
              <w:t>6</w:t>
            </w:r>
          </w:p>
        </w:tc>
        <w:tc>
          <w:tcPr>
            <w:tcW w:w="1831" w:type="dxa"/>
            <w:vAlign w:val="center"/>
          </w:tcPr>
          <w:p w14:paraId="33B6570E" w14:textId="4F75DFE3" w:rsidR="00512612" w:rsidRDefault="006D29BA" w:rsidP="006D29BA">
            <w:pPr>
              <w:jc w:val="center"/>
              <w:rPr>
                <w:rFonts w:ascii="Times New Roman" w:hAnsi="Times New Roman" w:cs="Times New Roman"/>
                <w:sz w:val="24"/>
                <w:szCs w:val="24"/>
              </w:rPr>
            </w:pPr>
            <w:r>
              <w:rPr>
                <w:rFonts w:ascii="Times New Roman" w:hAnsi="Times New Roman" w:cs="Times New Roman"/>
                <w:sz w:val="24"/>
                <w:szCs w:val="24"/>
              </w:rPr>
              <w:t>1</w:t>
            </w:r>
          </w:p>
        </w:tc>
      </w:tr>
      <w:tr w:rsidR="00512612" w14:paraId="3D39ACBD" w14:textId="77777777" w:rsidTr="00A86BE9">
        <w:tc>
          <w:tcPr>
            <w:tcW w:w="4820" w:type="dxa"/>
            <w:shd w:val="clear" w:color="auto" w:fill="FBE4D5" w:themeFill="accent2" w:themeFillTint="33"/>
          </w:tcPr>
          <w:p w14:paraId="477F9F53" w14:textId="36BFAA9D" w:rsidR="00512612" w:rsidRPr="006D29BA" w:rsidRDefault="006D29BA" w:rsidP="006D29BA">
            <w:pPr>
              <w:jc w:val="both"/>
              <w:rPr>
                <w:rFonts w:ascii="Times New Roman" w:hAnsi="Times New Roman" w:cs="Times New Roman"/>
                <w:b/>
                <w:sz w:val="24"/>
                <w:szCs w:val="24"/>
              </w:rPr>
            </w:pPr>
            <w:r w:rsidRPr="006D29BA">
              <w:rPr>
                <w:rFonts w:ascii="Times New Roman" w:hAnsi="Times New Roman" w:cs="Times New Roman"/>
                <w:b/>
                <w:sz w:val="24"/>
                <w:szCs w:val="24"/>
              </w:rPr>
              <w:t>Otros motivos pasionales</w:t>
            </w:r>
          </w:p>
        </w:tc>
        <w:tc>
          <w:tcPr>
            <w:tcW w:w="1843" w:type="dxa"/>
            <w:vAlign w:val="center"/>
          </w:tcPr>
          <w:p w14:paraId="0610031B" w14:textId="781AE9EB" w:rsidR="00512612" w:rsidRDefault="006D29BA" w:rsidP="006D29BA">
            <w:pPr>
              <w:jc w:val="center"/>
              <w:rPr>
                <w:rFonts w:ascii="Times New Roman" w:hAnsi="Times New Roman" w:cs="Times New Roman"/>
                <w:sz w:val="24"/>
                <w:szCs w:val="24"/>
              </w:rPr>
            </w:pPr>
            <w:r>
              <w:rPr>
                <w:rFonts w:ascii="Times New Roman" w:hAnsi="Times New Roman" w:cs="Times New Roman"/>
                <w:sz w:val="24"/>
                <w:szCs w:val="24"/>
              </w:rPr>
              <w:t>6</w:t>
            </w:r>
          </w:p>
        </w:tc>
        <w:tc>
          <w:tcPr>
            <w:tcW w:w="1831" w:type="dxa"/>
            <w:vAlign w:val="center"/>
          </w:tcPr>
          <w:p w14:paraId="2F53CF05" w14:textId="3B8CD023" w:rsidR="00512612" w:rsidRDefault="006D29BA" w:rsidP="006D29BA">
            <w:pPr>
              <w:jc w:val="center"/>
              <w:rPr>
                <w:rFonts w:ascii="Times New Roman" w:hAnsi="Times New Roman" w:cs="Times New Roman"/>
                <w:sz w:val="24"/>
                <w:szCs w:val="24"/>
              </w:rPr>
            </w:pPr>
            <w:r>
              <w:rPr>
                <w:rFonts w:ascii="Times New Roman" w:hAnsi="Times New Roman" w:cs="Times New Roman"/>
                <w:sz w:val="24"/>
                <w:szCs w:val="24"/>
              </w:rPr>
              <w:t>2</w:t>
            </w:r>
          </w:p>
        </w:tc>
      </w:tr>
      <w:tr w:rsidR="006D29BA" w14:paraId="5CD14885" w14:textId="77777777" w:rsidTr="00A86BE9">
        <w:tc>
          <w:tcPr>
            <w:tcW w:w="4820" w:type="dxa"/>
            <w:shd w:val="clear" w:color="auto" w:fill="FBE4D5" w:themeFill="accent2" w:themeFillTint="33"/>
          </w:tcPr>
          <w:p w14:paraId="1B97CD1A" w14:textId="78BFA8DD" w:rsidR="006D29BA" w:rsidRPr="006D29BA" w:rsidRDefault="006D29BA" w:rsidP="006D29BA">
            <w:pPr>
              <w:jc w:val="both"/>
              <w:rPr>
                <w:rFonts w:ascii="Times New Roman" w:hAnsi="Times New Roman" w:cs="Times New Roman"/>
                <w:b/>
                <w:sz w:val="24"/>
                <w:szCs w:val="24"/>
              </w:rPr>
            </w:pPr>
            <w:r w:rsidRPr="006D29BA">
              <w:rPr>
                <w:rFonts w:ascii="Times New Roman" w:hAnsi="Times New Roman" w:cs="Times New Roman"/>
                <w:b/>
                <w:sz w:val="24"/>
                <w:szCs w:val="24"/>
              </w:rPr>
              <w:t>No consta</w:t>
            </w:r>
          </w:p>
        </w:tc>
        <w:tc>
          <w:tcPr>
            <w:tcW w:w="1843" w:type="dxa"/>
            <w:vAlign w:val="center"/>
          </w:tcPr>
          <w:p w14:paraId="29A41BF7" w14:textId="0B8E4381" w:rsidR="006D29BA" w:rsidRDefault="006D29BA" w:rsidP="006D29BA">
            <w:pPr>
              <w:jc w:val="center"/>
              <w:rPr>
                <w:rFonts w:ascii="Times New Roman" w:hAnsi="Times New Roman" w:cs="Times New Roman"/>
                <w:sz w:val="24"/>
                <w:szCs w:val="24"/>
              </w:rPr>
            </w:pPr>
            <w:r>
              <w:rPr>
                <w:rFonts w:ascii="Times New Roman" w:hAnsi="Times New Roman" w:cs="Times New Roman"/>
                <w:sz w:val="24"/>
                <w:szCs w:val="24"/>
              </w:rPr>
              <w:t>6</w:t>
            </w:r>
          </w:p>
        </w:tc>
        <w:tc>
          <w:tcPr>
            <w:tcW w:w="1831" w:type="dxa"/>
            <w:vAlign w:val="center"/>
          </w:tcPr>
          <w:p w14:paraId="17D18B14" w14:textId="6BC05140" w:rsidR="006D29BA" w:rsidRDefault="006D29BA" w:rsidP="006D29BA">
            <w:pPr>
              <w:jc w:val="center"/>
              <w:rPr>
                <w:rFonts w:ascii="Times New Roman" w:hAnsi="Times New Roman" w:cs="Times New Roman"/>
                <w:sz w:val="24"/>
                <w:szCs w:val="24"/>
              </w:rPr>
            </w:pPr>
            <w:r>
              <w:rPr>
                <w:rFonts w:ascii="Times New Roman" w:hAnsi="Times New Roman" w:cs="Times New Roman"/>
                <w:sz w:val="24"/>
                <w:szCs w:val="24"/>
              </w:rPr>
              <w:t>0</w:t>
            </w:r>
          </w:p>
        </w:tc>
      </w:tr>
    </w:tbl>
    <w:p w14:paraId="09C34EE5" w14:textId="0DC39291" w:rsidR="006D29BA" w:rsidRDefault="006D29BA" w:rsidP="006D29BA">
      <w:pPr>
        <w:spacing w:line="360" w:lineRule="auto"/>
        <w:jc w:val="right"/>
        <w:rPr>
          <w:rFonts w:ascii="Times New Roman" w:hAnsi="Times New Roman" w:cs="Times New Roman"/>
          <w:sz w:val="20"/>
          <w:szCs w:val="24"/>
        </w:rPr>
      </w:pPr>
      <w:r w:rsidRPr="00A7548A">
        <w:rPr>
          <w:rFonts w:ascii="Times New Roman" w:hAnsi="Times New Roman" w:cs="Times New Roman"/>
          <w:sz w:val="20"/>
          <w:szCs w:val="24"/>
        </w:rPr>
        <w:t>Fuente: elaboración propia a partir de los datos extraídos de las sentencias</w:t>
      </w:r>
    </w:p>
    <w:p w14:paraId="22DA7754" w14:textId="58797948" w:rsidR="00773E24" w:rsidRDefault="00773E24" w:rsidP="00B638E3">
      <w:pPr>
        <w:spacing w:before="120" w:after="12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Salter</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Crofts</w:t>
      </w:r>
      <w:proofErr w:type="spellEnd"/>
      <w:r>
        <w:rPr>
          <w:rFonts w:ascii="Times New Roman" w:hAnsi="Times New Roman" w:cs="Times New Roman"/>
          <w:sz w:val="24"/>
          <w:szCs w:val="24"/>
        </w:rPr>
        <w:t xml:space="preserve"> (2015)</w:t>
      </w:r>
      <w:r w:rsidRPr="00773E24">
        <w:rPr>
          <w:rFonts w:ascii="Times New Roman" w:hAnsi="Times New Roman" w:cs="Times New Roman"/>
          <w:sz w:val="24"/>
          <w:szCs w:val="24"/>
        </w:rPr>
        <w:t xml:space="preserve"> afirma que existe una situación con desigualdades de poder entre hombres y mujeres</w:t>
      </w:r>
      <w:r>
        <w:rPr>
          <w:rFonts w:ascii="Times New Roman" w:hAnsi="Times New Roman" w:cs="Times New Roman"/>
          <w:sz w:val="24"/>
          <w:szCs w:val="24"/>
        </w:rPr>
        <w:t>. Estos autores señalan que los hombres comparten el contenido erótico</w:t>
      </w:r>
      <w:r w:rsidR="00A86BE9">
        <w:rPr>
          <w:rFonts w:ascii="Times New Roman" w:hAnsi="Times New Roman" w:cs="Times New Roman"/>
          <w:sz w:val="24"/>
          <w:szCs w:val="24"/>
        </w:rPr>
        <w:t xml:space="preserve"> </w:t>
      </w:r>
      <w:r w:rsidR="00A86BE9" w:rsidRPr="00A86BE9">
        <w:rPr>
          <w:rFonts w:ascii="Times New Roman" w:hAnsi="Times New Roman" w:cs="Times New Roman"/>
          <w:sz w:val="24"/>
          <w:szCs w:val="24"/>
        </w:rPr>
        <w:t xml:space="preserve">para </w:t>
      </w:r>
      <w:r w:rsidR="00A86BE9">
        <w:rPr>
          <w:rFonts w:ascii="Times New Roman" w:hAnsi="Times New Roman" w:cs="Times New Roman"/>
          <w:sz w:val="24"/>
          <w:szCs w:val="24"/>
        </w:rPr>
        <w:t>re</w:t>
      </w:r>
      <w:r w:rsidR="00A86BE9" w:rsidRPr="00A86BE9">
        <w:rPr>
          <w:rFonts w:ascii="Times New Roman" w:hAnsi="Times New Roman" w:cs="Times New Roman"/>
          <w:sz w:val="24"/>
          <w:szCs w:val="24"/>
        </w:rPr>
        <w:t>afirmar los vínculos masculinos a través de l</w:t>
      </w:r>
      <w:r w:rsidR="00A86BE9">
        <w:rPr>
          <w:rFonts w:ascii="Times New Roman" w:hAnsi="Times New Roman" w:cs="Times New Roman"/>
          <w:sz w:val="24"/>
          <w:szCs w:val="24"/>
        </w:rPr>
        <w:t xml:space="preserve">a </w:t>
      </w:r>
      <w:proofErr w:type="spellStart"/>
      <w:r w:rsidR="00A86BE9">
        <w:rPr>
          <w:rFonts w:ascii="Times New Roman" w:hAnsi="Times New Roman" w:cs="Times New Roman"/>
          <w:sz w:val="24"/>
          <w:szCs w:val="24"/>
        </w:rPr>
        <w:t>objetificación</w:t>
      </w:r>
      <w:proofErr w:type="spellEnd"/>
      <w:r w:rsidR="00A86BE9">
        <w:rPr>
          <w:rFonts w:ascii="Times New Roman" w:hAnsi="Times New Roman" w:cs="Times New Roman"/>
          <w:sz w:val="24"/>
          <w:szCs w:val="24"/>
        </w:rPr>
        <w:t xml:space="preserve"> de las mujeres, </w:t>
      </w:r>
      <w:r w:rsidR="00A86BE9" w:rsidRPr="00A86BE9">
        <w:rPr>
          <w:rFonts w:ascii="Times New Roman" w:hAnsi="Times New Roman" w:cs="Times New Roman"/>
          <w:sz w:val="24"/>
          <w:szCs w:val="24"/>
        </w:rPr>
        <w:t>a menudo con connot</w:t>
      </w:r>
      <w:r w:rsidR="00A86BE9">
        <w:rPr>
          <w:rFonts w:ascii="Times New Roman" w:hAnsi="Times New Roman" w:cs="Times New Roman"/>
          <w:sz w:val="24"/>
          <w:szCs w:val="24"/>
        </w:rPr>
        <w:t xml:space="preserve">aciones fuertemente despectivas. </w:t>
      </w:r>
    </w:p>
    <w:p w14:paraId="472EA13D" w14:textId="259F7702" w:rsidR="00A86BE9" w:rsidRDefault="00A86BE9"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Según los datos recogidos en la tabla 4, tras la ruptura de la relación de pareja, los hombres difunden el contenido en un 92,30% y las mujeres un 7,7%. Los datos obtenidos en el estudio concuerdan con las afirmaciones recogidas de los distintos autores, produciéndose el </w:t>
      </w:r>
      <w:proofErr w:type="spellStart"/>
      <w:r w:rsidR="00AA1309" w:rsidRPr="00AA1309">
        <w:rPr>
          <w:rFonts w:ascii="Times New Roman" w:hAnsi="Times New Roman" w:cs="Times New Roman"/>
          <w:i/>
          <w:sz w:val="24"/>
          <w:szCs w:val="24"/>
        </w:rPr>
        <w:t>revenge</w:t>
      </w:r>
      <w:proofErr w:type="spellEnd"/>
      <w:r w:rsidR="00AA1309" w:rsidRPr="00AA1309">
        <w:rPr>
          <w:rFonts w:ascii="Times New Roman" w:hAnsi="Times New Roman" w:cs="Times New Roman"/>
          <w:i/>
          <w:sz w:val="24"/>
          <w:szCs w:val="24"/>
        </w:rPr>
        <w:t xml:space="preserve"> </w:t>
      </w:r>
      <w:proofErr w:type="spellStart"/>
      <w:r w:rsidR="00AA1309" w:rsidRPr="00AA1309">
        <w:rPr>
          <w:rFonts w:ascii="Times New Roman" w:hAnsi="Times New Roman" w:cs="Times New Roman"/>
          <w:i/>
          <w:sz w:val="24"/>
          <w:szCs w:val="24"/>
        </w:rPr>
        <w:t>porn</w:t>
      </w:r>
      <w:proofErr w:type="spellEnd"/>
      <w:r>
        <w:rPr>
          <w:rFonts w:ascii="Times New Roman" w:hAnsi="Times New Roman" w:cs="Times New Roman"/>
          <w:sz w:val="24"/>
          <w:szCs w:val="24"/>
        </w:rPr>
        <w:t xml:space="preserve"> como ataque del hombre hacia la mujer expareja cuando cesa la relación afectiva.  </w:t>
      </w:r>
    </w:p>
    <w:p w14:paraId="78866DD0" w14:textId="35026D91" w:rsidR="00066E99" w:rsidRPr="003A698A" w:rsidRDefault="00066E99" w:rsidP="00B638E3">
      <w:pPr>
        <w:spacing w:before="240" w:after="240" w:line="360" w:lineRule="auto"/>
        <w:jc w:val="both"/>
        <w:rPr>
          <w:rFonts w:ascii="Times New Roman" w:hAnsi="Times New Roman" w:cs="Times New Roman"/>
          <w:b/>
          <w:bCs/>
          <w:sz w:val="24"/>
          <w:szCs w:val="24"/>
        </w:rPr>
      </w:pPr>
      <w:r w:rsidRPr="003A698A">
        <w:rPr>
          <w:rFonts w:ascii="Times New Roman" w:hAnsi="Times New Roman" w:cs="Times New Roman"/>
          <w:b/>
          <w:bCs/>
          <w:sz w:val="24"/>
          <w:szCs w:val="24"/>
        </w:rPr>
        <w:t xml:space="preserve">4. </w:t>
      </w:r>
      <w:r w:rsidR="0007425D">
        <w:rPr>
          <w:rFonts w:ascii="Times New Roman" w:hAnsi="Times New Roman" w:cs="Times New Roman"/>
          <w:b/>
          <w:bCs/>
          <w:sz w:val="24"/>
          <w:szCs w:val="24"/>
        </w:rPr>
        <w:t>CONCLUSIONES</w:t>
      </w:r>
      <w:r w:rsidR="008C1DE0">
        <w:rPr>
          <w:rFonts w:ascii="Times New Roman" w:hAnsi="Times New Roman" w:cs="Times New Roman"/>
          <w:b/>
          <w:bCs/>
          <w:sz w:val="24"/>
          <w:szCs w:val="24"/>
        </w:rPr>
        <w:t>.</w:t>
      </w:r>
    </w:p>
    <w:p w14:paraId="4F782B25" w14:textId="3FD3BBC3" w:rsidR="007C30F8" w:rsidRDefault="00D16820"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Los resultados obtenidos de este estudio permiten una aproximación a los perfiles de sujetos pasivo y activo del delito de </w:t>
      </w:r>
      <w:r w:rsidR="00AA1309" w:rsidRPr="00AA1309">
        <w:rPr>
          <w:rFonts w:ascii="Times New Roman" w:hAnsi="Times New Roman" w:cs="Times New Roman"/>
          <w:i/>
          <w:sz w:val="24"/>
          <w:szCs w:val="24"/>
        </w:rPr>
        <w:t>sexting</w:t>
      </w:r>
      <w:r>
        <w:rPr>
          <w:rFonts w:ascii="Times New Roman" w:hAnsi="Times New Roman" w:cs="Times New Roman"/>
          <w:sz w:val="24"/>
          <w:szCs w:val="24"/>
        </w:rPr>
        <w:t>.</w:t>
      </w:r>
      <w:r w:rsidR="007C30F8">
        <w:rPr>
          <w:rFonts w:ascii="Times New Roman" w:hAnsi="Times New Roman" w:cs="Times New Roman"/>
          <w:sz w:val="24"/>
          <w:szCs w:val="24"/>
        </w:rPr>
        <w:t xml:space="preserve"> La ausencia de estudios previos disponibles sobre el delito 197.7 del CP impiden establecer comparaciones. A pesar de ellos, se pueden señalar unas conclusiones que pueden servir de guía para profundizar posteriormente con investigaciones similares.</w:t>
      </w:r>
    </w:p>
    <w:p w14:paraId="064D5E33" w14:textId="295199F0" w:rsidR="007C30F8" w:rsidRPr="007C30F8" w:rsidRDefault="007C30F8" w:rsidP="00B638E3">
      <w:pPr>
        <w:spacing w:before="120" w:after="120" w:line="360" w:lineRule="auto"/>
        <w:jc w:val="both"/>
        <w:rPr>
          <w:rFonts w:ascii="Times New Roman" w:hAnsi="Times New Roman" w:cs="Times New Roman"/>
          <w:sz w:val="24"/>
          <w:szCs w:val="24"/>
        </w:rPr>
      </w:pPr>
      <w:r w:rsidRPr="007C30F8">
        <w:rPr>
          <w:rFonts w:ascii="Times New Roman" w:hAnsi="Times New Roman" w:cs="Times New Roman"/>
          <w:sz w:val="24"/>
          <w:szCs w:val="24"/>
        </w:rPr>
        <w:t>(I</w:t>
      </w:r>
      <w:r>
        <w:rPr>
          <w:rFonts w:ascii="Times New Roman" w:hAnsi="Times New Roman" w:cs="Times New Roman"/>
          <w:sz w:val="24"/>
          <w:szCs w:val="24"/>
        </w:rPr>
        <w:t xml:space="preserve">) </w:t>
      </w:r>
      <w:r w:rsidRPr="007C30F8">
        <w:rPr>
          <w:rFonts w:ascii="Times New Roman" w:hAnsi="Times New Roman" w:cs="Times New Roman"/>
          <w:sz w:val="24"/>
          <w:szCs w:val="24"/>
        </w:rPr>
        <w:t xml:space="preserve">En primer lugar, el </w:t>
      </w:r>
      <w:r w:rsidR="00AA1309" w:rsidRPr="00AA1309">
        <w:rPr>
          <w:rFonts w:ascii="Times New Roman" w:hAnsi="Times New Roman" w:cs="Times New Roman"/>
          <w:i/>
          <w:sz w:val="24"/>
          <w:szCs w:val="24"/>
        </w:rPr>
        <w:t>sexting</w:t>
      </w:r>
      <w:r w:rsidRPr="007C30F8">
        <w:rPr>
          <w:rFonts w:ascii="Times New Roman" w:hAnsi="Times New Roman" w:cs="Times New Roman"/>
          <w:sz w:val="24"/>
          <w:szCs w:val="24"/>
        </w:rPr>
        <w:t xml:space="preserve"> secundario como delito en el CP español es muy reciente. Entró</w:t>
      </w:r>
      <w:r>
        <w:rPr>
          <w:rFonts w:ascii="Times New Roman" w:hAnsi="Times New Roman" w:cs="Times New Roman"/>
          <w:sz w:val="24"/>
          <w:szCs w:val="24"/>
        </w:rPr>
        <w:t xml:space="preserve"> en vigor el 1 de julio de 2015, por lo que el volumen de sentencias sobre este delito </w:t>
      </w:r>
      <w:r>
        <w:rPr>
          <w:rFonts w:ascii="Times New Roman" w:hAnsi="Times New Roman" w:cs="Times New Roman"/>
          <w:sz w:val="24"/>
          <w:szCs w:val="24"/>
        </w:rPr>
        <w:lastRenderedPageBreak/>
        <w:t xml:space="preserve">es aún muy escaso. A pesar de ello, el número de sentencias adoptadas sobre estas conductas </w:t>
      </w:r>
      <w:r w:rsidRPr="0042142C">
        <w:rPr>
          <w:rFonts w:ascii="Times New Roman" w:hAnsi="Times New Roman" w:cs="Times New Roman"/>
          <w:sz w:val="24"/>
          <w:szCs w:val="24"/>
        </w:rPr>
        <w:t>parece</w:t>
      </w:r>
      <w:r>
        <w:rPr>
          <w:rFonts w:ascii="Times New Roman" w:hAnsi="Times New Roman" w:cs="Times New Roman"/>
          <w:sz w:val="24"/>
          <w:szCs w:val="24"/>
        </w:rPr>
        <w:t xml:space="preserve"> reflejar una tendencia al alza, aumentando en 2018 y posteriormente en 2019. Aun así, no queda suficientemente acreditado que, esté </w:t>
      </w:r>
      <w:r w:rsidR="000E296D">
        <w:rPr>
          <w:rFonts w:ascii="Times New Roman" w:hAnsi="Times New Roman" w:cs="Times New Roman"/>
          <w:sz w:val="24"/>
          <w:szCs w:val="24"/>
        </w:rPr>
        <w:t>creciendo</w:t>
      </w:r>
      <w:r>
        <w:rPr>
          <w:rFonts w:ascii="Times New Roman" w:hAnsi="Times New Roman" w:cs="Times New Roman"/>
          <w:sz w:val="24"/>
          <w:szCs w:val="24"/>
        </w:rPr>
        <w:t xml:space="preserve"> este delito, o, se esté denunciando en mayor proporción.</w:t>
      </w:r>
    </w:p>
    <w:p w14:paraId="0B6E7668" w14:textId="10A7EE4A" w:rsidR="007C30F8" w:rsidRDefault="007C30F8" w:rsidP="00B638E3">
      <w:pPr>
        <w:spacing w:before="120" w:after="120" w:line="360" w:lineRule="auto"/>
        <w:jc w:val="both"/>
        <w:rPr>
          <w:rFonts w:ascii="Times New Roman" w:hAnsi="Times New Roman" w:cs="Times New Roman"/>
          <w:sz w:val="24"/>
          <w:szCs w:val="24"/>
        </w:rPr>
      </w:pPr>
      <w:r>
        <w:t>(</w:t>
      </w:r>
      <w:r w:rsidRPr="007C30F8">
        <w:rPr>
          <w:rFonts w:ascii="Times New Roman" w:hAnsi="Times New Roman" w:cs="Times New Roman"/>
          <w:sz w:val="24"/>
          <w:szCs w:val="24"/>
        </w:rPr>
        <w:t xml:space="preserve">II) </w:t>
      </w:r>
      <w:r w:rsidR="0042142C">
        <w:rPr>
          <w:rFonts w:ascii="Times New Roman" w:hAnsi="Times New Roman" w:cs="Times New Roman"/>
          <w:sz w:val="24"/>
          <w:szCs w:val="24"/>
        </w:rPr>
        <w:t xml:space="preserve">La competencia objetiva para enjuiciar los casos de </w:t>
      </w:r>
      <w:r w:rsidR="00AA1309" w:rsidRPr="00AA1309">
        <w:rPr>
          <w:rFonts w:ascii="Times New Roman" w:hAnsi="Times New Roman" w:cs="Times New Roman"/>
          <w:i/>
          <w:sz w:val="24"/>
          <w:szCs w:val="24"/>
        </w:rPr>
        <w:t>sexting</w:t>
      </w:r>
      <w:r w:rsidR="0042142C">
        <w:rPr>
          <w:rFonts w:ascii="Times New Roman" w:hAnsi="Times New Roman" w:cs="Times New Roman"/>
          <w:sz w:val="24"/>
          <w:szCs w:val="24"/>
        </w:rPr>
        <w:t xml:space="preserve"> secundario recae sobre el Juzgado de lo Penal. El porcentaje de casos que han sido derivados a un Juzgado de Violencia sobre la Mujer en este estudio es muy ínfimo </w:t>
      </w:r>
    </w:p>
    <w:p w14:paraId="5AD7249C" w14:textId="199BAE7F" w:rsidR="00E92B9E" w:rsidRPr="007C30F8" w:rsidRDefault="007C30F8" w:rsidP="00B638E3">
      <w:pPr>
        <w:spacing w:before="120" w:after="120" w:line="360" w:lineRule="auto"/>
        <w:jc w:val="both"/>
      </w:pPr>
      <w:r>
        <w:rPr>
          <w:rFonts w:ascii="Times New Roman" w:hAnsi="Times New Roman" w:cs="Times New Roman"/>
          <w:sz w:val="24"/>
          <w:szCs w:val="24"/>
        </w:rPr>
        <w:t xml:space="preserve">(III) Sujeto activo. </w:t>
      </w:r>
      <w:r w:rsidR="00D16820" w:rsidRPr="007C30F8">
        <w:rPr>
          <w:rFonts w:ascii="Times New Roman" w:hAnsi="Times New Roman" w:cs="Times New Roman"/>
          <w:sz w:val="24"/>
          <w:szCs w:val="24"/>
        </w:rPr>
        <w:t>El victimario</w:t>
      </w:r>
      <w:r w:rsidR="000E296D">
        <w:rPr>
          <w:rFonts w:ascii="Times New Roman" w:hAnsi="Times New Roman" w:cs="Times New Roman"/>
          <w:sz w:val="24"/>
          <w:szCs w:val="24"/>
        </w:rPr>
        <w:t xml:space="preserve"> del </w:t>
      </w:r>
      <w:r w:rsidR="00AA1309" w:rsidRPr="00AA1309">
        <w:rPr>
          <w:rFonts w:ascii="Times New Roman" w:hAnsi="Times New Roman" w:cs="Times New Roman"/>
          <w:i/>
          <w:sz w:val="24"/>
          <w:szCs w:val="24"/>
        </w:rPr>
        <w:t>sexting</w:t>
      </w:r>
      <w:r w:rsidR="000E296D">
        <w:rPr>
          <w:rFonts w:ascii="Times New Roman" w:hAnsi="Times New Roman" w:cs="Times New Roman"/>
          <w:sz w:val="24"/>
          <w:szCs w:val="24"/>
        </w:rPr>
        <w:t xml:space="preserve"> secundario</w:t>
      </w:r>
      <w:r w:rsidR="00D16820" w:rsidRPr="007C30F8">
        <w:rPr>
          <w:rFonts w:ascii="Times New Roman" w:hAnsi="Times New Roman" w:cs="Times New Roman"/>
          <w:sz w:val="24"/>
          <w:szCs w:val="24"/>
        </w:rPr>
        <w:t xml:space="preserve"> suele ser un varón </w:t>
      </w:r>
      <w:r w:rsidR="000E296D">
        <w:rPr>
          <w:rFonts w:ascii="Times New Roman" w:hAnsi="Times New Roman" w:cs="Times New Roman"/>
          <w:sz w:val="24"/>
          <w:szCs w:val="24"/>
        </w:rPr>
        <w:t>mayor de edad y heterosexual. No se ha podido extraer conclusiones sobre el intervalo de edad predominante, es decir, si se trata de un hombre joven o adulto. En mayor medida, son sujetos</w:t>
      </w:r>
      <w:r w:rsidR="00D16820" w:rsidRPr="007C30F8">
        <w:rPr>
          <w:rFonts w:ascii="Times New Roman" w:hAnsi="Times New Roman" w:cs="Times New Roman"/>
          <w:sz w:val="24"/>
          <w:szCs w:val="24"/>
        </w:rPr>
        <w:t xml:space="preserve"> sin antecedentes penales</w:t>
      </w:r>
      <w:r w:rsidR="000E296D">
        <w:rPr>
          <w:rFonts w:ascii="Times New Roman" w:hAnsi="Times New Roman" w:cs="Times New Roman"/>
          <w:sz w:val="24"/>
          <w:szCs w:val="24"/>
        </w:rPr>
        <w:t>, siendo la primera vez que entran en contacto, como imputados,</w:t>
      </w:r>
      <w:r w:rsidR="00D16820" w:rsidRPr="007C30F8">
        <w:rPr>
          <w:rFonts w:ascii="Times New Roman" w:hAnsi="Times New Roman" w:cs="Times New Roman"/>
          <w:sz w:val="24"/>
          <w:szCs w:val="24"/>
        </w:rPr>
        <w:t xml:space="preserve"> en el sistema de justicia</w:t>
      </w:r>
      <w:r w:rsidR="000E296D">
        <w:rPr>
          <w:rFonts w:ascii="Times New Roman" w:hAnsi="Times New Roman" w:cs="Times New Roman"/>
          <w:sz w:val="24"/>
          <w:szCs w:val="24"/>
        </w:rPr>
        <w:t>. No se han detectado casos de personas conflictivas con antecedentes de agresiones previas, por lo que para determinar los factores de riesgos que inciden en el victimario requiere un análisis cualitativo que permita indagar sobre sus motivaciones endógenas y/o externas.</w:t>
      </w:r>
    </w:p>
    <w:p w14:paraId="42809916" w14:textId="77777777" w:rsidR="000E296D" w:rsidRDefault="007C30F8"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(IV) Sujeto pasivo. </w:t>
      </w:r>
      <w:r w:rsidR="00D16820">
        <w:rPr>
          <w:rFonts w:ascii="Times New Roman" w:hAnsi="Times New Roman" w:cs="Times New Roman"/>
          <w:sz w:val="24"/>
          <w:szCs w:val="24"/>
        </w:rPr>
        <w:t>En el caso de la víctima, esta suele ser principalmente una mujer de edad adulta</w:t>
      </w:r>
      <w:r w:rsidR="000E296D">
        <w:rPr>
          <w:rFonts w:ascii="Times New Roman" w:hAnsi="Times New Roman" w:cs="Times New Roman"/>
          <w:sz w:val="24"/>
          <w:szCs w:val="24"/>
        </w:rPr>
        <w:t>. Al igual que en el victimario, no se ha podido obtener información sobre el intervalo de edad adulta.</w:t>
      </w:r>
      <w:r w:rsidR="00D16820">
        <w:rPr>
          <w:rFonts w:ascii="Times New Roman" w:hAnsi="Times New Roman" w:cs="Times New Roman"/>
          <w:sz w:val="24"/>
          <w:szCs w:val="24"/>
        </w:rPr>
        <w:t xml:space="preserve"> </w:t>
      </w:r>
      <w:r w:rsidR="000E296D">
        <w:rPr>
          <w:rFonts w:ascii="Times New Roman" w:hAnsi="Times New Roman" w:cs="Times New Roman"/>
          <w:sz w:val="24"/>
          <w:szCs w:val="24"/>
        </w:rPr>
        <w:t xml:space="preserve">En el caso de los hombres, escasamente son victimizados, y cuando sufren este tipo de ataques suele ser a manos de otros hombres, en el seno de una relación homosexual. </w:t>
      </w:r>
    </w:p>
    <w:p w14:paraId="4E0939CE" w14:textId="39314CFD" w:rsidR="00D16820" w:rsidRDefault="000E296D"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(V) Contexto relacional. La difusión del objeto material se produce principalmente en el seno de una relación de pareja consolidada, en concreto, en una relación de noviazgo.</w:t>
      </w:r>
      <w:r w:rsidR="00B2114E">
        <w:rPr>
          <w:rFonts w:ascii="Times New Roman" w:hAnsi="Times New Roman" w:cs="Times New Roman"/>
          <w:sz w:val="24"/>
          <w:szCs w:val="24"/>
        </w:rPr>
        <w:t xml:space="preserve"> Con menor frecuencia, se origina en situaciones donde se comparte un </w:t>
      </w:r>
      <w:r w:rsidR="00672B62">
        <w:rPr>
          <w:rFonts w:ascii="Times New Roman" w:hAnsi="Times New Roman" w:cs="Times New Roman"/>
          <w:sz w:val="24"/>
          <w:szCs w:val="24"/>
        </w:rPr>
        <w:t>lazo afectivo</w:t>
      </w:r>
      <w:r w:rsidR="00D16820">
        <w:rPr>
          <w:rFonts w:ascii="Times New Roman" w:hAnsi="Times New Roman" w:cs="Times New Roman"/>
          <w:sz w:val="24"/>
          <w:szCs w:val="24"/>
        </w:rPr>
        <w:t xml:space="preserve"> y/o sexual</w:t>
      </w:r>
      <w:r w:rsidR="00B2114E">
        <w:rPr>
          <w:rFonts w:ascii="Times New Roman" w:hAnsi="Times New Roman" w:cs="Times New Roman"/>
          <w:sz w:val="24"/>
          <w:szCs w:val="24"/>
        </w:rPr>
        <w:t xml:space="preserve">, dado al carácter erótico que caracteriza al objeto material. Respecto al tipo de convivencia, no se han reportado datos concluyentes en este aspecto. </w:t>
      </w:r>
    </w:p>
    <w:p w14:paraId="33634A2C" w14:textId="6C445B65" w:rsidR="00B2114E" w:rsidRDefault="00B2114E"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(VI) Difusión. La difusión del contenido tiene lugar, especialmente, tras la ruptura de la relación de pareja como forma de vengarse y humillar a la víctima. El fenómeno </w:t>
      </w:r>
      <w:proofErr w:type="spellStart"/>
      <w:r w:rsidR="00AA1309" w:rsidRPr="00AA1309">
        <w:rPr>
          <w:rFonts w:ascii="Times New Roman" w:hAnsi="Times New Roman" w:cs="Times New Roman"/>
          <w:i/>
          <w:sz w:val="24"/>
          <w:szCs w:val="24"/>
        </w:rPr>
        <w:t>revenge</w:t>
      </w:r>
      <w:proofErr w:type="spellEnd"/>
      <w:r w:rsidR="00AA1309" w:rsidRPr="00AA1309">
        <w:rPr>
          <w:rFonts w:ascii="Times New Roman" w:hAnsi="Times New Roman" w:cs="Times New Roman"/>
          <w:i/>
          <w:sz w:val="24"/>
          <w:szCs w:val="24"/>
        </w:rPr>
        <w:t xml:space="preserve"> </w:t>
      </w:r>
      <w:proofErr w:type="spellStart"/>
      <w:r w:rsidR="00AA1309" w:rsidRPr="00AA1309">
        <w:rPr>
          <w:rFonts w:ascii="Times New Roman" w:hAnsi="Times New Roman" w:cs="Times New Roman"/>
          <w:i/>
          <w:sz w:val="24"/>
          <w:szCs w:val="24"/>
        </w:rPr>
        <w:t>porn</w:t>
      </w:r>
      <w:proofErr w:type="spellEnd"/>
      <w:r>
        <w:rPr>
          <w:rFonts w:ascii="Times New Roman" w:hAnsi="Times New Roman" w:cs="Times New Roman"/>
          <w:sz w:val="24"/>
          <w:szCs w:val="24"/>
        </w:rPr>
        <w:t xml:space="preserve"> es representando principalmente por hombres y escasamente por mujeres. Esto origina una nueva línea de investigación en torno a si las mujeres también se vengan de sus parejas masculinas o sobre cómo o qué procesos llevan a cabo las mujeres para vengarse que no sean de índole sexual.</w:t>
      </w:r>
    </w:p>
    <w:p w14:paraId="50B5D82B" w14:textId="08B45EFC" w:rsidR="00672B62" w:rsidRDefault="00B2114E"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(VII) Carácter tecnológico. S</w:t>
      </w:r>
      <w:r w:rsidR="00672B62">
        <w:rPr>
          <w:rFonts w:ascii="Times New Roman" w:hAnsi="Times New Roman" w:cs="Times New Roman"/>
          <w:sz w:val="24"/>
          <w:szCs w:val="24"/>
        </w:rPr>
        <w:t xml:space="preserve">e </w:t>
      </w:r>
      <w:r>
        <w:rPr>
          <w:rFonts w:ascii="Times New Roman" w:hAnsi="Times New Roman" w:cs="Times New Roman"/>
          <w:sz w:val="24"/>
          <w:szCs w:val="24"/>
        </w:rPr>
        <w:t>puede</w:t>
      </w:r>
      <w:r w:rsidR="00672B62">
        <w:rPr>
          <w:rFonts w:ascii="Times New Roman" w:hAnsi="Times New Roman" w:cs="Times New Roman"/>
          <w:sz w:val="24"/>
          <w:szCs w:val="24"/>
        </w:rPr>
        <w:t xml:space="preserve"> apreciar un modus operandi a través </w:t>
      </w:r>
      <w:r>
        <w:rPr>
          <w:rFonts w:ascii="Times New Roman" w:hAnsi="Times New Roman" w:cs="Times New Roman"/>
          <w:sz w:val="24"/>
          <w:szCs w:val="24"/>
        </w:rPr>
        <w:t xml:space="preserve">del uso de las TIC. </w:t>
      </w:r>
      <w:r w:rsidR="00672B62">
        <w:rPr>
          <w:rFonts w:ascii="Times New Roman" w:hAnsi="Times New Roman" w:cs="Times New Roman"/>
          <w:sz w:val="24"/>
          <w:szCs w:val="24"/>
        </w:rPr>
        <w:t xml:space="preserve"> Así, la difusión del objeto material del </w:t>
      </w:r>
      <w:r w:rsidR="00AA1309" w:rsidRPr="00AA1309">
        <w:rPr>
          <w:rFonts w:ascii="Times New Roman" w:hAnsi="Times New Roman" w:cs="Times New Roman"/>
          <w:i/>
          <w:sz w:val="24"/>
          <w:szCs w:val="24"/>
        </w:rPr>
        <w:t>sexting</w:t>
      </w:r>
      <w:r w:rsidR="00672B62">
        <w:rPr>
          <w:rFonts w:ascii="Times New Roman" w:hAnsi="Times New Roman" w:cs="Times New Roman"/>
          <w:sz w:val="24"/>
          <w:szCs w:val="24"/>
        </w:rPr>
        <w:t xml:space="preserve"> se produce principalmente a través de </w:t>
      </w:r>
      <w:r>
        <w:rPr>
          <w:rFonts w:ascii="Times New Roman" w:hAnsi="Times New Roman" w:cs="Times New Roman"/>
          <w:sz w:val="24"/>
          <w:szCs w:val="24"/>
        </w:rPr>
        <w:t>dispositivos tecnológicos</w:t>
      </w:r>
      <w:r w:rsidR="00672B62">
        <w:rPr>
          <w:rFonts w:ascii="Times New Roman" w:hAnsi="Times New Roman" w:cs="Times New Roman"/>
          <w:sz w:val="24"/>
          <w:szCs w:val="24"/>
        </w:rPr>
        <w:t xml:space="preserve"> en concreto, mediante </w:t>
      </w:r>
      <w:r>
        <w:rPr>
          <w:rFonts w:ascii="Times New Roman" w:hAnsi="Times New Roman" w:cs="Times New Roman"/>
          <w:sz w:val="24"/>
          <w:szCs w:val="24"/>
        </w:rPr>
        <w:t xml:space="preserve">el uso del teléfono móvil con la aplicación </w:t>
      </w:r>
      <w:r w:rsidR="00672B62">
        <w:rPr>
          <w:rFonts w:ascii="Times New Roman" w:hAnsi="Times New Roman" w:cs="Times New Roman"/>
          <w:sz w:val="24"/>
          <w:szCs w:val="24"/>
        </w:rPr>
        <w:t>WhatsApp</w:t>
      </w:r>
      <w:r>
        <w:rPr>
          <w:rFonts w:ascii="Times New Roman" w:hAnsi="Times New Roman" w:cs="Times New Roman"/>
          <w:sz w:val="24"/>
          <w:szCs w:val="24"/>
        </w:rPr>
        <w:t xml:space="preserve">. </w:t>
      </w:r>
      <w:r w:rsidR="00AA1309">
        <w:rPr>
          <w:rFonts w:ascii="Times New Roman" w:hAnsi="Times New Roman" w:cs="Times New Roman"/>
          <w:sz w:val="24"/>
          <w:szCs w:val="24"/>
        </w:rPr>
        <w:t>La viralización de este tipo de contenidos, difícilmente de controlar, provoca que el daño potencial que se pueda causar a las víctimas sea de gran envergadura. Por ello, es importante que en las interpretaciones que hagan los jueces y magistrados se tenga en cuenta al carácter tecnológico de este delito.</w:t>
      </w:r>
    </w:p>
    <w:p w14:paraId="4D6D7353" w14:textId="1D60E636" w:rsidR="008C1DE0" w:rsidRDefault="00AA1309" w:rsidP="00B638E3">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Para concluir, c</w:t>
      </w:r>
      <w:r w:rsidR="00672B62">
        <w:rPr>
          <w:rFonts w:ascii="Times New Roman" w:hAnsi="Times New Roman" w:cs="Times New Roman"/>
          <w:sz w:val="24"/>
          <w:szCs w:val="24"/>
        </w:rPr>
        <w:t>on estas primeras aproximaciones</w:t>
      </w:r>
      <w:r w:rsidR="009009D9">
        <w:rPr>
          <w:rFonts w:ascii="Times New Roman" w:hAnsi="Times New Roman" w:cs="Times New Roman"/>
          <w:sz w:val="24"/>
          <w:szCs w:val="24"/>
        </w:rPr>
        <w:t xml:space="preserve">, y coincidiendo con la postura reflejada por la autora </w:t>
      </w:r>
      <w:proofErr w:type="spellStart"/>
      <w:r w:rsidR="009009D9">
        <w:rPr>
          <w:rFonts w:ascii="Times New Roman" w:hAnsi="Times New Roman" w:cs="Times New Roman"/>
          <w:sz w:val="24"/>
          <w:szCs w:val="24"/>
        </w:rPr>
        <w:t>Lloria</w:t>
      </w:r>
      <w:proofErr w:type="spellEnd"/>
      <w:r w:rsidR="009009D9">
        <w:rPr>
          <w:rFonts w:ascii="Times New Roman" w:hAnsi="Times New Roman" w:cs="Times New Roman"/>
          <w:sz w:val="24"/>
          <w:szCs w:val="24"/>
        </w:rPr>
        <w:t xml:space="preserve"> </w:t>
      </w:r>
      <w:r w:rsidR="00711C2D">
        <w:rPr>
          <w:rFonts w:ascii="Times New Roman" w:hAnsi="Times New Roman" w:cs="Times New Roman"/>
          <w:sz w:val="24"/>
          <w:szCs w:val="24"/>
        </w:rPr>
        <w:t xml:space="preserve">García </w:t>
      </w:r>
      <w:r w:rsidR="009009D9">
        <w:rPr>
          <w:rFonts w:ascii="Times New Roman" w:hAnsi="Times New Roman" w:cs="Times New Roman"/>
          <w:sz w:val="24"/>
          <w:szCs w:val="24"/>
        </w:rPr>
        <w:t xml:space="preserve">(2020), </w:t>
      </w:r>
      <w:r w:rsidR="00672B62">
        <w:rPr>
          <w:rFonts w:ascii="Times New Roman" w:hAnsi="Times New Roman" w:cs="Times New Roman"/>
          <w:sz w:val="24"/>
          <w:szCs w:val="24"/>
        </w:rPr>
        <w:t xml:space="preserve">podemos </w:t>
      </w:r>
      <w:r w:rsidR="002B2666">
        <w:rPr>
          <w:rFonts w:ascii="Times New Roman" w:hAnsi="Times New Roman" w:cs="Times New Roman"/>
          <w:sz w:val="24"/>
          <w:szCs w:val="24"/>
        </w:rPr>
        <w:t>afirmar el objetivo de esta investigación</w:t>
      </w:r>
      <w:r w:rsidR="009009D9">
        <w:rPr>
          <w:rFonts w:ascii="Times New Roman" w:hAnsi="Times New Roman" w:cs="Times New Roman"/>
          <w:sz w:val="24"/>
          <w:szCs w:val="24"/>
        </w:rPr>
        <w:t xml:space="preserve">, </w:t>
      </w:r>
      <w:r w:rsidR="002B2666">
        <w:rPr>
          <w:rFonts w:ascii="Times New Roman" w:hAnsi="Times New Roman" w:cs="Times New Roman"/>
          <w:sz w:val="24"/>
          <w:szCs w:val="24"/>
        </w:rPr>
        <w:t xml:space="preserve">al comprobar que el </w:t>
      </w:r>
      <w:r w:rsidRPr="00AA1309">
        <w:rPr>
          <w:rFonts w:ascii="Times New Roman" w:hAnsi="Times New Roman" w:cs="Times New Roman"/>
          <w:i/>
          <w:sz w:val="24"/>
          <w:szCs w:val="24"/>
        </w:rPr>
        <w:t>sexting</w:t>
      </w:r>
      <w:r w:rsidR="002B2666">
        <w:rPr>
          <w:rFonts w:ascii="Times New Roman" w:hAnsi="Times New Roman" w:cs="Times New Roman"/>
          <w:sz w:val="24"/>
          <w:szCs w:val="24"/>
        </w:rPr>
        <w:t xml:space="preserve"> secundario se encuadra dentro del grupo de </w:t>
      </w:r>
      <w:proofErr w:type="spellStart"/>
      <w:r w:rsidR="002B2666">
        <w:rPr>
          <w:rFonts w:ascii="Times New Roman" w:hAnsi="Times New Roman" w:cs="Times New Roman"/>
          <w:sz w:val="24"/>
          <w:szCs w:val="24"/>
        </w:rPr>
        <w:t>ciberviolencias</w:t>
      </w:r>
      <w:proofErr w:type="spellEnd"/>
      <w:r w:rsidR="002B2666">
        <w:rPr>
          <w:rFonts w:ascii="Times New Roman" w:hAnsi="Times New Roman" w:cs="Times New Roman"/>
          <w:sz w:val="24"/>
          <w:szCs w:val="24"/>
        </w:rPr>
        <w:t xml:space="preserve"> de control a las que son expuestas las mujeres a manos de sus (ex)parejas</w:t>
      </w:r>
      <w:r w:rsidR="009009D9">
        <w:rPr>
          <w:rFonts w:ascii="Times New Roman" w:hAnsi="Times New Roman" w:cs="Times New Roman"/>
          <w:sz w:val="24"/>
          <w:szCs w:val="24"/>
        </w:rPr>
        <w:t xml:space="preserve">. </w:t>
      </w:r>
    </w:p>
    <w:p w14:paraId="189BE2A2" w14:textId="2C8096A0" w:rsidR="008C1DE0" w:rsidRDefault="008C1DE0" w:rsidP="00B638E3">
      <w:pPr>
        <w:spacing w:before="240" w:after="240" w:line="360" w:lineRule="auto"/>
        <w:jc w:val="both"/>
        <w:rPr>
          <w:rFonts w:ascii="Times New Roman" w:hAnsi="Times New Roman" w:cs="Times New Roman"/>
          <w:sz w:val="24"/>
          <w:szCs w:val="24"/>
        </w:rPr>
      </w:pPr>
      <w:r w:rsidRPr="008C1DE0">
        <w:rPr>
          <w:rFonts w:ascii="Times New Roman" w:hAnsi="Times New Roman" w:cs="Times New Roman"/>
          <w:b/>
          <w:bCs/>
          <w:sz w:val="24"/>
          <w:szCs w:val="24"/>
        </w:rPr>
        <w:t xml:space="preserve">5. </w:t>
      </w:r>
      <w:r w:rsidR="0007425D">
        <w:rPr>
          <w:rFonts w:ascii="Times New Roman" w:hAnsi="Times New Roman" w:cs="Times New Roman"/>
          <w:b/>
          <w:bCs/>
          <w:sz w:val="24"/>
          <w:szCs w:val="24"/>
        </w:rPr>
        <w:t>BIBLIOGRAFÍA</w:t>
      </w:r>
      <w:r>
        <w:rPr>
          <w:rFonts w:ascii="Times New Roman" w:hAnsi="Times New Roman" w:cs="Times New Roman"/>
          <w:sz w:val="24"/>
          <w:szCs w:val="24"/>
        </w:rPr>
        <w:t>.</w:t>
      </w:r>
    </w:p>
    <w:p w14:paraId="5069880C" w14:textId="4193867D" w:rsidR="008C1DE0" w:rsidRDefault="008C1DE0" w:rsidP="00B638E3">
      <w:pPr>
        <w:spacing w:before="120" w:after="120" w:line="360" w:lineRule="auto"/>
        <w:jc w:val="both"/>
        <w:rPr>
          <w:rFonts w:ascii="Times New Roman" w:hAnsi="Times New Roman" w:cs="Times New Roman"/>
          <w:sz w:val="24"/>
          <w:szCs w:val="24"/>
        </w:rPr>
      </w:pPr>
      <w:r w:rsidRPr="008C1DE0">
        <w:rPr>
          <w:rFonts w:ascii="Times New Roman" w:hAnsi="Times New Roman" w:cs="Times New Roman"/>
          <w:sz w:val="24"/>
          <w:szCs w:val="24"/>
        </w:rPr>
        <w:t xml:space="preserve">Chacón López, H., </w:t>
      </w:r>
      <w:proofErr w:type="spellStart"/>
      <w:r w:rsidRPr="008C1DE0">
        <w:rPr>
          <w:rFonts w:ascii="Times New Roman" w:hAnsi="Times New Roman" w:cs="Times New Roman"/>
          <w:sz w:val="24"/>
          <w:szCs w:val="24"/>
        </w:rPr>
        <w:t>Caurcel</w:t>
      </w:r>
      <w:proofErr w:type="spellEnd"/>
      <w:r w:rsidRPr="008C1DE0">
        <w:rPr>
          <w:rFonts w:ascii="Times New Roman" w:hAnsi="Times New Roman" w:cs="Times New Roman"/>
          <w:sz w:val="24"/>
          <w:szCs w:val="24"/>
        </w:rPr>
        <w:t xml:space="preserve">-Cara, M. y Romero Barriga, J.F. (2019). </w:t>
      </w:r>
      <w:r w:rsidR="00AA1309" w:rsidRPr="00AA1309">
        <w:rPr>
          <w:rFonts w:ascii="Times New Roman" w:hAnsi="Times New Roman" w:cs="Times New Roman"/>
          <w:i/>
          <w:sz w:val="24"/>
          <w:szCs w:val="24"/>
        </w:rPr>
        <w:t>Sexting</w:t>
      </w:r>
      <w:r w:rsidRPr="008C1DE0">
        <w:rPr>
          <w:rFonts w:ascii="Times New Roman" w:hAnsi="Times New Roman" w:cs="Times New Roman"/>
          <w:sz w:val="24"/>
          <w:szCs w:val="24"/>
        </w:rPr>
        <w:t xml:space="preserve"> en universitarios:</w:t>
      </w:r>
      <w:r>
        <w:rPr>
          <w:rFonts w:ascii="Times New Roman" w:hAnsi="Times New Roman" w:cs="Times New Roman"/>
          <w:sz w:val="24"/>
          <w:szCs w:val="24"/>
        </w:rPr>
        <w:t xml:space="preserve"> </w:t>
      </w:r>
      <w:r w:rsidRPr="008C1DE0">
        <w:rPr>
          <w:rFonts w:ascii="Times New Roman" w:hAnsi="Times New Roman" w:cs="Times New Roman"/>
          <w:sz w:val="24"/>
          <w:szCs w:val="24"/>
        </w:rPr>
        <w:t xml:space="preserve">relación con edad, sexo y autoestima. </w:t>
      </w:r>
      <w:r w:rsidRPr="008C1DE0">
        <w:rPr>
          <w:rFonts w:ascii="Times New Roman" w:hAnsi="Times New Roman" w:cs="Times New Roman"/>
          <w:i/>
          <w:iCs/>
          <w:sz w:val="24"/>
          <w:szCs w:val="24"/>
        </w:rPr>
        <w:t>Revista Suma Psicológica</w:t>
      </w:r>
      <w:r w:rsidRPr="008C1DE0">
        <w:rPr>
          <w:rFonts w:ascii="Times New Roman" w:hAnsi="Times New Roman" w:cs="Times New Roman"/>
          <w:sz w:val="24"/>
          <w:szCs w:val="24"/>
        </w:rPr>
        <w:t>, 26, 1-8.</w:t>
      </w:r>
    </w:p>
    <w:p w14:paraId="3C97045F" w14:textId="04D7924A" w:rsidR="008C1DE0" w:rsidRDefault="008C1DE0" w:rsidP="00B638E3">
      <w:pPr>
        <w:spacing w:before="120" w:after="120" w:line="360" w:lineRule="auto"/>
        <w:jc w:val="both"/>
        <w:rPr>
          <w:rFonts w:ascii="Times New Roman" w:hAnsi="Times New Roman" w:cs="Times New Roman"/>
          <w:sz w:val="24"/>
          <w:szCs w:val="24"/>
        </w:rPr>
      </w:pPr>
      <w:r w:rsidRPr="008C1DE0">
        <w:rPr>
          <w:rFonts w:ascii="Times New Roman" w:hAnsi="Times New Roman" w:cs="Times New Roman"/>
          <w:sz w:val="24"/>
          <w:szCs w:val="24"/>
        </w:rPr>
        <w:t xml:space="preserve">Fajardo Caldera, M. I., Gordillo Fernández, M. y Regalado Cuenca, A. B. (2013). </w:t>
      </w:r>
      <w:r w:rsidR="00AA1309" w:rsidRPr="00AA1309">
        <w:rPr>
          <w:rFonts w:ascii="Times New Roman" w:hAnsi="Times New Roman" w:cs="Times New Roman"/>
          <w:i/>
          <w:sz w:val="24"/>
          <w:szCs w:val="24"/>
        </w:rPr>
        <w:t>Sexting</w:t>
      </w:r>
      <w:r w:rsidRPr="008C1DE0">
        <w:rPr>
          <w:rFonts w:ascii="Times New Roman" w:hAnsi="Times New Roman" w:cs="Times New Roman"/>
          <w:sz w:val="24"/>
          <w:szCs w:val="24"/>
        </w:rPr>
        <w:t>:</w:t>
      </w:r>
      <w:r>
        <w:rPr>
          <w:rFonts w:ascii="Times New Roman" w:hAnsi="Times New Roman" w:cs="Times New Roman"/>
          <w:sz w:val="24"/>
          <w:szCs w:val="24"/>
        </w:rPr>
        <w:t xml:space="preserve"> </w:t>
      </w:r>
      <w:r w:rsidRPr="008C1DE0">
        <w:rPr>
          <w:rFonts w:ascii="Times New Roman" w:hAnsi="Times New Roman" w:cs="Times New Roman"/>
          <w:sz w:val="24"/>
          <w:szCs w:val="24"/>
        </w:rPr>
        <w:t xml:space="preserve">nuevos usos de la tecnología y la sexualidad en adolescentes. </w:t>
      </w:r>
      <w:r w:rsidRPr="008C1DE0">
        <w:rPr>
          <w:rFonts w:ascii="Times New Roman" w:hAnsi="Times New Roman" w:cs="Times New Roman"/>
          <w:i/>
          <w:iCs/>
          <w:sz w:val="24"/>
          <w:szCs w:val="24"/>
        </w:rPr>
        <w:t>Revista de Psicología.</w:t>
      </w:r>
      <w:r>
        <w:rPr>
          <w:rFonts w:ascii="Times New Roman" w:hAnsi="Times New Roman" w:cs="Times New Roman"/>
          <w:i/>
          <w:iCs/>
          <w:sz w:val="24"/>
          <w:szCs w:val="24"/>
        </w:rPr>
        <w:t xml:space="preserve"> </w:t>
      </w:r>
      <w:r w:rsidRPr="008C1DE0">
        <w:rPr>
          <w:rFonts w:ascii="Times New Roman" w:hAnsi="Times New Roman" w:cs="Times New Roman"/>
          <w:i/>
          <w:iCs/>
          <w:sz w:val="24"/>
          <w:szCs w:val="24"/>
        </w:rPr>
        <w:t xml:space="preserve">International </w:t>
      </w:r>
      <w:proofErr w:type="spellStart"/>
      <w:r w:rsidRPr="008C1DE0">
        <w:rPr>
          <w:rFonts w:ascii="Times New Roman" w:hAnsi="Times New Roman" w:cs="Times New Roman"/>
          <w:i/>
          <w:iCs/>
          <w:sz w:val="24"/>
          <w:szCs w:val="24"/>
        </w:rPr>
        <w:t>Journal</w:t>
      </w:r>
      <w:proofErr w:type="spellEnd"/>
      <w:r w:rsidRPr="008C1DE0">
        <w:rPr>
          <w:rFonts w:ascii="Times New Roman" w:hAnsi="Times New Roman" w:cs="Times New Roman"/>
          <w:i/>
          <w:iCs/>
          <w:sz w:val="24"/>
          <w:szCs w:val="24"/>
        </w:rPr>
        <w:t xml:space="preserve"> </w:t>
      </w:r>
      <w:proofErr w:type="spellStart"/>
      <w:r w:rsidRPr="008C1DE0">
        <w:rPr>
          <w:rFonts w:ascii="Times New Roman" w:hAnsi="Times New Roman" w:cs="Times New Roman"/>
          <w:i/>
          <w:iCs/>
          <w:sz w:val="24"/>
          <w:szCs w:val="24"/>
        </w:rPr>
        <w:t>of</w:t>
      </w:r>
      <w:proofErr w:type="spellEnd"/>
      <w:r w:rsidRPr="008C1DE0">
        <w:rPr>
          <w:rFonts w:ascii="Times New Roman" w:hAnsi="Times New Roman" w:cs="Times New Roman"/>
          <w:i/>
          <w:iCs/>
          <w:sz w:val="24"/>
          <w:szCs w:val="24"/>
        </w:rPr>
        <w:t xml:space="preserve"> </w:t>
      </w:r>
      <w:proofErr w:type="spellStart"/>
      <w:r w:rsidRPr="008C1DE0">
        <w:rPr>
          <w:rFonts w:ascii="Times New Roman" w:hAnsi="Times New Roman" w:cs="Times New Roman"/>
          <w:i/>
          <w:iCs/>
          <w:sz w:val="24"/>
          <w:szCs w:val="24"/>
        </w:rPr>
        <w:t>Developmental</w:t>
      </w:r>
      <w:proofErr w:type="spellEnd"/>
      <w:r w:rsidRPr="008C1DE0">
        <w:rPr>
          <w:rFonts w:ascii="Times New Roman" w:hAnsi="Times New Roman" w:cs="Times New Roman"/>
          <w:i/>
          <w:iCs/>
          <w:sz w:val="24"/>
          <w:szCs w:val="24"/>
        </w:rPr>
        <w:t xml:space="preserve"> and </w:t>
      </w:r>
      <w:proofErr w:type="spellStart"/>
      <w:r w:rsidRPr="008C1DE0">
        <w:rPr>
          <w:rFonts w:ascii="Times New Roman" w:hAnsi="Times New Roman" w:cs="Times New Roman"/>
          <w:i/>
          <w:iCs/>
          <w:sz w:val="24"/>
          <w:szCs w:val="24"/>
        </w:rPr>
        <w:t>Educational</w:t>
      </w:r>
      <w:proofErr w:type="spellEnd"/>
      <w:r w:rsidRPr="008C1DE0">
        <w:rPr>
          <w:rFonts w:ascii="Times New Roman" w:hAnsi="Times New Roman" w:cs="Times New Roman"/>
          <w:i/>
          <w:iCs/>
          <w:sz w:val="24"/>
          <w:szCs w:val="24"/>
        </w:rPr>
        <w:t xml:space="preserve"> </w:t>
      </w:r>
      <w:proofErr w:type="spellStart"/>
      <w:r w:rsidRPr="008C1DE0">
        <w:rPr>
          <w:rFonts w:ascii="Times New Roman" w:hAnsi="Times New Roman" w:cs="Times New Roman"/>
          <w:i/>
          <w:iCs/>
          <w:sz w:val="24"/>
          <w:szCs w:val="24"/>
        </w:rPr>
        <w:t>Psychology</w:t>
      </w:r>
      <w:proofErr w:type="spellEnd"/>
      <w:r w:rsidRPr="008C1DE0">
        <w:rPr>
          <w:rFonts w:ascii="Times New Roman" w:hAnsi="Times New Roman" w:cs="Times New Roman"/>
          <w:sz w:val="24"/>
          <w:szCs w:val="24"/>
        </w:rPr>
        <w:t>, 1, 521-534.</w:t>
      </w:r>
    </w:p>
    <w:p w14:paraId="0710605A" w14:textId="5E2B0F0E" w:rsidR="00682BDA" w:rsidRDefault="00682BDA" w:rsidP="00B638E3">
      <w:pPr>
        <w:spacing w:before="120" w:after="120" w:line="360" w:lineRule="auto"/>
        <w:jc w:val="both"/>
        <w:rPr>
          <w:rFonts w:ascii="Times New Roman" w:hAnsi="Times New Roman" w:cs="Times New Roman"/>
          <w:sz w:val="24"/>
          <w:szCs w:val="24"/>
        </w:rPr>
      </w:pPr>
      <w:proofErr w:type="spellStart"/>
      <w:r w:rsidRPr="00682BDA">
        <w:rPr>
          <w:rFonts w:ascii="Times New Roman" w:hAnsi="Times New Roman" w:cs="Times New Roman"/>
          <w:sz w:val="24"/>
          <w:szCs w:val="24"/>
        </w:rPr>
        <w:t>Holoyda</w:t>
      </w:r>
      <w:proofErr w:type="spellEnd"/>
      <w:r w:rsidRPr="00682BDA">
        <w:rPr>
          <w:rFonts w:ascii="Times New Roman" w:hAnsi="Times New Roman" w:cs="Times New Roman"/>
          <w:sz w:val="24"/>
          <w:szCs w:val="24"/>
        </w:rPr>
        <w:t xml:space="preserve">, B., </w:t>
      </w:r>
      <w:proofErr w:type="spellStart"/>
      <w:r w:rsidRPr="00682BDA">
        <w:rPr>
          <w:rFonts w:ascii="Times New Roman" w:hAnsi="Times New Roman" w:cs="Times New Roman"/>
          <w:sz w:val="24"/>
          <w:szCs w:val="24"/>
        </w:rPr>
        <w:t>Landess</w:t>
      </w:r>
      <w:proofErr w:type="spellEnd"/>
      <w:r w:rsidRPr="00682BDA">
        <w:rPr>
          <w:rFonts w:ascii="Times New Roman" w:hAnsi="Times New Roman" w:cs="Times New Roman"/>
          <w:sz w:val="24"/>
          <w:szCs w:val="24"/>
        </w:rPr>
        <w:t xml:space="preserve">, J., Sorrentino, R y </w:t>
      </w:r>
      <w:proofErr w:type="spellStart"/>
      <w:r w:rsidRPr="00682BDA">
        <w:rPr>
          <w:rFonts w:ascii="Times New Roman" w:hAnsi="Times New Roman" w:cs="Times New Roman"/>
          <w:sz w:val="24"/>
          <w:szCs w:val="24"/>
        </w:rPr>
        <w:t>Hatters</w:t>
      </w:r>
      <w:proofErr w:type="spellEnd"/>
      <w:r w:rsidRPr="00682BDA">
        <w:rPr>
          <w:rFonts w:ascii="Times New Roman" w:hAnsi="Times New Roman" w:cs="Times New Roman"/>
          <w:sz w:val="24"/>
          <w:szCs w:val="24"/>
        </w:rPr>
        <w:t xml:space="preserve"> Friedman, S. (2018). </w:t>
      </w:r>
      <w:proofErr w:type="spellStart"/>
      <w:r w:rsidRPr="00682BDA">
        <w:rPr>
          <w:rFonts w:ascii="Times New Roman" w:hAnsi="Times New Roman" w:cs="Times New Roman"/>
          <w:sz w:val="24"/>
          <w:szCs w:val="24"/>
        </w:rPr>
        <w:t>Trouble</w:t>
      </w:r>
      <w:proofErr w:type="spellEnd"/>
      <w:r w:rsidRPr="00682BDA">
        <w:rPr>
          <w:rFonts w:ascii="Times New Roman" w:hAnsi="Times New Roman" w:cs="Times New Roman"/>
          <w:sz w:val="24"/>
          <w:szCs w:val="24"/>
        </w:rPr>
        <w:t xml:space="preserve"> at </w:t>
      </w:r>
      <w:proofErr w:type="spellStart"/>
      <w:r w:rsidRPr="00682BDA">
        <w:rPr>
          <w:rFonts w:ascii="Times New Roman" w:hAnsi="Times New Roman" w:cs="Times New Roman"/>
          <w:sz w:val="24"/>
          <w:szCs w:val="24"/>
        </w:rPr>
        <w:t>teens</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fingertips</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Youth</w:t>
      </w:r>
      <w:proofErr w:type="spellEnd"/>
      <w:r w:rsidRPr="00682BDA">
        <w:rPr>
          <w:rFonts w:ascii="Times New Roman" w:hAnsi="Times New Roman" w:cs="Times New Roman"/>
          <w:sz w:val="24"/>
          <w:szCs w:val="24"/>
        </w:rPr>
        <w:t xml:space="preserve"> </w:t>
      </w:r>
      <w:proofErr w:type="spellStart"/>
      <w:r w:rsidR="00AA1309" w:rsidRPr="00AA1309">
        <w:rPr>
          <w:rFonts w:ascii="Times New Roman" w:hAnsi="Times New Roman" w:cs="Times New Roman"/>
          <w:i/>
          <w:sz w:val="24"/>
          <w:szCs w:val="24"/>
        </w:rPr>
        <w:t>sexting</w:t>
      </w:r>
      <w:r w:rsidRPr="00682BDA">
        <w:rPr>
          <w:rFonts w:ascii="Times New Roman" w:hAnsi="Times New Roman" w:cs="Times New Roman"/>
          <w:sz w:val="24"/>
          <w:szCs w:val="24"/>
        </w:rPr>
        <w:t>and</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the</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law</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Behavioral</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Sciences</w:t>
      </w:r>
      <w:proofErr w:type="spellEnd"/>
      <w:r w:rsidRPr="00682BDA">
        <w:rPr>
          <w:rFonts w:ascii="Times New Roman" w:hAnsi="Times New Roman" w:cs="Times New Roman"/>
          <w:sz w:val="24"/>
          <w:szCs w:val="24"/>
        </w:rPr>
        <w:t xml:space="preserve"> &amp; </w:t>
      </w:r>
      <w:proofErr w:type="spellStart"/>
      <w:r w:rsidRPr="00682BDA">
        <w:rPr>
          <w:rFonts w:ascii="Times New Roman" w:hAnsi="Times New Roman" w:cs="Times New Roman"/>
          <w:sz w:val="24"/>
          <w:szCs w:val="24"/>
        </w:rPr>
        <w:t>the</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Law</w:t>
      </w:r>
      <w:proofErr w:type="spellEnd"/>
      <w:r w:rsidRPr="00682BDA">
        <w:rPr>
          <w:rFonts w:ascii="Times New Roman" w:hAnsi="Times New Roman" w:cs="Times New Roman"/>
          <w:sz w:val="24"/>
          <w:szCs w:val="24"/>
        </w:rPr>
        <w:t>, 36(3), 170-181.</w:t>
      </w:r>
    </w:p>
    <w:p w14:paraId="6D775B68" w14:textId="16431A8B" w:rsidR="008C1DE0" w:rsidRDefault="008C1DE0" w:rsidP="00B638E3">
      <w:pPr>
        <w:spacing w:before="120" w:after="12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Lloria</w:t>
      </w:r>
      <w:proofErr w:type="spellEnd"/>
      <w:r>
        <w:rPr>
          <w:rFonts w:ascii="Times New Roman" w:hAnsi="Times New Roman" w:cs="Times New Roman"/>
          <w:sz w:val="24"/>
          <w:szCs w:val="24"/>
        </w:rPr>
        <w:t xml:space="preserve"> García, P. (2020). </w:t>
      </w:r>
      <w:r w:rsidRPr="008C1DE0">
        <w:rPr>
          <w:rFonts w:ascii="Times New Roman" w:hAnsi="Times New Roman" w:cs="Times New Roman"/>
          <w:i/>
          <w:iCs/>
          <w:sz w:val="24"/>
          <w:szCs w:val="24"/>
        </w:rPr>
        <w:t xml:space="preserve">Violencia sobre la mujer en el siglo XXI. Violencia de control y nuevas tecnologías: habitualidad, </w:t>
      </w:r>
      <w:r w:rsidR="00AA1309" w:rsidRPr="00AA1309">
        <w:rPr>
          <w:rFonts w:ascii="Times New Roman" w:hAnsi="Times New Roman" w:cs="Times New Roman"/>
          <w:i/>
          <w:iCs/>
          <w:sz w:val="24"/>
          <w:szCs w:val="24"/>
        </w:rPr>
        <w:t>sexting</w:t>
      </w:r>
      <w:r w:rsidRPr="008C1DE0">
        <w:rPr>
          <w:rFonts w:ascii="Times New Roman" w:hAnsi="Times New Roman" w:cs="Times New Roman"/>
          <w:i/>
          <w:iCs/>
          <w:sz w:val="24"/>
          <w:szCs w:val="24"/>
        </w:rPr>
        <w:t xml:space="preserve"> y </w:t>
      </w:r>
      <w:proofErr w:type="spellStart"/>
      <w:r w:rsidRPr="008C1DE0">
        <w:rPr>
          <w:rFonts w:ascii="Times New Roman" w:hAnsi="Times New Roman" w:cs="Times New Roman"/>
          <w:i/>
          <w:iCs/>
          <w:sz w:val="24"/>
          <w:szCs w:val="24"/>
        </w:rPr>
        <w:t>stalking</w:t>
      </w:r>
      <w:proofErr w:type="spellEnd"/>
      <w:r>
        <w:rPr>
          <w:rFonts w:ascii="Times New Roman" w:hAnsi="Times New Roman" w:cs="Times New Roman"/>
          <w:sz w:val="24"/>
          <w:szCs w:val="24"/>
        </w:rPr>
        <w:t xml:space="preserve">. Madrid: </w:t>
      </w:r>
      <w:proofErr w:type="spellStart"/>
      <w:r>
        <w:rPr>
          <w:rFonts w:ascii="Times New Roman" w:hAnsi="Times New Roman" w:cs="Times New Roman"/>
          <w:sz w:val="24"/>
          <w:szCs w:val="24"/>
        </w:rPr>
        <w:t>Iustel</w:t>
      </w:r>
      <w:proofErr w:type="spellEnd"/>
      <w:r>
        <w:rPr>
          <w:rFonts w:ascii="Times New Roman" w:hAnsi="Times New Roman" w:cs="Times New Roman"/>
          <w:sz w:val="24"/>
          <w:szCs w:val="24"/>
        </w:rPr>
        <w:t>.</w:t>
      </w:r>
    </w:p>
    <w:p w14:paraId="4CE8F0F6" w14:textId="5CBB8693" w:rsidR="00682BDA" w:rsidRDefault="00682BDA" w:rsidP="00B638E3">
      <w:pPr>
        <w:spacing w:before="120" w:after="120" w:line="360" w:lineRule="auto"/>
        <w:jc w:val="both"/>
        <w:rPr>
          <w:rFonts w:ascii="Times New Roman" w:hAnsi="Times New Roman" w:cs="Times New Roman"/>
          <w:sz w:val="24"/>
          <w:szCs w:val="24"/>
        </w:rPr>
      </w:pPr>
      <w:r w:rsidRPr="00682BDA">
        <w:rPr>
          <w:rFonts w:ascii="Times New Roman" w:hAnsi="Times New Roman" w:cs="Times New Roman"/>
          <w:sz w:val="24"/>
          <w:szCs w:val="24"/>
        </w:rPr>
        <w:t xml:space="preserve">Pérez Conchillo, E. (2018). La difusión de </w:t>
      </w:r>
      <w:r w:rsidR="00AA1309" w:rsidRPr="00AA1309">
        <w:rPr>
          <w:rFonts w:ascii="Times New Roman" w:hAnsi="Times New Roman" w:cs="Times New Roman"/>
          <w:i/>
          <w:sz w:val="24"/>
          <w:szCs w:val="24"/>
        </w:rPr>
        <w:t>sexting</w:t>
      </w:r>
      <w:r w:rsidRPr="00682BDA">
        <w:rPr>
          <w:rFonts w:ascii="Times New Roman" w:hAnsi="Times New Roman" w:cs="Times New Roman"/>
          <w:sz w:val="24"/>
          <w:szCs w:val="24"/>
        </w:rPr>
        <w:t xml:space="preserve"> ajeno como violencia de género. Revista Aranzadi de Derecho y Proceso Penal, 51, 1-11.</w:t>
      </w:r>
    </w:p>
    <w:p w14:paraId="542A89B3" w14:textId="60B0BF6A" w:rsidR="00711C2D" w:rsidRDefault="00711C2D" w:rsidP="00B638E3">
      <w:pPr>
        <w:spacing w:before="120" w:after="120" w:line="360" w:lineRule="auto"/>
        <w:jc w:val="both"/>
        <w:rPr>
          <w:rFonts w:ascii="Times New Roman" w:hAnsi="Times New Roman" w:cs="Times New Roman"/>
          <w:sz w:val="24"/>
          <w:szCs w:val="24"/>
        </w:rPr>
      </w:pPr>
      <w:r w:rsidRPr="00711C2D">
        <w:rPr>
          <w:rFonts w:ascii="Times New Roman" w:hAnsi="Times New Roman" w:cs="Times New Roman"/>
          <w:sz w:val="24"/>
          <w:szCs w:val="24"/>
        </w:rPr>
        <w:t xml:space="preserve">Peris Hernández, M. </w:t>
      </w:r>
      <w:r>
        <w:rPr>
          <w:rFonts w:ascii="Times New Roman" w:hAnsi="Times New Roman" w:cs="Times New Roman"/>
          <w:sz w:val="24"/>
          <w:szCs w:val="24"/>
        </w:rPr>
        <w:t xml:space="preserve">y </w:t>
      </w:r>
      <w:r w:rsidRPr="00711C2D">
        <w:rPr>
          <w:rFonts w:ascii="Times New Roman" w:hAnsi="Times New Roman" w:cs="Times New Roman"/>
          <w:sz w:val="24"/>
          <w:szCs w:val="24"/>
        </w:rPr>
        <w:t xml:space="preserve">Maganto Mateo, C (2018). </w:t>
      </w:r>
      <w:r w:rsidR="00AA1309" w:rsidRPr="00AA1309">
        <w:rPr>
          <w:rFonts w:ascii="Times New Roman" w:hAnsi="Times New Roman" w:cs="Times New Roman"/>
          <w:i/>
          <w:sz w:val="24"/>
          <w:szCs w:val="24"/>
        </w:rPr>
        <w:t>Sexting</w:t>
      </w:r>
      <w:r w:rsidRPr="00711C2D">
        <w:rPr>
          <w:rFonts w:ascii="Times New Roman" w:hAnsi="Times New Roman" w:cs="Times New Roman"/>
          <w:sz w:val="24"/>
          <w:szCs w:val="24"/>
        </w:rPr>
        <w:t>, Sextorsión y Grooming. Identificación y prevención. Madrid: Pirámide.</w:t>
      </w:r>
    </w:p>
    <w:p w14:paraId="7AFC1024" w14:textId="264EB08D" w:rsidR="008C1DE0" w:rsidRDefault="008C1DE0" w:rsidP="00B638E3">
      <w:pPr>
        <w:spacing w:before="120" w:after="120" w:line="360" w:lineRule="auto"/>
        <w:jc w:val="both"/>
        <w:rPr>
          <w:rFonts w:ascii="Times New Roman" w:hAnsi="Times New Roman" w:cs="Times New Roman"/>
          <w:sz w:val="24"/>
          <w:szCs w:val="24"/>
        </w:rPr>
      </w:pPr>
      <w:r w:rsidRPr="008C1DE0">
        <w:rPr>
          <w:rFonts w:ascii="Times New Roman" w:hAnsi="Times New Roman" w:cs="Times New Roman"/>
          <w:sz w:val="24"/>
          <w:szCs w:val="24"/>
        </w:rPr>
        <w:t xml:space="preserve">Quesada. S., Fernández González, L. y Calvete, E. (2018). El </w:t>
      </w:r>
      <w:r w:rsidR="00A86BE9" w:rsidRPr="00A86BE9">
        <w:rPr>
          <w:rFonts w:ascii="Times New Roman" w:hAnsi="Times New Roman" w:cs="Times New Roman"/>
          <w:i/>
          <w:sz w:val="24"/>
          <w:szCs w:val="24"/>
        </w:rPr>
        <w:t>sexteo</w:t>
      </w:r>
      <w:r w:rsidRPr="008C1DE0">
        <w:rPr>
          <w:rFonts w:ascii="Times New Roman" w:hAnsi="Times New Roman" w:cs="Times New Roman"/>
          <w:sz w:val="24"/>
          <w:szCs w:val="24"/>
        </w:rPr>
        <w:t xml:space="preserve"> (</w:t>
      </w:r>
      <w:r w:rsidR="00AA1309" w:rsidRPr="00AA1309">
        <w:rPr>
          <w:rFonts w:ascii="Times New Roman" w:hAnsi="Times New Roman" w:cs="Times New Roman"/>
          <w:i/>
          <w:sz w:val="24"/>
          <w:szCs w:val="24"/>
        </w:rPr>
        <w:t>sexting</w:t>
      </w:r>
      <w:r w:rsidRPr="008C1DE0">
        <w:rPr>
          <w:rFonts w:ascii="Times New Roman" w:hAnsi="Times New Roman" w:cs="Times New Roman"/>
          <w:sz w:val="24"/>
          <w:szCs w:val="24"/>
        </w:rPr>
        <w:t>) en la</w:t>
      </w:r>
      <w:r>
        <w:rPr>
          <w:rFonts w:ascii="Times New Roman" w:hAnsi="Times New Roman" w:cs="Times New Roman"/>
          <w:sz w:val="24"/>
          <w:szCs w:val="24"/>
        </w:rPr>
        <w:t xml:space="preserve"> </w:t>
      </w:r>
      <w:r w:rsidRPr="008C1DE0">
        <w:rPr>
          <w:rFonts w:ascii="Times New Roman" w:hAnsi="Times New Roman" w:cs="Times New Roman"/>
          <w:sz w:val="24"/>
          <w:szCs w:val="24"/>
        </w:rPr>
        <w:t xml:space="preserve">adolescencia: frecuencia y asociación con la victimización de ciberacoso y violencia en </w:t>
      </w:r>
      <w:r>
        <w:rPr>
          <w:rFonts w:ascii="Times New Roman" w:hAnsi="Times New Roman" w:cs="Times New Roman"/>
          <w:sz w:val="24"/>
          <w:szCs w:val="24"/>
        </w:rPr>
        <w:t>e</w:t>
      </w:r>
      <w:r w:rsidRPr="008C1DE0">
        <w:rPr>
          <w:rFonts w:ascii="Times New Roman" w:hAnsi="Times New Roman" w:cs="Times New Roman"/>
          <w:sz w:val="24"/>
          <w:szCs w:val="24"/>
        </w:rPr>
        <w:t>l</w:t>
      </w:r>
      <w:r>
        <w:rPr>
          <w:rFonts w:ascii="Times New Roman" w:hAnsi="Times New Roman" w:cs="Times New Roman"/>
          <w:sz w:val="24"/>
          <w:szCs w:val="24"/>
        </w:rPr>
        <w:t xml:space="preserve"> </w:t>
      </w:r>
      <w:r w:rsidRPr="008C1DE0">
        <w:rPr>
          <w:rFonts w:ascii="Times New Roman" w:hAnsi="Times New Roman" w:cs="Times New Roman"/>
          <w:sz w:val="24"/>
          <w:szCs w:val="24"/>
        </w:rPr>
        <w:t xml:space="preserve">noviazgo. </w:t>
      </w:r>
      <w:r w:rsidRPr="008C1DE0">
        <w:rPr>
          <w:rFonts w:ascii="Times New Roman" w:hAnsi="Times New Roman" w:cs="Times New Roman"/>
          <w:i/>
          <w:iCs/>
          <w:sz w:val="24"/>
          <w:szCs w:val="24"/>
        </w:rPr>
        <w:t>Revista de Psicología Conductual</w:t>
      </w:r>
      <w:r w:rsidRPr="008C1DE0">
        <w:rPr>
          <w:rFonts w:ascii="Times New Roman" w:hAnsi="Times New Roman" w:cs="Times New Roman"/>
          <w:sz w:val="24"/>
          <w:szCs w:val="24"/>
        </w:rPr>
        <w:t>, 26, 225-242.</w:t>
      </w:r>
    </w:p>
    <w:p w14:paraId="7100F2A1" w14:textId="7CCA0CE7" w:rsidR="00682BDA" w:rsidRDefault="00682BDA" w:rsidP="00B638E3">
      <w:pPr>
        <w:spacing w:before="120" w:after="120" w:line="360" w:lineRule="auto"/>
        <w:jc w:val="both"/>
        <w:rPr>
          <w:rFonts w:ascii="Times New Roman" w:hAnsi="Times New Roman" w:cs="Times New Roman"/>
          <w:sz w:val="24"/>
          <w:szCs w:val="24"/>
        </w:rPr>
      </w:pPr>
      <w:proofErr w:type="spellStart"/>
      <w:r w:rsidRPr="00682BDA">
        <w:rPr>
          <w:rFonts w:ascii="Times New Roman" w:hAnsi="Times New Roman" w:cs="Times New Roman"/>
          <w:sz w:val="24"/>
          <w:szCs w:val="24"/>
        </w:rPr>
        <w:lastRenderedPageBreak/>
        <w:t>Salter</w:t>
      </w:r>
      <w:proofErr w:type="spellEnd"/>
      <w:r w:rsidRPr="00682BDA">
        <w:rPr>
          <w:rFonts w:ascii="Times New Roman" w:hAnsi="Times New Roman" w:cs="Times New Roman"/>
          <w:sz w:val="24"/>
          <w:szCs w:val="24"/>
        </w:rPr>
        <w:t xml:space="preserve">, M., &amp; </w:t>
      </w:r>
      <w:proofErr w:type="spellStart"/>
      <w:r w:rsidRPr="00682BDA">
        <w:rPr>
          <w:rFonts w:ascii="Times New Roman" w:hAnsi="Times New Roman" w:cs="Times New Roman"/>
          <w:sz w:val="24"/>
          <w:szCs w:val="24"/>
        </w:rPr>
        <w:t>Crofts</w:t>
      </w:r>
      <w:proofErr w:type="spellEnd"/>
      <w:r w:rsidRPr="00682BDA">
        <w:rPr>
          <w:rFonts w:ascii="Times New Roman" w:hAnsi="Times New Roman" w:cs="Times New Roman"/>
          <w:sz w:val="24"/>
          <w:szCs w:val="24"/>
        </w:rPr>
        <w:t xml:space="preserve">, T. (2015). </w:t>
      </w:r>
      <w:proofErr w:type="spellStart"/>
      <w:r w:rsidRPr="00682BDA">
        <w:rPr>
          <w:rFonts w:ascii="Times New Roman" w:hAnsi="Times New Roman" w:cs="Times New Roman"/>
          <w:sz w:val="24"/>
          <w:szCs w:val="24"/>
        </w:rPr>
        <w:t>Responding</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to</w:t>
      </w:r>
      <w:proofErr w:type="spellEnd"/>
      <w:r w:rsidRPr="00682BDA">
        <w:rPr>
          <w:rFonts w:ascii="Times New Roman" w:hAnsi="Times New Roman" w:cs="Times New Roman"/>
          <w:sz w:val="24"/>
          <w:szCs w:val="24"/>
        </w:rPr>
        <w:t xml:space="preserve"> </w:t>
      </w:r>
      <w:proofErr w:type="spellStart"/>
      <w:r w:rsidR="00AA1309" w:rsidRPr="00AA1309">
        <w:rPr>
          <w:rFonts w:ascii="Times New Roman" w:hAnsi="Times New Roman" w:cs="Times New Roman"/>
          <w:i/>
          <w:sz w:val="24"/>
          <w:szCs w:val="24"/>
        </w:rPr>
        <w:t>revenge</w:t>
      </w:r>
      <w:proofErr w:type="spellEnd"/>
      <w:r w:rsidR="00AA1309" w:rsidRPr="00AA1309">
        <w:rPr>
          <w:rFonts w:ascii="Times New Roman" w:hAnsi="Times New Roman" w:cs="Times New Roman"/>
          <w:i/>
          <w:sz w:val="24"/>
          <w:szCs w:val="24"/>
        </w:rPr>
        <w:t xml:space="preserve"> </w:t>
      </w:r>
      <w:proofErr w:type="spellStart"/>
      <w:r w:rsidR="00AA1309" w:rsidRPr="00AA1309">
        <w:rPr>
          <w:rFonts w:ascii="Times New Roman" w:hAnsi="Times New Roman" w:cs="Times New Roman"/>
          <w:i/>
          <w:sz w:val="24"/>
          <w:szCs w:val="24"/>
        </w:rPr>
        <w:t>porn</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challenges</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to</w:t>
      </w:r>
      <w:proofErr w:type="spellEnd"/>
      <w:r w:rsidRPr="00682BDA">
        <w:rPr>
          <w:rFonts w:ascii="Times New Roman" w:hAnsi="Times New Roman" w:cs="Times New Roman"/>
          <w:sz w:val="24"/>
          <w:szCs w:val="24"/>
        </w:rPr>
        <w:t xml:space="preserve"> online legal </w:t>
      </w:r>
      <w:proofErr w:type="spellStart"/>
      <w:r w:rsidRPr="00682BDA">
        <w:rPr>
          <w:rFonts w:ascii="Times New Roman" w:hAnsi="Times New Roman" w:cs="Times New Roman"/>
          <w:sz w:val="24"/>
          <w:szCs w:val="24"/>
        </w:rPr>
        <w:t>impunity</w:t>
      </w:r>
      <w:proofErr w:type="spellEnd"/>
      <w:r w:rsidRPr="00682BDA">
        <w:rPr>
          <w:rFonts w:ascii="Times New Roman" w:hAnsi="Times New Roman" w:cs="Times New Roman"/>
          <w:sz w:val="24"/>
          <w:szCs w:val="24"/>
        </w:rPr>
        <w:t xml:space="preserve">. In L. </w:t>
      </w:r>
      <w:proofErr w:type="spellStart"/>
      <w:r w:rsidRPr="00682BDA">
        <w:rPr>
          <w:rFonts w:ascii="Times New Roman" w:hAnsi="Times New Roman" w:cs="Times New Roman"/>
          <w:sz w:val="24"/>
          <w:szCs w:val="24"/>
        </w:rPr>
        <w:t>Comella</w:t>
      </w:r>
      <w:proofErr w:type="spellEnd"/>
      <w:r w:rsidRPr="00682BDA">
        <w:rPr>
          <w:rFonts w:ascii="Times New Roman" w:hAnsi="Times New Roman" w:cs="Times New Roman"/>
          <w:sz w:val="24"/>
          <w:szCs w:val="24"/>
        </w:rPr>
        <w:t xml:space="preserve"> &amp; S. Tarrant (Eds.), New </w:t>
      </w:r>
      <w:proofErr w:type="spellStart"/>
      <w:r w:rsidRPr="00682BDA">
        <w:rPr>
          <w:rFonts w:ascii="Times New Roman" w:hAnsi="Times New Roman" w:cs="Times New Roman"/>
          <w:sz w:val="24"/>
          <w:szCs w:val="24"/>
        </w:rPr>
        <w:t>Views</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on</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Pornography</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Sexuality</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Politics</w:t>
      </w:r>
      <w:proofErr w:type="spellEnd"/>
      <w:r w:rsidRPr="00682BDA">
        <w:rPr>
          <w:rFonts w:ascii="Times New Roman" w:hAnsi="Times New Roman" w:cs="Times New Roman"/>
          <w:sz w:val="24"/>
          <w:szCs w:val="24"/>
        </w:rPr>
        <w:t xml:space="preserve">, and </w:t>
      </w:r>
      <w:proofErr w:type="spellStart"/>
      <w:r w:rsidRPr="00682BDA">
        <w:rPr>
          <w:rFonts w:ascii="Times New Roman" w:hAnsi="Times New Roman" w:cs="Times New Roman"/>
          <w:sz w:val="24"/>
          <w:szCs w:val="24"/>
        </w:rPr>
        <w:t>the</w:t>
      </w:r>
      <w:proofErr w:type="spellEnd"/>
      <w:r w:rsidRPr="00682BDA">
        <w:rPr>
          <w:rFonts w:ascii="Times New Roman" w:hAnsi="Times New Roman" w:cs="Times New Roman"/>
          <w:sz w:val="24"/>
          <w:szCs w:val="24"/>
        </w:rPr>
        <w:t xml:space="preserve"> </w:t>
      </w:r>
      <w:proofErr w:type="spellStart"/>
      <w:r w:rsidRPr="00682BDA">
        <w:rPr>
          <w:rFonts w:ascii="Times New Roman" w:hAnsi="Times New Roman" w:cs="Times New Roman"/>
          <w:sz w:val="24"/>
          <w:szCs w:val="24"/>
        </w:rPr>
        <w:t>Law</w:t>
      </w:r>
      <w:proofErr w:type="spellEnd"/>
      <w:r w:rsidRPr="00682BDA">
        <w:rPr>
          <w:rFonts w:ascii="Times New Roman" w:hAnsi="Times New Roman" w:cs="Times New Roman"/>
          <w:sz w:val="24"/>
          <w:szCs w:val="24"/>
        </w:rPr>
        <w:t xml:space="preserve"> (pp. 233-256).</w:t>
      </w:r>
    </w:p>
    <w:p w14:paraId="4EB0D266" w14:textId="7A25BBBA" w:rsidR="00682BDA" w:rsidRDefault="00682BDA" w:rsidP="00B638E3">
      <w:pPr>
        <w:spacing w:before="120" w:after="120" w:line="360" w:lineRule="auto"/>
        <w:jc w:val="both"/>
        <w:rPr>
          <w:rFonts w:ascii="Times New Roman" w:hAnsi="Times New Roman" w:cs="Times New Roman"/>
          <w:sz w:val="24"/>
          <w:szCs w:val="24"/>
        </w:rPr>
      </w:pPr>
      <w:r w:rsidRPr="00682BDA">
        <w:rPr>
          <w:rFonts w:ascii="Times New Roman" w:hAnsi="Times New Roman" w:cs="Times New Roman"/>
          <w:sz w:val="24"/>
          <w:szCs w:val="24"/>
        </w:rPr>
        <w:t xml:space="preserve">Soriano Ruíz, N. (2018). Difusión ilícita del </w:t>
      </w:r>
      <w:r w:rsidR="00AA1309" w:rsidRPr="00AA1309">
        <w:rPr>
          <w:rFonts w:ascii="Times New Roman" w:hAnsi="Times New Roman" w:cs="Times New Roman"/>
          <w:i/>
          <w:sz w:val="24"/>
          <w:szCs w:val="24"/>
        </w:rPr>
        <w:t>sexting</w:t>
      </w:r>
      <w:r w:rsidRPr="00682BDA">
        <w:rPr>
          <w:rFonts w:ascii="Times New Roman" w:hAnsi="Times New Roman" w:cs="Times New Roman"/>
          <w:sz w:val="24"/>
          <w:szCs w:val="24"/>
        </w:rPr>
        <w:t xml:space="preserve"> y violencia de género. Tratamiento penal y procesal en España. Revista Electrónica de Estudios Penales y de la Seguridad, 4, 1-21.</w:t>
      </w:r>
    </w:p>
    <w:p w14:paraId="4BDE5D62" w14:textId="515F1897" w:rsidR="008C1DE0" w:rsidRDefault="008C1DE0" w:rsidP="00B638E3">
      <w:pPr>
        <w:spacing w:before="120" w:after="120" w:line="360" w:lineRule="auto"/>
        <w:jc w:val="both"/>
        <w:rPr>
          <w:rFonts w:ascii="Times New Roman" w:hAnsi="Times New Roman" w:cs="Times New Roman"/>
          <w:sz w:val="24"/>
          <w:szCs w:val="24"/>
        </w:rPr>
      </w:pPr>
      <w:r w:rsidRPr="008C1DE0">
        <w:rPr>
          <w:rFonts w:ascii="Times New Roman" w:hAnsi="Times New Roman" w:cs="Times New Roman"/>
          <w:sz w:val="24"/>
          <w:szCs w:val="24"/>
        </w:rPr>
        <w:t xml:space="preserve">Villacampa </w:t>
      </w:r>
      <w:proofErr w:type="spellStart"/>
      <w:r w:rsidRPr="008C1DE0">
        <w:rPr>
          <w:rFonts w:ascii="Times New Roman" w:hAnsi="Times New Roman" w:cs="Times New Roman"/>
          <w:sz w:val="24"/>
          <w:szCs w:val="24"/>
        </w:rPr>
        <w:t>Estiarte</w:t>
      </w:r>
      <w:proofErr w:type="spellEnd"/>
      <w:r w:rsidRPr="008C1DE0">
        <w:rPr>
          <w:rFonts w:ascii="Times New Roman" w:hAnsi="Times New Roman" w:cs="Times New Roman"/>
          <w:sz w:val="24"/>
          <w:szCs w:val="24"/>
        </w:rPr>
        <w:t xml:space="preserve"> C. (2016). </w:t>
      </w:r>
      <w:r w:rsidR="00AA1309" w:rsidRPr="00AA1309">
        <w:rPr>
          <w:rFonts w:ascii="Times New Roman" w:hAnsi="Times New Roman" w:cs="Times New Roman"/>
          <w:i/>
          <w:sz w:val="24"/>
          <w:szCs w:val="24"/>
        </w:rPr>
        <w:t>Sexting</w:t>
      </w:r>
      <w:r w:rsidRPr="008C1DE0">
        <w:rPr>
          <w:rFonts w:ascii="Times New Roman" w:hAnsi="Times New Roman" w:cs="Times New Roman"/>
          <w:sz w:val="24"/>
          <w:szCs w:val="24"/>
        </w:rPr>
        <w:t>: prevalencia, características personales y conductuales</w:t>
      </w:r>
      <w:r>
        <w:rPr>
          <w:rFonts w:ascii="Times New Roman" w:hAnsi="Times New Roman" w:cs="Times New Roman"/>
          <w:sz w:val="24"/>
          <w:szCs w:val="24"/>
        </w:rPr>
        <w:t xml:space="preserve"> </w:t>
      </w:r>
      <w:r w:rsidRPr="008C1DE0">
        <w:rPr>
          <w:rFonts w:ascii="Times New Roman" w:hAnsi="Times New Roman" w:cs="Times New Roman"/>
          <w:sz w:val="24"/>
          <w:szCs w:val="24"/>
        </w:rPr>
        <w:t xml:space="preserve">y efectos en una muestra de adolescentes en España. </w:t>
      </w:r>
      <w:r w:rsidRPr="008C1DE0">
        <w:rPr>
          <w:rFonts w:ascii="Times New Roman" w:hAnsi="Times New Roman" w:cs="Times New Roman"/>
          <w:i/>
          <w:iCs/>
          <w:sz w:val="24"/>
          <w:szCs w:val="24"/>
        </w:rPr>
        <w:t>Revista General de Derecho Penal</w:t>
      </w:r>
      <w:r w:rsidRPr="008C1DE0">
        <w:rPr>
          <w:rFonts w:ascii="Times New Roman" w:hAnsi="Times New Roman" w:cs="Times New Roman"/>
          <w:sz w:val="24"/>
          <w:szCs w:val="24"/>
        </w:rPr>
        <w:t>, 25,</w:t>
      </w:r>
      <w:r>
        <w:rPr>
          <w:rFonts w:ascii="Times New Roman" w:hAnsi="Times New Roman" w:cs="Times New Roman"/>
          <w:sz w:val="24"/>
          <w:szCs w:val="24"/>
        </w:rPr>
        <w:t xml:space="preserve"> </w:t>
      </w:r>
      <w:r w:rsidRPr="008C1DE0">
        <w:rPr>
          <w:rFonts w:ascii="Times New Roman" w:hAnsi="Times New Roman" w:cs="Times New Roman"/>
          <w:sz w:val="24"/>
          <w:szCs w:val="24"/>
        </w:rPr>
        <w:t>1-36.</w:t>
      </w:r>
    </w:p>
    <w:p w14:paraId="032358E9" w14:textId="7AEE0753" w:rsidR="002B2666" w:rsidRDefault="002B2666" w:rsidP="00066E99">
      <w:pPr>
        <w:spacing w:line="360" w:lineRule="auto"/>
        <w:jc w:val="both"/>
        <w:rPr>
          <w:rFonts w:ascii="Times New Roman" w:hAnsi="Times New Roman" w:cs="Times New Roman"/>
          <w:sz w:val="24"/>
          <w:szCs w:val="24"/>
        </w:rPr>
      </w:pPr>
      <w:r>
        <w:rPr>
          <w:rFonts w:ascii="Times New Roman" w:hAnsi="Times New Roman" w:cs="Times New Roman"/>
          <w:sz w:val="24"/>
          <w:szCs w:val="24"/>
        </w:rPr>
        <w:br w:type="page"/>
      </w:r>
    </w:p>
    <w:p w14:paraId="6D7EF9C7" w14:textId="717A63F8" w:rsidR="00C9642F" w:rsidRPr="00B041D1" w:rsidRDefault="00B041D1" w:rsidP="00B638E3">
      <w:pPr>
        <w:spacing w:after="240" w:line="360" w:lineRule="auto"/>
        <w:jc w:val="both"/>
        <w:rPr>
          <w:rFonts w:ascii="Times New Roman" w:hAnsi="Times New Roman" w:cs="Times New Roman"/>
          <w:b/>
          <w:bCs/>
          <w:sz w:val="24"/>
          <w:szCs w:val="24"/>
        </w:rPr>
      </w:pPr>
      <w:r w:rsidRPr="00B041D1">
        <w:rPr>
          <w:rFonts w:ascii="Times New Roman" w:hAnsi="Times New Roman" w:cs="Times New Roman"/>
          <w:b/>
          <w:bCs/>
          <w:sz w:val="24"/>
          <w:szCs w:val="24"/>
        </w:rPr>
        <w:lastRenderedPageBreak/>
        <w:t>I.</w:t>
      </w:r>
      <w:r>
        <w:rPr>
          <w:rFonts w:ascii="Times New Roman" w:hAnsi="Times New Roman" w:cs="Times New Roman"/>
          <w:b/>
          <w:bCs/>
          <w:sz w:val="24"/>
          <w:szCs w:val="24"/>
        </w:rPr>
        <w:t xml:space="preserve"> </w:t>
      </w:r>
      <w:r w:rsidR="0007425D" w:rsidRPr="00B041D1">
        <w:rPr>
          <w:rFonts w:ascii="Times New Roman" w:hAnsi="Times New Roman" w:cs="Times New Roman"/>
          <w:b/>
          <w:bCs/>
          <w:sz w:val="24"/>
          <w:szCs w:val="24"/>
        </w:rPr>
        <w:t>ANEXO</w:t>
      </w:r>
      <w:r>
        <w:rPr>
          <w:rFonts w:ascii="Times New Roman" w:hAnsi="Times New Roman" w:cs="Times New Roman"/>
          <w:b/>
          <w:bCs/>
          <w:sz w:val="24"/>
          <w:szCs w:val="24"/>
        </w:rPr>
        <w:t>:</w:t>
      </w:r>
      <w:r w:rsidR="0007425D" w:rsidRPr="00B041D1">
        <w:rPr>
          <w:rFonts w:ascii="Times New Roman" w:hAnsi="Times New Roman" w:cs="Times New Roman"/>
          <w:b/>
          <w:bCs/>
          <w:sz w:val="24"/>
          <w:szCs w:val="24"/>
        </w:rPr>
        <w:t xml:space="preserve"> CLASIFICACIÓN DE LAS VARIABLES </w:t>
      </w:r>
      <w:r w:rsidRPr="00B041D1">
        <w:rPr>
          <w:rFonts w:ascii="Times New Roman" w:hAnsi="Times New Roman" w:cs="Times New Roman"/>
          <w:b/>
          <w:bCs/>
          <w:sz w:val="24"/>
          <w:szCs w:val="24"/>
        </w:rPr>
        <w:t>EN BLOQUES</w:t>
      </w:r>
      <w:r w:rsidR="0007425D" w:rsidRPr="00B041D1">
        <w:rPr>
          <w:rFonts w:ascii="Times New Roman" w:hAnsi="Times New Roman" w:cs="Times New Roman"/>
          <w:b/>
          <w:bCs/>
          <w:sz w:val="24"/>
          <w:szCs w:val="24"/>
        </w:rPr>
        <w:t xml:space="preserve"> TEMÁTICOS</w:t>
      </w:r>
    </w:p>
    <w:tbl>
      <w:tblPr>
        <w:tblStyle w:val="Tablaconcuadrcula"/>
        <w:tblW w:w="0" w:type="auto"/>
        <w:tblLook w:val="04A0" w:firstRow="1" w:lastRow="0" w:firstColumn="1" w:lastColumn="0" w:noHBand="0" w:noVBand="1"/>
      </w:tblPr>
      <w:tblGrid>
        <w:gridCol w:w="2405"/>
        <w:gridCol w:w="6089"/>
      </w:tblGrid>
      <w:tr w:rsidR="00C9642F" w14:paraId="7455968B" w14:textId="77777777" w:rsidTr="00066238">
        <w:tc>
          <w:tcPr>
            <w:tcW w:w="8494" w:type="dxa"/>
            <w:gridSpan w:val="2"/>
            <w:shd w:val="clear" w:color="auto" w:fill="DBDBDB" w:themeFill="accent3" w:themeFillTint="66"/>
            <w:vAlign w:val="center"/>
          </w:tcPr>
          <w:p w14:paraId="775433D6" w14:textId="7B70BBE8" w:rsidR="00C9642F" w:rsidRPr="00066238" w:rsidRDefault="00C9642F" w:rsidP="00066238">
            <w:pPr>
              <w:spacing w:line="360" w:lineRule="auto"/>
              <w:jc w:val="center"/>
              <w:rPr>
                <w:rFonts w:ascii="Times New Roman" w:hAnsi="Times New Roman" w:cs="Times New Roman"/>
                <w:b/>
                <w:bCs/>
                <w:sz w:val="24"/>
                <w:szCs w:val="24"/>
              </w:rPr>
            </w:pPr>
            <w:r w:rsidRPr="00066238">
              <w:rPr>
                <w:rFonts w:ascii="Times New Roman" w:hAnsi="Times New Roman" w:cs="Times New Roman"/>
                <w:b/>
                <w:bCs/>
                <w:sz w:val="24"/>
                <w:szCs w:val="24"/>
              </w:rPr>
              <w:t xml:space="preserve">LISTADO DE VARIABLES </w:t>
            </w:r>
          </w:p>
        </w:tc>
      </w:tr>
      <w:tr w:rsidR="00C9642F" w14:paraId="678B8B99" w14:textId="77777777" w:rsidTr="00066238">
        <w:tc>
          <w:tcPr>
            <w:tcW w:w="2405" w:type="dxa"/>
            <w:vMerge w:val="restart"/>
            <w:vAlign w:val="center"/>
          </w:tcPr>
          <w:p w14:paraId="127D51CD" w14:textId="77904FD5" w:rsidR="00C9642F" w:rsidRPr="00066238" w:rsidRDefault="00066238" w:rsidP="00066238">
            <w:pPr>
              <w:spacing w:line="360" w:lineRule="auto"/>
              <w:rPr>
                <w:rFonts w:ascii="Times New Roman" w:hAnsi="Times New Roman" w:cs="Times New Roman"/>
                <w:b/>
                <w:bCs/>
                <w:sz w:val="24"/>
                <w:szCs w:val="24"/>
              </w:rPr>
            </w:pPr>
            <w:r w:rsidRPr="00066238">
              <w:rPr>
                <w:rFonts w:ascii="Times New Roman" w:hAnsi="Times New Roman" w:cs="Times New Roman"/>
                <w:b/>
                <w:bCs/>
                <w:sz w:val="24"/>
                <w:szCs w:val="24"/>
              </w:rPr>
              <w:t>Descriptivas de las sentencias</w:t>
            </w:r>
          </w:p>
        </w:tc>
        <w:tc>
          <w:tcPr>
            <w:tcW w:w="6089" w:type="dxa"/>
          </w:tcPr>
          <w:p w14:paraId="6CB7F053" w14:textId="56688A00" w:rsidR="00C9642F" w:rsidRDefault="00C9642F"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(V1, C) Tribunal Juzgador</w:t>
            </w:r>
            <w:r>
              <w:rPr>
                <w:rFonts w:ascii="Times New Roman" w:hAnsi="Times New Roman" w:cs="Times New Roman"/>
                <w:sz w:val="24"/>
                <w:szCs w:val="24"/>
              </w:rPr>
              <w:t xml:space="preserve"> en</w:t>
            </w:r>
            <w:r w:rsidRPr="00C9642F">
              <w:rPr>
                <w:rFonts w:ascii="Times New Roman" w:hAnsi="Times New Roman" w:cs="Times New Roman"/>
                <w:sz w:val="24"/>
                <w:szCs w:val="24"/>
              </w:rPr>
              <w:t xml:space="preserve"> 1ª Instancia</w:t>
            </w:r>
            <w:r w:rsidR="00FF1A63">
              <w:rPr>
                <w:rFonts w:ascii="Times New Roman" w:hAnsi="Times New Roman" w:cs="Times New Roman"/>
                <w:sz w:val="24"/>
                <w:szCs w:val="24"/>
              </w:rPr>
              <w:t xml:space="preserve"> </w:t>
            </w:r>
          </w:p>
        </w:tc>
      </w:tr>
      <w:tr w:rsidR="00C9642F" w14:paraId="2B298125" w14:textId="77777777" w:rsidTr="00066238">
        <w:tc>
          <w:tcPr>
            <w:tcW w:w="2405" w:type="dxa"/>
            <w:vMerge/>
            <w:vAlign w:val="center"/>
          </w:tcPr>
          <w:p w14:paraId="6F7758B3" w14:textId="77777777" w:rsidR="00C9642F" w:rsidRPr="00066238" w:rsidRDefault="00C9642F" w:rsidP="00066238">
            <w:pPr>
              <w:spacing w:line="360" w:lineRule="auto"/>
              <w:rPr>
                <w:rFonts w:ascii="Times New Roman" w:hAnsi="Times New Roman" w:cs="Times New Roman"/>
                <w:b/>
                <w:bCs/>
                <w:sz w:val="24"/>
                <w:szCs w:val="24"/>
              </w:rPr>
            </w:pPr>
          </w:p>
        </w:tc>
        <w:tc>
          <w:tcPr>
            <w:tcW w:w="6089" w:type="dxa"/>
          </w:tcPr>
          <w:p w14:paraId="5092CF5A" w14:textId="165B9235" w:rsidR="00C9642F" w:rsidRDefault="00C9642F"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w:t>
            </w:r>
            <w:r>
              <w:rPr>
                <w:rFonts w:ascii="Times New Roman" w:hAnsi="Times New Roman" w:cs="Times New Roman"/>
                <w:sz w:val="24"/>
                <w:szCs w:val="24"/>
              </w:rPr>
              <w:t>2</w:t>
            </w:r>
            <w:r w:rsidRPr="00C9642F">
              <w:rPr>
                <w:rFonts w:ascii="Times New Roman" w:hAnsi="Times New Roman" w:cs="Times New Roman"/>
                <w:sz w:val="24"/>
                <w:szCs w:val="24"/>
              </w:rPr>
              <w:t>, C) Tribunal Juzgador</w:t>
            </w:r>
            <w:r>
              <w:rPr>
                <w:rFonts w:ascii="Times New Roman" w:hAnsi="Times New Roman" w:cs="Times New Roman"/>
                <w:sz w:val="24"/>
                <w:szCs w:val="24"/>
              </w:rPr>
              <w:t xml:space="preserve"> en</w:t>
            </w:r>
            <w:r w:rsidRPr="00C9642F">
              <w:rPr>
                <w:rFonts w:ascii="Times New Roman" w:hAnsi="Times New Roman" w:cs="Times New Roman"/>
                <w:sz w:val="24"/>
                <w:szCs w:val="24"/>
              </w:rPr>
              <w:t xml:space="preserve"> 2ª Instancia</w:t>
            </w:r>
          </w:p>
        </w:tc>
      </w:tr>
      <w:tr w:rsidR="00C9642F" w14:paraId="77F7DCA3" w14:textId="77777777" w:rsidTr="00066238">
        <w:tc>
          <w:tcPr>
            <w:tcW w:w="2405" w:type="dxa"/>
            <w:vMerge/>
            <w:vAlign w:val="center"/>
          </w:tcPr>
          <w:p w14:paraId="724C2CEC" w14:textId="77777777" w:rsidR="00C9642F" w:rsidRPr="00066238" w:rsidRDefault="00C9642F" w:rsidP="00066238">
            <w:pPr>
              <w:spacing w:line="360" w:lineRule="auto"/>
              <w:rPr>
                <w:rFonts w:ascii="Times New Roman" w:hAnsi="Times New Roman" w:cs="Times New Roman"/>
                <w:b/>
                <w:bCs/>
                <w:sz w:val="24"/>
                <w:szCs w:val="24"/>
              </w:rPr>
            </w:pPr>
          </w:p>
        </w:tc>
        <w:tc>
          <w:tcPr>
            <w:tcW w:w="6089" w:type="dxa"/>
          </w:tcPr>
          <w:p w14:paraId="6F645AAF" w14:textId="40EC9982" w:rsidR="00C9642F" w:rsidRDefault="00C9642F"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w:t>
            </w:r>
            <w:r>
              <w:rPr>
                <w:rFonts w:ascii="Times New Roman" w:hAnsi="Times New Roman" w:cs="Times New Roman"/>
                <w:sz w:val="24"/>
                <w:szCs w:val="24"/>
              </w:rPr>
              <w:t>3</w:t>
            </w:r>
            <w:r w:rsidRPr="00C9642F">
              <w:rPr>
                <w:rFonts w:ascii="Times New Roman" w:hAnsi="Times New Roman" w:cs="Times New Roman"/>
                <w:sz w:val="24"/>
                <w:szCs w:val="24"/>
              </w:rPr>
              <w:t>, C) Tribunal Juzgador</w:t>
            </w:r>
            <w:r>
              <w:rPr>
                <w:rFonts w:ascii="Times New Roman" w:hAnsi="Times New Roman" w:cs="Times New Roman"/>
                <w:sz w:val="24"/>
                <w:szCs w:val="24"/>
              </w:rPr>
              <w:t xml:space="preserve"> en</w:t>
            </w:r>
            <w:r w:rsidRPr="00C9642F">
              <w:rPr>
                <w:rFonts w:ascii="Times New Roman" w:hAnsi="Times New Roman" w:cs="Times New Roman"/>
                <w:sz w:val="24"/>
                <w:szCs w:val="24"/>
              </w:rPr>
              <w:t xml:space="preserve"> 3ª Instancia</w:t>
            </w:r>
          </w:p>
        </w:tc>
      </w:tr>
      <w:tr w:rsidR="00C9642F" w14:paraId="5B4F4F5D" w14:textId="77777777" w:rsidTr="00066238">
        <w:tc>
          <w:tcPr>
            <w:tcW w:w="2405" w:type="dxa"/>
            <w:vMerge/>
            <w:vAlign w:val="center"/>
          </w:tcPr>
          <w:p w14:paraId="7AD85D29" w14:textId="77777777" w:rsidR="00C9642F" w:rsidRPr="00066238" w:rsidRDefault="00C9642F" w:rsidP="00066238">
            <w:pPr>
              <w:spacing w:line="360" w:lineRule="auto"/>
              <w:rPr>
                <w:rFonts w:ascii="Times New Roman" w:hAnsi="Times New Roman" w:cs="Times New Roman"/>
                <w:b/>
                <w:bCs/>
                <w:sz w:val="24"/>
                <w:szCs w:val="24"/>
              </w:rPr>
            </w:pPr>
          </w:p>
        </w:tc>
        <w:tc>
          <w:tcPr>
            <w:tcW w:w="6089" w:type="dxa"/>
          </w:tcPr>
          <w:p w14:paraId="597AE926" w14:textId="7C71DFD8" w:rsidR="00C9642F" w:rsidRDefault="00C9642F"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w:t>
            </w:r>
            <w:r>
              <w:rPr>
                <w:rFonts w:ascii="Times New Roman" w:hAnsi="Times New Roman" w:cs="Times New Roman"/>
                <w:sz w:val="24"/>
                <w:szCs w:val="24"/>
              </w:rPr>
              <w:t>4</w:t>
            </w:r>
            <w:r w:rsidRPr="00C9642F">
              <w:rPr>
                <w:rFonts w:ascii="Times New Roman" w:hAnsi="Times New Roman" w:cs="Times New Roman"/>
                <w:sz w:val="24"/>
                <w:szCs w:val="24"/>
              </w:rPr>
              <w:t>, C) Procedencia de la sentencia</w:t>
            </w:r>
          </w:p>
        </w:tc>
      </w:tr>
      <w:tr w:rsidR="00C9642F" w14:paraId="18F189F6" w14:textId="77777777" w:rsidTr="00066238">
        <w:tc>
          <w:tcPr>
            <w:tcW w:w="2405" w:type="dxa"/>
            <w:vMerge/>
            <w:vAlign w:val="center"/>
          </w:tcPr>
          <w:p w14:paraId="0CA48698" w14:textId="77777777" w:rsidR="00C9642F" w:rsidRPr="00066238" w:rsidRDefault="00C9642F" w:rsidP="00066238">
            <w:pPr>
              <w:spacing w:line="360" w:lineRule="auto"/>
              <w:rPr>
                <w:rFonts w:ascii="Times New Roman" w:hAnsi="Times New Roman" w:cs="Times New Roman"/>
                <w:b/>
                <w:bCs/>
                <w:sz w:val="24"/>
                <w:szCs w:val="24"/>
              </w:rPr>
            </w:pPr>
          </w:p>
        </w:tc>
        <w:tc>
          <w:tcPr>
            <w:tcW w:w="6089" w:type="dxa"/>
          </w:tcPr>
          <w:p w14:paraId="1ECC2699" w14:textId="5C5C2F5B" w:rsidR="00C9642F" w:rsidRDefault="00C9642F"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w:t>
            </w:r>
            <w:r>
              <w:rPr>
                <w:rFonts w:ascii="Times New Roman" w:hAnsi="Times New Roman" w:cs="Times New Roman"/>
                <w:sz w:val="24"/>
                <w:szCs w:val="24"/>
              </w:rPr>
              <w:t>5</w:t>
            </w:r>
            <w:r w:rsidRPr="00C9642F">
              <w:rPr>
                <w:rFonts w:ascii="Times New Roman" w:hAnsi="Times New Roman" w:cs="Times New Roman"/>
                <w:sz w:val="24"/>
                <w:szCs w:val="24"/>
              </w:rPr>
              <w:t>, C) Fallo</w:t>
            </w:r>
          </w:p>
        </w:tc>
      </w:tr>
      <w:tr w:rsidR="00C9642F" w14:paraId="4F0997B0" w14:textId="77777777" w:rsidTr="00066238">
        <w:tc>
          <w:tcPr>
            <w:tcW w:w="2405" w:type="dxa"/>
            <w:vMerge/>
            <w:vAlign w:val="center"/>
          </w:tcPr>
          <w:p w14:paraId="054655B2" w14:textId="77777777" w:rsidR="00C9642F" w:rsidRPr="00066238" w:rsidRDefault="00C9642F" w:rsidP="00066238">
            <w:pPr>
              <w:spacing w:line="360" w:lineRule="auto"/>
              <w:rPr>
                <w:rFonts w:ascii="Times New Roman" w:hAnsi="Times New Roman" w:cs="Times New Roman"/>
                <w:b/>
                <w:bCs/>
                <w:sz w:val="24"/>
                <w:szCs w:val="24"/>
              </w:rPr>
            </w:pPr>
          </w:p>
        </w:tc>
        <w:tc>
          <w:tcPr>
            <w:tcW w:w="6089" w:type="dxa"/>
          </w:tcPr>
          <w:p w14:paraId="76525165" w14:textId="65E8D387" w:rsidR="00C9642F" w:rsidRDefault="00C9642F" w:rsidP="00066238">
            <w:pPr>
              <w:spacing w:line="360" w:lineRule="auto"/>
              <w:jc w:val="both"/>
              <w:rPr>
                <w:rFonts w:ascii="Times New Roman" w:hAnsi="Times New Roman" w:cs="Times New Roman"/>
                <w:sz w:val="24"/>
                <w:szCs w:val="24"/>
              </w:rPr>
            </w:pPr>
            <w:r>
              <w:rPr>
                <w:rFonts w:ascii="Times New Roman" w:hAnsi="Times New Roman" w:cs="Times New Roman"/>
                <w:sz w:val="24"/>
                <w:szCs w:val="24"/>
              </w:rPr>
              <w:t>(V6, N) Año de resolución de la sentencia</w:t>
            </w:r>
          </w:p>
        </w:tc>
      </w:tr>
      <w:tr w:rsidR="00066238" w14:paraId="74CDF20C" w14:textId="77777777" w:rsidTr="00066238">
        <w:tc>
          <w:tcPr>
            <w:tcW w:w="2405" w:type="dxa"/>
            <w:vMerge w:val="restart"/>
            <w:vAlign w:val="center"/>
          </w:tcPr>
          <w:p w14:paraId="3E0D087D" w14:textId="09C9E6E6" w:rsidR="00066238" w:rsidRPr="00066238" w:rsidRDefault="00066238" w:rsidP="00066238">
            <w:pPr>
              <w:spacing w:line="360" w:lineRule="auto"/>
              <w:rPr>
                <w:rFonts w:ascii="Times New Roman" w:hAnsi="Times New Roman" w:cs="Times New Roman"/>
                <w:b/>
                <w:bCs/>
                <w:sz w:val="24"/>
                <w:szCs w:val="24"/>
              </w:rPr>
            </w:pPr>
            <w:r w:rsidRPr="00066238">
              <w:rPr>
                <w:rFonts w:ascii="Times New Roman" w:hAnsi="Times New Roman" w:cs="Times New Roman"/>
                <w:b/>
                <w:bCs/>
                <w:sz w:val="24"/>
                <w:szCs w:val="24"/>
              </w:rPr>
              <w:t>Características del victimario</w:t>
            </w:r>
          </w:p>
        </w:tc>
        <w:tc>
          <w:tcPr>
            <w:tcW w:w="6089" w:type="dxa"/>
          </w:tcPr>
          <w:p w14:paraId="150B7D2D" w14:textId="77DDECE8" w:rsidR="00066238" w:rsidRDefault="00066238"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(V7, C) Sexo</w:t>
            </w:r>
            <w:r>
              <w:rPr>
                <w:rFonts w:ascii="Times New Roman" w:hAnsi="Times New Roman" w:cs="Times New Roman"/>
                <w:sz w:val="24"/>
                <w:szCs w:val="24"/>
              </w:rPr>
              <w:t xml:space="preserve"> del victimario</w:t>
            </w:r>
          </w:p>
        </w:tc>
      </w:tr>
      <w:tr w:rsidR="00066238" w14:paraId="75EA4C92" w14:textId="77777777" w:rsidTr="00066238">
        <w:tc>
          <w:tcPr>
            <w:tcW w:w="2405" w:type="dxa"/>
            <w:vMerge/>
            <w:vAlign w:val="center"/>
          </w:tcPr>
          <w:p w14:paraId="3C757CF1" w14:textId="77777777" w:rsidR="00066238" w:rsidRPr="00066238" w:rsidRDefault="00066238" w:rsidP="00066238">
            <w:pPr>
              <w:spacing w:line="360" w:lineRule="auto"/>
              <w:rPr>
                <w:rFonts w:ascii="Times New Roman" w:hAnsi="Times New Roman" w:cs="Times New Roman"/>
                <w:b/>
                <w:bCs/>
                <w:sz w:val="24"/>
                <w:szCs w:val="24"/>
              </w:rPr>
            </w:pPr>
          </w:p>
        </w:tc>
        <w:tc>
          <w:tcPr>
            <w:tcW w:w="6089" w:type="dxa"/>
          </w:tcPr>
          <w:p w14:paraId="0246EC77" w14:textId="5F8D39D2" w:rsidR="00066238" w:rsidRDefault="00066238"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(V8, C) Edad</w:t>
            </w:r>
            <w:r>
              <w:rPr>
                <w:rFonts w:ascii="Times New Roman" w:hAnsi="Times New Roman" w:cs="Times New Roman"/>
                <w:sz w:val="24"/>
                <w:szCs w:val="24"/>
              </w:rPr>
              <w:t xml:space="preserve"> del victimario</w:t>
            </w:r>
          </w:p>
        </w:tc>
      </w:tr>
      <w:tr w:rsidR="00066238" w14:paraId="0936C650" w14:textId="77777777" w:rsidTr="00066238">
        <w:trPr>
          <w:trHeight w:val="540"/>
        </w:trPr>
        <w:tc>
          <w:tcPr>
            <w:tcW w:w="2405" w:type="dxa"/>
            <w:vMerge/>
            <w:vAlign w:val="center"/>
          </w:tcPr>
          <w:p w14:paraId="1CA430FE" w14:textId="77777777" w:rsidR="00066238" w:rsidRPr="00066238" w:rsidRDefault="00066238" w:rsidP="00066238">
            <w:pPr>
              <w:spacing w:line="360" w:lineRule="auto"/>
              <w:rPr>
                <w:rFonts w:ascii="Times New Roman" w:hAnsi="Times New Roman" w:cs="Times New Roman"/>
                <w:b/>
                <w:bCs/>
                <w:sz w:val="24"/>
                <w:szCs w:val="24"/>
              </w:rPr>
            </w:pPr>
          </w:p>
        </w:tc>
        <w:tc>
          <w:tcPr>
            <w:tcW w:w="6089" w:type="dxa"/>
          </w:tcPr>
          <w:p w14:paraId="61F82F2D" w14:textId="4479BC26" w:rsidR="00066238" w:rsidRDefault="00066238"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(V9, C) Coautoría</w:t>
            </w:r>
          </w:p>
        </w:tc>
      </w:tr>
      <w:tr w:rsidR="00066238" w14:paraId="5C679C97" w14:textId="77777777" w:rsidTr="00066238">
        <w:tc>
          <w:tcPr>
            <w:tcW w:w="2405" w:type="dxa"/>
            <w:vMerge/>
            <w:vAlign w:val="center"/>
          </w:tcPr>
          <w:p w14:paraId="423E5F30" w14:textId="77777777" w:rsidR="00066238" w:rsidRPr="00066238" w:rsidRDefault="00066238" w:rsidP="00066238">
            <w:pPr>
              <w:spacing w:line="360" w:lineRule="auto"/>
              <w:rPr>
                <w:rFonts w:ascii="Times New Roman" w:hAnsi="Times New Roman" w:cs="Times New Roman"/>
                <w:b/>
                <w:bCs/>
                <w:sz w:val="24"/>
                <w:szCs w:val="24"/>
              </w:rPr>
            </w:pPr>
          </w:p>
        </w:tc>
        <w:tc>
          <w:tcPr>
            <w:tcW w:w="6089" w:type="dxa"/>
          </w:tcPr>
          <w:p w14:paraId="6DD696E4" w14:textId="5E1C5E2E" w:rsidR="00066238" w:rsidRDefault="00066238"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(V10, C) Orientación sexual</w:t>
            </w:r>
          </w:p>
        </w:tc>
      </w:tr>
      <w:tr w:rsidR="00066238" w14:paraId="26E74316" w14:textId="77777777" w:rsidTr="00066238">
        <w:tc>
          <w:tcPr>
            <w:tcW w:w="2405" w:type="dxa"/>
            <w:vMerge/>
            <w:vAlign w:val="center"/>
          </w:tcPr>
          <w:p w14:paraId="2F797895" w14:textId="77777777" w:rsidR="00066238" w:rsidRPr="00066238" w:rsidRDefault="00066238" w:rsidP="00066238">
            <w:pPr>
              <w:spacing w:line="360" w:lineRule="auto"/>
              <w:rPr>
                <w:rFonts w:ascii="Times New Roman" w:hAnsi="Times New Roman" w:cs="Times New Roman"/>
                <w:b/>
                <w:bCs/>
                <w:sz w:val="24"/>
                <w:szCs w:val="24"/>
              </w:rPr>
            </w:pPr>
          </w:p>
        </w:tc>
        <w:tc>
          <w:tcPr>
            <w:tcW w:w="6089" w:type="dxa"/>
          </w:tcPr>
          <w:p w14:paraId="6213A67F" w14:textId="064DC47C" w:rsidR="00066238" w:rsidRDefault="00066238"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(V1</w:t>
            </w:r>
            <w:r>
              <w:rPr>
                <w:rFonts w:ascii="Times New Roman" w:hAnsi="Times New Roman" w:cs="Times New Roman"/>
                <w:sz w:val="24"/>
                <w:szCs w:val="24"/>
              </w:rPr>
              <w:t>1</w:t>
            </w:r>
            <w:r w:rsidRPr="00C9642F">
              <w:rPr>
                <w:rFonts w:ascii="Times New Roman" w:hAnsi="Times New Roman" w:cs="Times New Roman"/>
                <w:sz w:val="24"/>
                <w:szCs w:val="24"/>
              </w:rPr>
              <w:t>,</w:t>
            </w:r>
            <w:r>
              <w:rPr>
                <w:rFonts w:ascii="Times New Roman" w:hAnsi="Times New Roman" w:cs="Times New Roman"/>
                <w:sz w:val="24"/>
                <w:szCs w:val="24"/>
              </w:rPr>
              <w:t xml:space="preserve"> </w:t>
            </w:r>
            <w:r w:rsidRPr="00C9642F">
              <w:rPr>
                <w:rFonts w:ascii="Times New Roman" w:hAnsi="Times New Roman" w:cs="Times New Roman"/>
                <w:sz w:val="24"/>
                <w:szCs w:val="24"/>
              </w:rPr>
              <w:t xml:space="preserve">C) </w:t>
            </w:r>
            <w:r>
              <w:rPr>
                <w:rFonts w:ascii="Times New Roman" w:hAnsi="Times New Roman" w:cs="Times New Roman"/>
                <w:sz w:val="24"/>
                <w:szCs w:val="24"/>
              </w:rPr>
              <w:t>Presencia de a</w:t>
            </w:r>
            <w:r w:rsidRPr="00C9642F">
              <w:rPr>
                <w:rFonts w:ascii="Times New Roman" w:hAnsi="Times New Roman" w:cs="Times New Roman"/>
                <w:sz w:val="24"/>
                <w:szCs w:val="24"/>
              </w:rPr>
              <w:t>ntecedentes penales</w:t>
            </w:r>
            <w:r>
              <w:rPr>
                <w:rFonts w:ascii="Times New Roman" w:hAnsi="Times New Roman" w:cs="Times New Roman"/>
                <w:sz w:val="24"/>
                <w:szCs w:val="24"/>
              </w:rPr>
              <w:t xml:space="preserve"> del victimario</w:t>
            </w:r>
          </w:p>
        </w:tc>
      </w:tr>
      <w:tr w:rsidR="00066238" w14:paraId="6C77E6A1" w14:textId="77777777" w:rsidTr="00066238">
        <w:tc>
          <w:tcPr>
            <w:tcW w:w="2405" w:type="dxa"/>
            <w:vMerge w:val="restart"/>
            <w:vAlign w:val="center"/>
          </w:tcPr>
          <w:p w14:paraId="2DEFFD04" w14:textId="2376567C" w:rsidR="00066238" w:rsidRPr="00066238" w:rsidRDefault="00066238" w:rsidP="00066238">
            <w:pPr>
              <w:spacing w:line="360" w:lineRule="auto"/>
              <w:rPr>
                <w:rFonts w:ascii="Times New Roman" w:hAnsi="Times New Roman" w:cs="Times New Roman"/>
                <w:b/>
                <w:bCs/>
                <w:sz w:val="24"/>
                <w:szCs w:val="24"/>
              </w:rPr>
            </w:pPr>
            <w:r w:rsidRPr="00066238">
              <w:rPr>
                <w:rFonts w:ascii="Times New Roman" w:hAnsi="Times New Roman" w:cs="Times New Roman"/>
                <w:b/>
                <w:bCs/>
                <w:sz w:val="24"/>
                <w:szCs w:val="24"/>
              </w:rPr>
              <w:t>Características de la víctima</w:t>
            </w:r>
          </w:p>
        </w:tc>
        <w:tc>
          <w:tcPr>
            <w:tcW w:w="6089" w:type="dxa"/>
          </w:tcPr>
          <w:p w14:paraId="6ACA42F7" w14:textId="105D8450" w:rsidR="00066238" w:rsidRPr="00C9642F" w:rsidRDefault="00066238"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(V1</w:t>
            </w:r>
            <w:r>
              <w:rPr>
                <w:rFonts w:ascii="Times New Roman" w:hAnsi="Times New Roman" w:cs="Times New Roman"/>
                <w:sz w:val="24"/>
                <w:szCs w:val="24"/>
              </w:rPr>
              <w:t>2</w:t>
            </w:r>
            <w:r w:rsidRPr="00C9642F">
              <w:rPr>
                <w:rFonts w:ascii="Times New Roman" w:hAnsi="Times New Roman" w:cs="Times New Roman"/>
                <w:sz w:val="24"/>
                <w:szCs w:val="24"/>
              </w:rPr>
              <w:t>, C) Sexo</w:t>
            </w:r>
            <w:r>
              <w:rPr>
                <w:rFonts w:ascii="Times New Roman" w:hAnsi="Times New Roman" w:cs="Times New Roman"/>
                <w:sz w:val="24"/>
                <w:szCs w:val="24"/>
              </w:rPr>
              <w:t xml:space="preserve"> víctima</w:t>
            </w:r>
          </w:p>
        </w:tc>
      </w:tr>
      <w:tr w:rsidR="00066238" w14:paraId="4D6CC53A" w14:textId="77777777" w:rsidTr="00066238">
        <w:tc>
          <w:tcPr>
            <w:tcW w:w="2405" w:type="dxa"/>
            <w:vMerge/>
            <w:vAlign w:val="center"/>
          </w:tcPr>
          <w:p w14:paraId="6D1880FE" w14:textId="77777777" w:rsidR="00066238" w:rsidRPr="00066238" w:rsidRDefault="00066238" w:rsidP="00066238">
            <w:pPr>
              <w:spacing w:line="360" w:lineRule="auto"/>
              <w:rPr>
                <w:rFonts w:ascii="Times New Roman" w:hAnsi="Times New Roman" w:cs="Times New Roman"/>
                <w:b/>
                <w:bCs/>
                <w:sz w:val="24"/>
                <w:szCs w:val="24"/>
              </w:rPr>
            </w:pPr>
          </w:p>
        </w:tc>
        <w:tc>
          <w:tcPr>
            <w:tcW w:w="6089" w:type="dxa"/>
          </w:tcPr>
          <w:p w14:paraId="601980BD" w14:textId="0089AC3C" w:rsidR="00066238" w:rsidRPr="00C9642F" w:rsidRDefault="00066238"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(V1</w:t>
            </w:r>
            <w:r>
              <w:rPr>
                <w:rFonts w:ascii="Times New Roman" w:hAnsi="Times New Roman" w:cs="Times New Roman"/>
                <w:sz w:val="24"/>
                <w:szCs w:val="24"/>
              </w:rPr>
              <w:t>3</w:t>
            </w:r>
            <w:r w:rsidRPr="00C9642F">
              <w:rPr>
                <w:rFonts w:ascii="Times New Roman" w:hAnsi="Times New Roman" w:cs="Times New Roman"/>
                <w:sz w:val="24"/>
                <w:szCs w:val="24"/>
              </w:rPr>
              <w:t>, C) Edad</w:t>
            </w:r>
            <w:r>
              <w:rPr>
                <w:rFonts w:ascii="Times New Roman" w:hAnsi="Times New Roman" w:cs="Times New Roman"/>
                <w:sz w:val="24"/>
                <w:szCs w:val="24"/>
              </w:rPr>
              <w:t xml:space="preserve"> víctima</w:t>
            </w:r>
          </w:p>
        </w:tc>
      </w:tr>
      <w:tr w:rsidR="00066238" w14:paraId="7DF377AF" w14:textId="77777777" w:rsidTr="00066238">
        <w:tc>
          <w:tcPr>
            <w:tcW w:w="2405" w:type="dxa"/>
            <w:vMerge/>
            <w:vAlign w:val="center"/>
          </w:tcPr>
          <w:p w14:paraId="19AF446A" w14:textId="77777777" w:rsidR="00066238" w:rsidRPr="00066238" w:rsidRDefault="00066238" w:rsidP="00066238">
            <w:pPr>
              <w:spacing w:line="360" w:lineRule="auto"/>
              <w:rPr>
                <w:rFonts w:ascii="Times New Roman" w:hAnsi="Times New Roman" w:cs="Times New Roman"/>
                <w:b/>
                <w:bCs/>
                <w:sz w:val="24"/>
                <w:szCs w:val="24"/>
              </w:rPr>
            </w:pPr>
          </w:p>
        </w:tc>
        <w:tc>
          <w:tcPr>
            <w:tcW w:w="6089" w:type="dxa"/>
          </w:tcPr>
          <w:p w14:paraId="73E0463D" w14:textId="0EFF2059" w:rsidR="00066238" w:rsidRPr="00C9642F" w:rsidRDefault="00066238"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(V1</w:t>
            </w:r>
            <w:r>
              <w:rPr>
                <w:rFonts w:ascii="Times New Roman" w:hAnsi="Times New Roman" w:cs="Times New Roman"/>
                <w:sz w:val="24"/>
                <w:szCs w:val="24"/>
              </w:rPr>
              <w:t>4</w:t>
            </w:r>
            <w:r w:rsidRPr="00C9642F">
              <w:rPr>
                <w:rFonts w:ascii="Times New Roman" w:hAnsi="Times New Roman" w:cs="Times New Roman"/>
                <w:sz w:val="24"/>
                <w:szCs w:val="24"/>
              </w:rPr>
              <w:t>, C) Relación con el victimario</w:t>
            </w:r>
          </w:p>
        </w:tc>
      </w:tr>
      <w:tr w:rsidR="00066238" w14:paraId="7DA252DE" w14:textId="77777777" w:rsidTr="00066238">
        <w:tc>
          <w:tcPr>
            <w:tcW w:w="2405" w:type="dxa"/>
            <w:vMerge/>
            <w:vAlign w:val="center"/>
          </w:tcPr>
          <w:p w14:paraId="2867FEE5" w14:textId="77777777" w:rsidR="00066238" w:rsidRPr="00066238" w:rsidRDefault="00066238" w:rsidP="00066238">
            <w:pPr>
              <w:spacing w:line="360" w:lineRule="auto"/>
              <w:rPr>
                <w:rFonts w:ascii="Times New Roman" w:hAnsi="Times New Roman" w:cs="Times New Roman"/>
                <w:b/>
                <w:bCs/>
                <w:sz w:val="24"/>
                <w:szCs w:val="24"/>
              </w:rPr>
            </w:pPr>
          </w:p>
        </w:tc>
        <w:tc>
          <w:tcPr>
            <w:tcW w:w="6089" w:type="dxa"/>
          </w:tcPr>
          <w:p w14:paraId="38AA7048" w14:textId="50FE6659" w:rsidR="00066238" w:rsidRPr="00C9642F" w:rsidRDefault="00066238"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(V1</w:t>
            </w:r>
            <w:r>
              <w:rPr>
                <w:rFonts w:ascii="Times New Roman" w:hAnsi="Times New Roman" w:cs="Times New Roman"/>
                <w:sz w:val="24"/>
                <w:szCs w:val="24"/>
              </w:rPr>
              <w:t>5</w:t>
            </w:r>
            <w:r w:rsidRPr="00C9642F">
              <w:rPr>
                <w:rFonts w:ascii="Times New Roman" w:hAnsi="Times New Roman" w:cs="Times New Roman"/>
                <w:sz w:val="24"/>
                <w:szCs w:val="24"/>
              </w:rPr>
              <w:t>, C) Convivencia en la relación de pareja</w:t>
            </w:r>
          </w:p>
        </w:tc>
      </w:tr>
      <w:tr w:rsidR="00066238" w14:paraId="7031AC79" w14:textId="77777777" w:rsidTr="00066238">
        <w:tc>
          <w:tcPr>
            <w:tcW w:w="2405" w:type="dxa"/>
            <w:vMerge w:val="restart"/>
            <w:vAlign w:val="center"/>
          </w:tcPr>
          <w:p w14:paraId="425794C5" w14:textId="44630562" w:rsidR="00066238" w:rsidRPr="00066238" w:rsidRDefault="00066238" w:rsidP="00066238">
            <w:pPr>
              <w:spacing w:line="360" w:lineRule="auto"/>
              <w:rPr>
                <w:rFonts w:ascii="Times New Roman" w:hAnsi="Times New Roman" w:cs="Times New Roman"/>
                <w:b/>
                <w:bCs/>
                <w:sz w:val="24"/>
                <w:szCs w:val="24"/>
              </w:rPr>
            </w:pPr>
            <w:r w:rsidRPr="00066238">
              <w:rPr>
                <w:rFonts w:ascii="Times New Roman" w:hAnsi="Times New Roman" w:cs="Times New Roman"/>
                <w:b/>
                <w:bCs/>
                <w:sz w:val="24"/>
                <w:szCs w:val="24"/>
              </w:rPr>
              <w:t>Características del hecho enjuiciado.</w:t>
            </w:r>
          </w:p>
        </w:tc>
        <w:tc>
          <w:tcPr>
            <w:tcW w:w="6089" w:type="dxa"/>
          </w:tcPr>
          <w:p w14:paraId="34F32DD2" w14:textId="57FCC417" w:rsidR="00066238" w:rsidRPr="00C9642F" w:rsidRDefault="00066238" w:rsidP="00066238">
            <w:pPr>
              <w:spacing w:line="360" w:lineRule="auto"/>
              <w:jc w:val="both"/>
              <w:rPr>
                <w:rFonts w:ascii="Times New Roman" w:hAnsi="Times New Roman" w:cs="Times New Roman"/>
                <w:sz w:val="24"/>
                <w:szCs w:val="24"/>
              </w:rPr>
            </w:pPr>
            <w:r w:rsidRPr="00066238">
              <w:rPr>
                <w:rFonts w:ascii="Times New Roman" w:hAnsi="Times New Roman" w:cs="Times New Roman"/>
                <w:sz w:val="24"/>
                <w:szCs w:val="24"/>
              </w:rPr>
              <w:t>(V1</w:t>
            </w:r>
            <w:r>
              <w:rPr>
                <w:rFonts w:ascii="Times New Roman" w:hAnsi="Times New Roman" w:cs="Times New Roman"/>
                <w:sz w:val="24"/>
                <w:szCs w:val="24"/>
              </w:rPr>
              <w:t>6</w:t>
            </w:r>
            <w:r w:rsidRPr="00066238">
              <w:rPr>
                <w:rFonts w:ascii="Times New Roman" w:hAnsi="Times New Roman" w:cs="Times New Roman"/>
                <w:sz w:val="24"/>
                <w:szCs w:val="24"/>
              </w:rPr>
              <w:t xml:space="preserve">, C) Motivación </w:t>
            </w:r>
            <w:r>
              <w:rPr>
                <w:rFonts w:ascii="Times New Roman" w:hAnsi="Times New Roman" w:cs="Times New Roman"/>
                <w:sz w:val="24"/>
                <w:szCs w:val="24"/>
              </w:rPr>
              <w:t>para proceder a la difusión del contenido</w:t>
            </w:r>
          </w:p>
        </w:tc>
      </w:tr>
      <w:tr w:rsidR="00066238" w14:paraId="51F96609" w14:textId="77777777" w:rsidTr="00066238">
        <w:tc>
          <w:tcPr>
            <w:tcW w:w="2405" w:type="dxa"/>
            <w:vMerge/>
          </w:tcPr>
          <w:p w14:paraId="7CE1F366" w14:textId="77777777" w:rsidR="00066238" w:rsidRDefault="00066238" w:rsidP="00066E99">
            <w:pPr>
              <w:spacing w:line="360" w:lineRule="auto"/>
              <w:jc w:val="both"/>
              <w:rPr>
                <w:rFonts w:ascii="Times New Roman" w:hAnsi="Times New Roman" w:cs="Times New Roman"/>
                <w:sz w:val="24"/>
                <w:szCs w:val="24"/>
              </w:rPr>
            </w:pPr>
          </w:p>
        </w:tc>
        <w:tc>
          <w:tcPr>
            <w:tcW w:w="6089" w:type="dxa"/>
          </w:tcPr>
          <w:p w14:paraId="03439009" w14:textId="0AFDA209" w:rsidR="00066238" w:rsidRPr="00C9642F" w:rsidRDefault="00066238" w:rsidP="00066238">
            <w:pPr>
              <w:spacing w:line="360" w:lineRule="auto"/>
              <w:jc w:val="both"/>
              <w:rPr>
                <w:rFonts w:ascii="Times New Roman" w:hAnsi="Times New Roman" w:cs="Times New Roman"/>
                <w:sz w:val="24"/>
                <w:szCs w:val="24"/>
              </w:rPr>
            </w:pPr>
            <w:r w:rsidRPr="00C9642F">
              <w:rPr>
                <w:rFonts w:ascii="Times New Roman" w:hAnsi="Times New Roman" w:cs="Times New Roman"/>
                <w:sz w:val="24"/>
                <w:szCs w:val="24"/>
              </w:rPr>
              <w:t>(V</w:t>
            </w:r>
            <w:r>
              <w:rPr>
                <w:rFonts w:ascii="Times New Roman" w:hAnsi="Times New Roman" w:cs="Times New Roman"/>
                <w:sz w:val="24"/>
                <w:szCs w:val="24"/>
              </w:rPr>
              <w:t>17</w:t>
            </w:r>
            <w:r w:rsidRPr="00C9642F">
              <w:rPr>
                <w:rFonts w:ascii="Times New Roman" w:hAnsi="Times New Roman" w:cs="Times New Roman"/>
                <w:sz w:val="24"/>
                <w:szCs w:val="24"/>
              </w:rPr>
              <w:t>,</w:t>
            </w:r>
            <w:r>
              <w:rPr>
                <w:rFonts w:ascii="Times New Roman" w:hAnsi="Times New Roman" w:cs="Times New Roman"/>
                <w:sz w:val="24"/>
                <w:szCs w:val="24"/>
              </w:rPr>
              <w:t xml:space="preserve"> </w:t>
            </w:r>
            <w:r w:rsidRPr="00C9642F">
              <w:rPr>
                <w:rFonts w:ascii="Times New Roman" w:hAnsi="Times New Roman" w:cs="Times New Roman"/>
                <w:sz w:val="24"/>
                <w:szCs w:val="24"/>
              </w:rPr>
              <w:t>C) Medio utilizado para la difusión del contenido</w:t>
            </w:r>
          </w:p>
        </w:tc>
      </w:tr>
    </w:tbl>
    <w:p w14:paraId="299AD247" w14:textId="147B3EEB" w:rsidR="007B76E4" w:rsidRDefault="007B76E4" w:rsidP="009009D9"/>
    <w:sectPr w:rsidR="007B76E4" w:rsidSect="009009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5E935B" w14:textId="77777777" w:rsidR="004C37DF" w:rsidRDefault="004C37DF" w:rsidP="007B76E4">
      <w:pPr>
        <w:spacing w:after="0" w:line="240" w:lineRule="auto"/>
      </w:pPr>
      <w:r>
        <w:separator/>
      </w:r>
    </w:p>
  </w:endnote>
  <w:endnote w:type="continuationSeparator" w:id="0">
    <w:p w14:paraId="6E72C01C" w14:textId="77777777" w:rsidR="004C37DF" w:rsidRDefault="004C37DF" w:rsidP="007B7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8BCBA8" w14:textId="77777777" w:rsidR="004C37DF" w:rsidRDefault="004C37DF" w:rsidP="007B76E4">
      <w:pPr>
        <w:spacing w:after="0" w:line="240" w:lineRule="auto"/>
      </w:pPr>
      <w:r>
        <w:separator/>
      </w:r>
    </w:p>
  </w:footnote>
  <w:footnote w:type="continuationSeparator" w:id="0">
    <w:p w14:paraId="1AE02091" w14:textId="77777777" w:rsidR="004C37DF" w:rsidRDefault="004C37DF" w:rsidP="007B76E4">
      <w:pPr>
        <w:spacing w:after="0" w:line="240" w:lineRule="auto"/>
      </w:pPr>
      <w:r>
        <w:continuationSeparator/>
      </w:r>
    </w:p>
  </w:footnote>
  <w:footnote w:id="1">
    <w:p w14:paraId="6D14BBC7" w14:textId="3789F615" w:rsidR="00F04C1C" w:rsidRPr="00D16820" w:rsidRDefault="00F04C1C">
      <w:pPr>
        <w:pStyle w:val="Textonotapie"/>
        <w:rPr>
          <w:rFonts w:ascii="Times New Roman" w:hAnsi="Times New Roman" w:cs="Times New Roman"/>
        </w:rPr>
      </w:pPr>
      <w:r w:rsidRPr="00D16820">
        <w:rPr>
          <w:rStyle w:val="Refdenotaalpie"/>
          <w:rFonts w:ascii="Times New Roman" w:hAnsi="Times New Roman" w:cs="Times New Roman"/>
        </w:rPr>
        <w:footnoteRef/>
      </w:r>
      <w:r w:rsidRPr="00D16820">
        <w:rPr>
          <w:rFonts w:ascii="Times New Roman" w:hAnsi="Times New Roman" w:cs="Times New Roman"/>
        </w:rPr>
        <w:t xml:space="preserve"> Correo electrónico: </w:t>
      </w:r>
      <w:hyperlink r:id="rId1" w:history="1">
        <w:r w:rsidRPr="00D16820">
          <w:rPr>
            <w:rStyle w:val="Hipervnculo"/>
            <w:rFonts w:ascii="Times New Roman" w:hAnsi="Times New Roman" w:cs="Times New Roman"/>
          </w:rPr>
          <w:t>noelia.valenzuela@uca.es</w:t>
        </w:r>
      </w:hyperlink>
      <w:r w:rsidR="00711C2D">
        <w:rPr>
          <w:rStyle w:val="Hipervnculo"/>
          <w:rFonts w:ascii="Times New Roman" w:hAnsi="Times New Roman" w:cs="Times New Roman"/>
        </w:rPr>
        <w:t>.</w:t>
      </w:r>
      <w:r w:rsidR="00711C2D" w:rsidRPr="00711C2D">
        <w:rPr>
          <w:rStyle w:val="Hipervnculo"/>
          <w:rFonts w:ascii="Times New Roman" w:hAnsi="Times New Roman" w:cs="Times New Roman"/>
          <w:u w:val="none"/>
        </w:rPr>
        <w:t xml:space="preserve"> </w:t>
      </w:r>
      <w:r w:rsidR="00711C2D" w:rsidRPr="00711C2D">
        <w:rPr>
          <w:rStyle w:val="Hipervnculo"/>
          <w:rFonts w:ascii="Times New Roman" w:hAnsi="Times New Roman" w:cs="Times New Roman"/>
          <w:color w:val="auto"/>
          <w:u w:val="none"/>
        </w:rPr>
        <w:t>Contratada predoctoral FPUCA</w:t>
      </w:r>
      <w:r w:rsidR="00711C2D">
        <w:rPr>
          <w:rStyle w:val="Hipervnculo"/>
          <w:rFonts w:ascii="Times New Roman" w:hAnsi="Times New Roman" w:cs="Times New Roman"/>
          <w:color w:val="auto"/>
          <w:u w:val="none"/>
        </w:rPr>
        <w:t xml:space="preserve"> en la Universidad de Cádiz.</w:t>
      </w:r>
    </w:p>
  </w:footnote>
  <w:footnote w:id="2">
    <w:p w14:paraId="3B82817F" w14:textId="7113D963" w:rsidR="00F04C1C" w:rsidRPr="00D16820" w:rsidRDefault="00F04C1C">
      <w:pPr>
        <w:pStyle w:val="Textonotapie"/>
        <w:rPr>
          <w:rFonts w:ascii="Times New Roman" w:hAnsi="Times New Roman" w:cs="Times New Roman"/>
        </w:rPr>
      </w:pPr>
      <w:r w:rsidRPr="00D16820">
        <w:rPr>
          <w:rStyle w:val="Refdenotaalpie"/>
          <w:rFonts w:ascii="Times New Roman" w:hAnsi="Times New Roman" w:cs="Times New Roman"/>
        </w:rPr>
        <w:footnoteRef/>
      </w:r>
      <w:r w:rsidRPr="00D16820">
        <w:rPr>
          <w:rFonts w:ascii="Times New Roman" w:hAnsi="Times New Roman" w:cs="Times New Roman"/>
        </w:rPr>
        <w:t xml:space="preserve"> Anexo 1</w:t>
      </w:r>
    </w:p>
  </w:footnote>
  <w:footnote w:id="3">
    <w:p w14:paraId="6B5D0FF9" w14:textId="795CDF6C" w:rsidR="00F04C1C" w:rsidRPr="008F39D0" w:rsidRDefault="00F04C1C">
      <w:pPr>
        <w:pStyle w:val="Textonotapie"/>
        <w:rPr>
          <w:rFonts w:ascii="Times New Roman" w:hAnsi="Times New Roman" w:cs="Times New Roman"/>
        </w:rPr>
      </w:pPr>
      <w:r w:rsidRPr="00D16820">
        <w:rPr>
          <w:rStyle w:val="Refdenotaalpie"/>
          <w:rFonts w:ascii="Times New Roman" w:hAnsi="Times New Roman" w:cs="Times New Roman"/>
        </w:rPr>
        <w:footnoteRef/>
      </w:r>
      <w:r w:rsidRPr="00D16820">
        <w:rPr>
          <w:rFonts w:ascii="Times New Roman" w:hAnsi="Times New Roman" w:cs="Times New Roman"/>
        </w:rPr>
        <w:t xml:space="preserve"> En </w:t>
      </w:r>
      <w:hyperlink r:id="rId2" w:history="1">
        <w:r w:rsidRPr="00D16820">
          <w:rPr>
            <w:rStyle w:val="Hipervnculo"/>
            <w:rFonts w:ascii="Times New Roman" w:hAnsi="Times New Roman" w:cs="Times New Roman"/>
          </w:rPr>
          <w:t>https://elpais.com/especiales/movimiento-metoo/cronologia/</w:t>
        </w:r>
      </w:hyperlink>
      <w:r w:rsidRPr="00D16820">
        <w:rPr>
          <w:rFonts w:ascii="Times New Roman" w:hAnsi="Times New Roman" w:cs="Times New Roman"/>
        </w:rPr>
        <w:t xml:space="preserve"> (fecha de consulta: 26/03/2021)</w:t>
      </w:r>
    </w:p>
  </w:footnote>
  <w:footnote w:id="4">
    <w:p w14:paraId="54BEC18D" w14:textId="4A7473E6" w:rsidR="00B34EF5" w:rsidRDefault="00B34EF5" w:rsidP="004D3730">
      <w:pPr>
        <w:pStyle w:val="Textonotapie"/>
        <w:jc w:val="both"/>
      </w:pPr>
      <w:r w:rsidRPr="004D3730">
        <w:rPr>
          <w:rStyle w:val="Refdenotaalpie"/>
          <w:rFonts w:ascii="Times New Roman" w:hAnsi="Times New Roman" w:cs="Times New Roman"/>
        </w:rPr>
        <w:footnoteRef/>
      </w:r>
      <w:r w:rsidRPr="004D3730">
        <w:rPr>
          <w:rFonts w:ascii="Times New Roman" w:hAnsi="Times New Roman" w:cs="Times New Roman"/>
        </w:rPr>
        <w:t xml:space="preserve"> </w:t>
      </w:r>
      <w:r w:rsidR="004D3730" w:rsidRPr="004D3730">
        <w:rPr>
          <w:rFonts w:ascii="Times New Roman" w:hAnsi="Times New Roman" w:cs="Times New Roman"/>
        </w:rPr>
        <w:t>Circular 3/2017, de 21 de septiembre, sobre la reforma del Código Penal operada por la LO 1/2015, de</w:t>
      </w:r>
      <w:r w:rsidR="004D3730">
        <w:rPr>
          <w:rFonts w:ascii="Times New Roman" w:hAnsi="Times New Roman" w:cs="Times New Roman"/>
        </w:rPr>
        <w:t xml:space="preserve"> </w:t>
      </w:r>
      <w:r w:rsidR="004D3730" w:rsidRPr="004D3730">
        <w:rPr>
          <w:rFonts w:ascii="Times New Roman" w:hAnsi="Times New Roman" w:cs="Times New Roman"/>
        </w:rPr>
        <w:t>30 de marzo, en relación con los delitos de descubrimiento y revelación de secretos y los delitos de</w:t>
      </w:r>
      <w:r w:rsidR="004D3730">
        <w:rPr>
          <w:rFonts w:ascii="Times New Roman" w:hAnsi="Times New Roman" w:cs="Times New Roman"/>
        </w:rPr>
        <w:t xml:space="preserve"> </w:t>
      </w:r>
      <w:r w:rsidR="004D3730" w:rsidRPr="004D3730">
        <w:rPr>
          <w:rFonts w:ascii="Times New Roman" w:hAnsi="Times New Roman" w:cs="Times New Roman"/>
        </w:rPr>
        <w:t>daños informáticos, BOE núm. FIS-C-2017-00003 (2017).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32165D"/>
    <w:multiLevelType w:val="hybridMultilevel"/>
    <w:tmpl w:val="918048A6"/>
    <w:lvl w:ilvl="0" w:tplc="119C02A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23F2DC1"/>
    <w:multiLevelType w:val="hybridMultilevel"/>
    <w:tmpl w:val="62CA65E4"/>
    <w:lvl w:ilvl="0" w:tplc="0F58227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D7831F3"/>
    <w:multiLevelType w:val="hybridMultilevel"/>
    <w:tmpl w:val="B3E8444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9154CB6"/>
    <w:multiLevelType w:val="hybridMultilevel"/>
    <w:tmpl w:val="8C5645C2"/>
    <w:lvl w:ilvl="0" w:tplc="3AEA6E4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C615F62"/>
    <w:multiLevelType w:val="hybridMultilevel"/>
    <w:tmpl w:val="07246C4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226"/>
    <w:rsid w:val="00043A8F"/>
    <w:rsid w:val="00053EC2"/>
    <w:rsid w:val="00066238"/>
    <w:rsid w:val="00066E99"/>
    <w:rsid w:val="0007425D"/>
    <w:rsid w:val="00094226"/>
    <w:rsid w:val="000B0C69"/>
    <w:rsid w:val="000E296D"/>
    <w:rsid w:val="000E6022"/>
    <w:rsid w:val="00106101"/>
    <w:rsid w:val="00155ECF"/>
    <w:rsid w:val="00225BB5"/>
    <w:rsid w:val="00225D2B"/>
    <w:rsid w:val="0026221D"/>
    <w:rsid w:val="002837B6"/>
    <w:rsid w:val="00285388"/>
    <w:rsid w:val="002917E5"/>
    <w:rsid w:val="002B2666"/>
    <w:rsid w:val="00326B7C"/>
    <w:rsid w:val="003637B8"/>
    <w:rsid w:val="0037109C"/>
    <w:rsid w:val="00381832"/>
    <w:rsid w:val="003A698A"/>
    <w:rsid w:val="003F4FC4"/>
    <w:rsid w:val="00404092"/>
    <w:rsid w:val="0042142C"/>
    <w:rsid w:val="00437EA6"/>
    <w:rsid w:val="004452F8"/>
    <w:rsid w:val="00450797"/>
    <w:rsid w:val="004B264C"/>
    <w:rsid w:val="004B4309"/>
    <w:rsid w:val="004C37DF"/>
    <w:rsid w:val="004D3730"/>
    <w:rsid w:val="004F49B4"/>
    <w:rsid w:val="004F654A"/>
    <w:rsid w:val="00512612"/>
    <w:rsid w:val="005234C5"/>
    <w:rsid w:val="0052436E"/>
    <w:rsid w:val="00545836"/>
    <w:rsid w:val="00583276"/>
    <w:rsid w:val="005867E8"/>
    <w:rsid w:val="005A5AEB"/>
    <w:rsid w:val="005B2464"/>
    <w:rsid w:val="005C5950"/>
    <w:rsid w:val="005F75E5"/>
    <w:rsid w:val="00635083"/>
    <w:rsid w:val="00670CD3"/>
    <w:rsid w:val="00672B62"/>
    <w:rsid w:val="00673515"/>
    <w:rsid w:val="00682BDA"/>
    <w:rsid w:val="006A5A7D"/>
    <w:rsid w:val="006D29BA"/>
    <w:rsid w:val="00711C2D"/>
    <w:rsid w:val="007520D3"/>
    <w:rsid w:val="00754ED7"/>
    <w:rsid w:val="00773E24"/>
    <w:rsid w:val="007B4C7C"/>
    <w:rsid w:val="007B7453"/>
    <w:rsid w:val="007B76E4"/>
    <w:rsid w:val="007C30F8"/>
    <w:rsid w:val="008111D4"/>
    <w:rsid w:val="00814363"/>
    <w:rsid w:val="008169B3"/>
    <w:rsid w:val="008904EC"/>
    <w:rsid w:val="008B0489"/>
    <w:rsid w:val="008C1DE0"/>
    <w:rsid w:val="008C26C8"/>
    <w:rsid w:val="008D59AD"/>
    <w:rsid w:val="008E1CF3"/>
    <w:rsid w:val="008F032D"/>
    <w:rsid w:val="008F39D0"/>
    <w:rsid w:val="009009D9"/>
    <w:rsid w:val="00921DBA"/>
    <w:rsid w:val="00952DB0"/>
    <w:rsid w:val="009610D8"/>
    <w:rsid w:val="009B529E"/>
    <w:rsid w:val="009C16E7"/>
    <w:rsid w:val="00A36AAC"/>
    <w:rsid w:val="00A7548A"/>
    <w:rsid w:val="00A836E9"/>
    <w:rsid w:val="00A86BE9"/>
    <w:rsid w:val="00A902E2"/>
    <w:rsid w:val="00AA1309"/>
    <w:rsid w:val="00AB6563"/>
    <w:rsid w:val="00AD3CB7"/>
    <w:rsid w:val="00AD42AF"/>
    <w:rsid w:val="00AE388F"/>
    <w:rsid w:val="00B041D1"/>
    <w:rsid w:val="00B16BD7"/>
    <w:rsid w:val="00B2114E"/>
    <w:rsid w:val="00B26DCE"/>
    <w:rsid w:val="00B34EF5"/>
    <w:rsid w:val="00B638E3"/>
    <w:rsid w:val="00BA22AA"/>
    <w:rsid w:val="00C56BF8"/>
    <w:rsid w:val="00C9642F"/>
    <w:rsid w:val="00CA33E4"/>
    <w:rsid w:val="00CD2DA4"/>
    <w:rsid w:val="00D16820"/>
    <w:rsid w:val="00D55CF3"/>
    <w:rsid w:val="00D66750"/>
    <w:rsid w:val="00D751AE"/>
    <w:rsid w:val="00D93897"/>
    <w:rsid w:val="00DD1F8B"/>
    <w:rsid w:val="00E25AFC"/>
    <w:rsid w:val="00E4069A"/>
    <w:rsid w:val="00E92B9E"/>
    <w:rsid w:val="00ED1226"/>
    <w:rsid w:val="00EE0653"/>
    <w:rsid w:val="00EF19A9"/>
    <w:rsid w:val="00F04C1C"/>
    <w:rsid w:val="00F94924"/>
    <w:rsid w:val="00FA63DD"/>
    <w:rsid w:val="00FE27CD"/>
    <w:rsid w:val="00FF1A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B1F4"/>
  <w15:chartTrackingRefBased/>
  <w15:docId w15:val="{3CC1AC0B-B667-4AE4-A42F-D5B7BF863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7B76E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B76E4"/>
    <w:rPr>
      <w:sz w:val="20"/>
      <w:szCs w:val="20"/>
    </w:rPr>
  </w:style>
  <w:style w:type="character" w:styleId="Refdenotaalpie">
    <w:name w:val="footnote reference"/>
    <w:basedOn w:val="Fuentedeprrafopredeter"/>
    <w:uiPriority w:val="99"/>
    <w:semiHidden/>
    <w:unhideWhenUsed/>
    <w:rsid w:val="007B76E4"/>
    <w:rPr>
      <w:vertAlign w:val="superscript"/>
    </w:rPr>
  </w:style>
  <w:style w:type="character" w:styleId="Hipervnculo">
    <w:name w:val="Hyperlink"/>
    <w:basedOn w:val="Fuentedeprrafopredeter"/>
    <w:uiPriority w:val="99"/>
    <w:unhideWhenUsed/>
    <w:rsid w:val="007B76E4"/>
    <w:rPr>
      <w:color w:val="0563C1" w:themeColor="hyperlink"/>
      <w:u w:val="single"/>
    </w:rPr>
  </w:style>
  <w:style w:type="character" w:customStyle="1" w:styleId="Mencinsinresolver1">
    <w:name w:val="Mención sin resolver1"/>
    <w:basedOn w:val="Fuentedeprrafopredeter"/>
    <w:uiPriority w:val="99"/>
    <w:semiHidden/>
    <w:unhideWhenUsed/>
    <w:rsid w:val="007B76E4"/>
    <w:rPr>
      <w:color w:val="605E5C"/>
      <w:shd w:val="clear" w:color="auto" w:fill="E1DFDD"/>
    </w:rPr>
  </w:style>
  <w:style w:type="paragraph" w:styleId="Prrafodelista">
    <w:name w:val="List Paragraph"/>
    <w:basedOn w:val="Normal"/>
    <w:uiPriority w:val="34"/>
    <w:qFormat/>
    <w:rsid w:val="00066E99"/>
    <w:pPr>
      <w:ind w:left="720"/>
      <w:contextualSpacing/>
    </w:pPr>
  </w:style>
  <w:style w:type="table" w:styleId="Tablaconcuadrcula">
    <w:name w:val="Table Grid"/>
    <w:basedOn w:val="Tablanormal"/>
    <w:uiPriority w:val="39"/>
    <w:rsid w:val="00C96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6919881">
      <w:bodyDiv w:val="1"/>
      <w:marLeft w:val="0"/>
      <w:marRight w:val="0"/>
      <w:marTop w:val="0"/>
      <w:marBottom w:val="0"/>
      <w:divBdr>
        <w:top w:val="none" w:sz="0" w:space="0" w:color="auto"/>
        <w:left w:val="none" w:sz="0" w:space="0" w:color="auto"/>
        <w:bottom w:val="none" w:sz="0" w:space="0" w:color="auto"/>
        <w:right w:val="none" w:sz="0" w:space="0" w:color="auto"/>
      </w:divBdr>
    </w:div>
    <w:div w:id="1280720424">
      <w:bodyDiv w:val="1"/>
      <w:marLeft w:val="0"/>
      <w:marRight w:val="0"/>
      <w:marTop w:val="0"/>
      <w:marBottom w:val="0"/>
      <w:divBdr>
        <w:top w:val="none" w:sz="0" w:space="0" w:color="auto"/>
        <w:left w:val="none" w:sz="0" w:space="0" w:color="auto"/>
        <w:bottom w:val="none" w:sz="0" w:space="0" w:color="auto"/>
        <w:right w:val="none" w:sz="0" w:space="0" w:color="auto"/>
      </w:divBdr>
    </w:div>
    <w:div w:id="1913274120">
      <w:bodyDiv w:val="1"/>
      <w:marLeft w:val="0"/>
      <w:marRight w:val="0"/>
      <w:marTop w:val="0"/>
      <w:marBottom w:val="0"/>
      <w:divBdr>
        <w:top w:val="none" w:sz="0" w:space="0" w:color="auto"/>
        <w:left w:val="none" w:sz="0" w:space="0" w:color="auto"/>
        <w:bottom w:val="none" w:sz="0" w:space="0" w:color="auto"/>
        <w:right w:val="none" w:sz="0" w:space="0" w:color="auto"/>
      </w:divBdr>
    </w:div>
    <w:div w:id="198531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_rels/footnotes.xml.rels><?xml version="1.0" encoding="UTF-8" standalone="yes"?>
<Relationships xmlns="http://schemas.openxmlformats.org/package/2006/relationships"><Relationship Id="rId2" Type="http://schemas.openxmlformats.org/officeDocument/2006/relationships/hyperlink" Target="https://elpais.com/especiales/movimiento-metoo/cronologia/" TargetMode="External"/><Relationship Id="rId1" Type="http://schemas.openxmlformats.org/officeDocument/2006/relationships/hyperlink" Target="mailto:noelia.valenzuela@uca.es"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Medio usado para la difusión del contenido erótico de sexting</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2A83-4920-AD0B-B889F43988AA}"/>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2A83-4920-AD0B-B889F43988AA}"/>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2A83-4920-AD0B-B889F43988AA}"/>
              </c:ext>
            </c:extLst>
          </c:dPt>
          <c:dPt>
            <c:idx val="3"/>
            <c:bubble3D val="0"/>
            <c:spPr>
              <a:solidFill>
                <a:srgbClr val="66FFCC"/>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8-60A7-474B-9850-A0F14F94E40C}"/>
              </c:ext>
            </c:extLst>
          </c:dPt>
          <c:dPt>
            <c:idx val="4"/>
            <c:bubble3D val="0"/>
            <c:spPr>
              <a:solidFill>
                <a:srgbClr val="FF00FF"/>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6-60A7-474B-9850-A0F14F94E40C}"/>
              </c:ext>
            </c:extLst>
          </c:dPt>
          <c:dPt>
            <c:idx val="5"/>
            <c:bubble3D val="0"/>
            <c:spPr>
              <a:solidFill>
                <a:srgbClr val="00B050"/>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60A7-474B-9850-A0F14F94E40C}"/>
              </c:ext>
            </c:extLst>
          </c:dPt>
          <c:dPt>
            <c:idx val="6"/>
            <c:bubble3D val="0"/>
            <c:spPr>
              <a:solidFill>
                <a:srgbClr val="7030A0"/>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60A7-474B-9850-A0F14F94E40C}"/>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2A83-4920-AD0B-B889F43988AA}"/>
              </c:ext>
            </c:extLst>
          </c:dPt>
          <c:dPt>
            <c:idx val="8"/>
            <c:bubble3D val="0"/>
            <c:spPr>
              <a:solidFill>
                <a:srgbClr val="00B0F0"/>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4-60A7-474B-9850-A0F14F94E40C}"/>
              </c:ext>
            </c:extLst>
          </c:dPt>
          <c:dPt>
            <c:idx val="9"/>
            <c:bubble3D val="0"/>
            <c:spPr>
              <a:solidFill>
                <a:srgbClr val="FF0000"/>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60A7-474B-9850-A0F14F94E40C}"/>
              </c:ext>
            </c:extLst>
          </c:dPt>
          <c:dPt>
            <c:idx val="10"/>
            <c:bubble3D val="0"/>
            <c:spPr>
              <a:solidFill>
                <a:srgbClr val="FFFF00"/>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2-60A7-474B-9850-A0F14F94E40C}"/>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S"/>
              </a:p>
            </c:txPr>
            <c:dLblPos val="bestFit"/>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Hoja1!$A$2:$A$12</c:f>
              <c:strCache>
                <c:ptCount val="11"/>
                <c:pt idx="0">
                  <c:v>WhatsApp</c:v>
                </c:pt>
                <c:pt idx="1">
                  <c:v>Badoo</c:v>
                </c:pt>
                <c:pt idx="2">
                  <c:v>Carteles físicos</c:v>
                </c:pt>
                <c:pt idx="3">
                  <c:v>Correo electrónico</c:v>
                </c:pt>
                <c:pt idx="4">
                  <c:v>Facebook</c:v>
                </c:pt>
                <c:pt idx="5">
                  <c:v>Instagram</c:v>
                </c:pt>
                <c:pt idx="6">
                  <c:v>Páginas Web</c:v>
                </c:pt>
                <c:pt idx="7">
                  <c:v>Skype</c:v>
                </c:pt>
                <c:pt idx="8">
                  <c:v>Tuenti</c:v>
                </c:pt>
                <c:pt idx="9">
                  <c:v>Twitter</c:v>
                </c:pt>
                <c:pt idx="10">
                  <c:v>No consta</c:v>
                </c:pt>
              </c:strCache>
            </c:strRef>
          </c:cat>
          <c:val>
            <c:numRef>
              <c:f>Hoja1!$B$2:$B$12</c:f>
              <c:numCache>
                <c:formatCode>General</c:formatCode>
                <c:ptCount val="11"/>
                <c:pt idx="0">
                  <c:v>30</c:v>
                </c:pt>
                <c:pt idx="1">
                  <c:v>1</c:v>
                </c:pt>
                <c:pt idx="2">
                  <c:v>1</c:v>
                </c:pt>
                <c:pt idx="3">
                  <c:v>3</c:v>
                </c:pt>
                <c:pt idx="4">
                  <c:v>13</c:v>
                </c:pt>
                <c:pt idx="5">
                  <c:v>4</c:v>
                </c:pt>
                <c:pt idx="6">
                  <c:v>3</c:v>
                </c:pt>
                <c:pt idx="7">
                  <c:v>1</c:v>
                </c:pt>
                <c:pt idx="8">
                  <c:v>2</c:v>
                </c:pt>
                <c:pt idx="9">
                  <c:v>1</c:v>
                </c:pt>
                <c:pt idx="10">
                  <c:v>1</c:v>
                </c:pt>
              </c:numCache>
            </c:numRef>
          </c:val>
          <c:extLst>
            <c:ext xmlns:c16="http://schemas.microsoft.com/office/drawing/2014/chart" uri="{C3380CC4-5D6E-409C-BE32-E72D297353CC}">
              <c16:uniqueId val="{00000000-60A7-474B-9850-A0F14F94E40C}"/>
            </c:ext>
          </c:extLst>
        </c:ser>
        <c:dLbls>
          <c:dLblPos val="bestFit"/>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Motivos para proceder a la difusión del contenido de sexting</c:v>
                </c:pt>
              </c:strCache>
            </c:strRef>
          </c:tx>
          <c:dPt>
            <c:idx val="0"/>
            <c:bubble3D val="0"/>
            <c:spPr>
              <a:solidFill>
                <a:srgbClr val="FF00FF"/>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3-C4A9-40FB-BE52-15DB5B5D8381}"/>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2-C4A9-40FB-BE52-15DB5B5D8381}"/>
              </c:ext>
            </c:extLst>
          </c:dPt>
          <c:dPt>
            <c:idx val="2"/>
            <c:bubble3D val="0"/>
            <c:spPr>
              <a:solidFill>
                <a:srgbClr val="CC99FF"/>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4-C4A9-40FB-BE52-15DB5B5D8381}"/>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5-C4A9-40FB-BE52-15DB5B5D8381}"/>
              </c:ext>
            </c:extLst>
          </c:dPt>
          <c:dPt>
            <c:idx val="4"/>
            <c:bubble3D val="0"/>
            <c:spPr>
              <a:solidFill>
                <a:srgbClr val="66FFCC"/>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6-C4A9-40FB-BE52-15DB5B5D8381}"/>
              </c:ext>
            </c:extLst>
          </c:dPt>
          <c:dPt>
            <c:idx val="5"/>
            <c:bubble3D val="0"/>
            <c:spPr>
              <a:solidFill>
                <a:srgbClr val="92D050"/>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7-C4A9-40FB-BE52-15DB5B5D8381}"/>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es-ES"/>
                </a:p>
              </c:txPr>
              <c:dLblPos val="bestFit"/>
              <c:showLegendKey val="0"/>
              <c:showVal val="0"/>
              <c:showCatName val="0"/>
              <c:showSerName val="0"/>
              <c:showPercent val="1"/>
              <c:showBubbleSize val="0"/>
              <c:extLst>
                <c:ext xmlns:c16="http://schemas.microsoft.com/office/drawing/2014/chart" uri="{C3380CC4-5D6E-409C-BE32-E72D297353CC}">
                  <c16:uniqueId val="{00000003-C4A9-40FB-BE52-15DB5B5D8381}"/>
                </c:ext>
              </c:extLst>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es-ES"/>
                </a:p>
              </c:txPr>
              <c:dLblPos val="bestFit"/>
              <c:showLegendKey val="0"/>
              <c:showVal val="0"/>
              <c:showCatName val="0"/>
              <c:showSerName val="0"/>
              <c:showPercent val="1"/>
              <c:showBubbleSize val="0"/>
              <c:extLst>
                <c:ext xmlns:c16="http://schemas.microsoft.com/office/drawing/2014/chart" uri="{C3380CC4-5D6E-409C-BE32-E72D297353CC}">
                  <c16:uniqueId val="{00000002-C4A9-40FB-BE52-15DB5B5D8381}"/>
                </c:ext>
              </c:extLst>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es-ES"/>
                </a:p>
              </c:txPr>
              <c:dLblPos val="bestFit"/>
              <c:showLegendKey val="0"/>
              <c:showVal val="0"/>
              <c:showCatName val="0"/>
              <c:showSerName val="0"/>
              <c:showPercent val="1"/>
              <c:showBubbleSize val="0"/>
              <c:extLst>
                <c:ext xmlns:c16="http://schemas.microsoft.com/office/drawing/2014/chart" uri="{C3380CC4-5D6E-409C-BE32-E72D297353CC}">
                  <c16:uniqueId val="{00000004-C4A9-40FB-BE52-15DB5B5D8381}"/>
                </c:ext>
              </c:extLst>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es-ES"/>
                </a:p>
              </c:txPr>
              <c:dLblPos val="bestFit"/>
              <c:showLegendKey val="0"/>
              <c:showVal val="0"/>
              <c:showCatName val="0"/>
              <c:showSerName val="0"/>
              <c:showPercent val="1"/>
              <c:showBubbleSize val="0"/>
              <c:extLst>
                <c:ext xmlns:c16="http://schemas.microsoft.com/office/drawing/2014/chart" uri="{C3380CC4-5D6E-409C-BE32-E72D297353CC}">
                  <c16:uniqueId val="{00000005-C4A9-40FB-BE52-15DB5B5D8381}"/>
                </c:ext>
              </c:extLst>
            </c:dLbl>
            <c:dLbl>
              <c:idx val="4"/>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es-ES"/>
                </a:p>
              </c:txPr>
              <c:dLblPos val="bestFit"/>
              <c:showLegendKey val="0"/>
              <c:showVal val="0"/>
              <c:showCatName val="0"/>
              <c:showSerName val="0"/>
              <c:showPercent val="1"/>
              <c:showBubbleSize val="0"/>
              <c:extLst>
                <c:ext xmlns:c16="http://schemas.microsoft.com/office/drawing/2014/chart" uri="{C3380CC4-5D6E-409C-BE32-E72D297353CC}">
                  <c16:uniqueId val="{00000006-C4A9-40FB-BE52-15DB5B5D8381}"/>
                </c:ext>
              </c:extLst>
            </c:dLbl>
            <c:dLbl>
              <c:idx val="5"/>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es-ES"/>
                </a:p>
              </c:txPr>
              <c:dLblPos val="bestFit"/>
              <c:showLegendKey val="0"/>
              <c:showVal val="0"/>
              <c:showCatName val="0"/>
              <c:showSerName val="0"/>
              <c:showPercent val="1"/>
              <c:showBubbleSize val="0"/>
              <c:extLst>
                <c:ext xmlns:c16="http://schemas.microsoft.com/office/drawing/2014/chart" uri="{C3380CC4-5D6E-409C-BE32-E72D297353CC}">
                  <c16:uniqueId val="{00000007-C4A9-40FB-BE52-15DB5B5D8381}"/>
                </c:ext>
              </c:extLst>
            </c:dLbl>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dLblPos val="bestFit"/>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Hoja1!$A$2:$A$7</c:f>
              <c:strCache>
                <c:ptCount val="6"/>
                <c:pt idx="0">
                  <c:v>Cese de los encuentros sexuales</c:v>
                </c:pt>
                <c:pt idx="1">
                  <c:v>No acceder a las peticiones de encuentros sexuales</c:v>
                </c:pt>
                <c:pt idx="2">
                  <c:v>No consta</c:v>
                </c:pt>
                <c:pt idx="3">
                  <c:v>Otros motivos no sentimentales</c:v>
                </c:pt>
                <c:pt idx="4">
                  <c:v>Otros motivos pasionales</c:v>
                </c:pt>
                <c:pt idx="5">
                  <c:v>Ruptura de la relación de pareja</c:v>
                </c:pt>
              </c:strCache>
            </c:strRef>
          </c:cat>
          <c:val>
            <c:numRef>
              <c:f>Hoja1!$B$2:$B$7</c:f>
              <c:numCache>
                <c:formatCode>General</c:formatCode>
                <c:ptCount val="6"/>
                <c:pt idx="0">
                  <c:v>4</c:v>
                </c:pt>
                <c:pt idx="1">
                  <c:v>4</c:v>
                </c:pt>
                <c:pt idx="2">
                  <c:v>6</c:v>
                </c:pt>
                <c:pt idx="3">
                  <c:v>7</c:v>
                </c:pt>
                <c:pt idx="4">
                  <c:v>7</c:v>
                </c:pt>
                <c:pt idx="5">
                  <c:v>25</c:v>
                </c:pt>
              </c:numCache>
            </c:numRef>
          </c:val>
          <c:extLst>
            <c:ext xmlns:c16="http://schemas.microsoft.com/office/drawing/2014/chart" uri="{C3380CC4-5D6E-409C-BE32-E72D297353CC}">
              <c16:uniqueId val="{00000000-C4A9-40FB-BE52-15DB5B5D8381}"/>
            </c:ext>
          </c:extLst>
        </c:ser>
        <c:dLbls>
          <c:dLblPos val="bestFit"/>
          <c:showLegendKey val="0"/>
          <c:showVal val="0"/>
          <c:showCatName val="1"/>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4674D-3ECA-4C04-9307-C74B16F5F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15</Pages>
  <Words>4425</Words>
  <Characters>24342</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dc:creator>
  <cp:keywords/>
  <dc:description/>
  <cp:lastModifiedBy>Noelia .</cp:lastModifiedBy>
  <cp:revision>5</cp:revision>
  <dcterms:created xsi:type="dcterms:W3CDTF">2021-04-16T07:20:00Z</dcterms:created>
  <dcterms:modified xsi:type="dcterms:W3CDTF">2021-04-16T09:52:00Z</dcterms:modified>
</cp:coreProperties>
</file>