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DC0BE" w14:textId="440B1975" w:rsidR="00123CFF" w:rsidRPr="005712B4" w:rsidRDefault="00123CFF" w:rsidP="007F74DB">
      <w:pPr>
        <w:pStyle w:val="Cuerpo"/>
        <w:spacing w:line="276" w:lineRule="auto"/>
        <w:jc w:val="right"/>
        <w:rPr>
          <w:rFonts w:ascii="Times New Roman" w:hAnsi="Times New Roman" w:cs="Times New Roman"/>
          <w:b/>
          <w:bCs/>
        </w:rPr>
      </w:pPr>
      <w:r w:rsidRPr="005712B4">
        <w:rPr>
          <w:rFonts w:ascii="Times New Roman" w:hAnsi="Times New Roman" w:cs="Times New Roman"/>
          <w:b/>
          <w:bCs/>
        </w:rPr>
        <w:t>Feminismo(s), ¿accesible para todas?. Una mirada al feminismo indígena</w:t>
      </w:r>
    </w:p>
    <w:p w14:paraId="4624C05B" w14:textId="77777777" w:rsidR="00E84EF0" w:rsidRPr="00E84EF0" w:rsidRDefault="00E84EF0" w:rsidP="005712B4">
      <w:pPr>
        <w:pStyle w:val="Cuerpo"/>
        <w:spacing w:line="276" w:lineRule="auto"/>
        <w:jc w:val="right"/>
        <w:rPr>
          <w:rFonts w:ascii="Times New Roman" w:hAnsi="Times New Roman" w:cs="Times New Roman"/>
        </w:rPr>
      </w:pPr>
      <w:r w:rsidRPr="00E84EF0">
        <w:rPr>
          <w:rFonts w:ascii="Times New Roman" w:hAnsi="Times New Roman" w:cs="Times New Roman"/>
        </w:rPr>
        <w:t xml:space="preserve">Iris Páez Cruz </w:t>
      </w:r>
    </w:p>
    <w:p w14:paraId="0AF43A81" w14:textId="77777777" w:rsidR="00E84EF0" w:rsidRPr="00E84EF0" w:rsidRDefault="00E84EF0" w:rsidP="005712B4">
      <w:pPr>
        <w:pStyle w:val="Cuerpo"/>
        <w:spacing w:line="276" w:lineRule="auto"/>
        <w:jc w:val="right"/>
        <w:rPr>
          <w:rFonts w:ascii="Times New Roman" w:hAnsi="Times New Roman" w:cs="Times New Roman"/>
        </w:rPr>
      </w:pPr>
      <w:r w:rsidRPr="00E84EF0">
        <w:rPr>
          <w:rFonts w:ascii="Times New Roman" w:hAnsi="Times New Roman" w:cs="Times New Roman"/>
        </w:rPr>
        <w:t>Doctoranda en Ciencias Sociales, Criminológicas y del Comportamiento</w:t>
      </w:r>
    </w:p>
    <w:p w14:paraId="5675195D" w14:textId="77777777" w:rsidR="00E84EF0" w:rsidRPr="00E84EF0" w:rsidRDefault="00E84EF0" w:rsidP="005712B4">
      <w:pPr>
        <w:pStyle w:val="Cuerpo"/>
        <w:spacing w:line="276" w:lineRule="auto"/>
        <w:jc w:val="right"/>
        <w:rPr>
          <w:rFonts w:ascii="Times New Roman" w:hAnsi="Times New Roman" w:cs="Times New Roman"/>
        </w:rPr>
      </w:pPr>
      <w:r w:rsidRPr="00E84EF0">
        <w:rPr>
          <w:rFonts w:ascii="Times New Roman" w:hAnsi="Times New Roman" w:cs="Times New Roman"/>
        </w:rPr>
        <w:t>Universidad de Cádiz</w:t>
      </w:r>
    </w:p>
    <w:p w14:paraId="55700961" w14:textId="655AEEF5" w:rsidR="00E84EF0" w:rsidRPr="005712B4" w:rsidRDefault="00E84EF0" w:rsidP="005712B4">
      <w:pPr>
        <w:pStyle w:val="Cuerpo"/>
        <w:spacing w:line="276" w:lineRule="auto"/>
        <w:jc w:val="right"/>
        <w:rPr>
          <w:rFonts w:ascii="Times New Roman" w:hAnsi="Times New Roman" w:cs="Times New Roman"/>
        </w:rPr>
      </w:pPr>
      <w:hyperlink r:id="rId8" w:history="1">
        <w:r w:rsidRPr="005712B4">
          <w:rPr>
            <w:rStyle w:val="Hipervnculo"/>
            <w:rFonts w:ascii="Times New Roman" w:hAnsi="Times New Roman" w:cs="Times New Roman"/>
            <w:lang w:val="es-ES"/>
          </w:rPr>
          <w:t>iris.paez.2a@gmail.com</w:t>
        </w:r>
      </w:hyperlink>
    </w:p>
    <w:p w14:paraId="44D510CC" w14:textId="77777777" w:rsidR="00F14DD3" w:rsidRPr="005712B4" w:rsidRDefault="00F14DD3" w:rsidP="005712B4">
      <w:pPr>
        <w:pStyle w:val="Cuerpo"/>
        <w:spacing w:line="276" w:lineRule="auto"/>
        <w:jc w:val="both"/>
        <w:rPr>
          <w:rFonts w:ascii="Times New Roman" w:hAnsi="Times New Roman" w:cs="Times New Roman"/>
        </w:rPr>
      </w:pPr>
    </w:p>
    <w:p w14:paraId="3B88774E" w14:textId="18EC65A3" w:rsidR="00123CFF" w:rsidRPr="005712B4" w:rsidRDefault="00123CFF" w:rsidP="005712B4">
      <w:pPr>
        <w:pStyle w:val="Ttulo"/>
        <w:spacing w:line="276" w:lineRule="auto"/>
        <w:jc w:val="both"/>
        <w:rPr>
          <w:rFonts w:ascii="Times New Roman" w:hAnsi="Times New Roman" w:cs="Times New Roman"/>
          <w:sz w:val="24"/>
          <w:szCs w:val="24"/>
        </w:rPr>
      </w:pPr>
      <w:r w:rsidRPr="005712B4">
        <w:rPr>
          <w:rFonts w:ascii="Times New Roman" w:hAnsi="Times New Roman" w:cs="Times New Roman"/>
          <w:sz w:val="24"/>
          <w:szCs w:val="24"/>
        </w:rPr>
        <w:tab/>
      </w:r>
      <w:r w:rsidRPr="005712B4">
        <w:rPr>
          <w:rStyle w:val="Ninguno"/>
          <w:rFonts w:ascii="Times New Roman" w:hAnsi="Times New Roman" w:cs="Times New Roman"/>
          <w:sz w:val="24"/>
          <w:szCs w:val="24"/>
        </w:rPr>
        <w:t>Resumen</w:t>
      </w:r>
      <w:r w:rsidRPr="005712B4">
        <w:rPr>
          <w:rFonts w:ascii="Times New Roman" w:hAnsi="Times New Roman" w:cs="Times New Roman"/>
          <w:sz w:val="24"/>
          <w:szCs w:val="24"/>
        </w:rPr>
        <w:t xml:space="preserve"> </w:t>
      </w:r>
    </w:p>
    <w:p w14:paraId="6BC33A4F" w14:textId="1582B845" w:rsidR="00211830" w:rsidRPr="005712B4" w:rsidRDefault="00123CFF" w:rsidP="005712B4">
      <w:pPr>
        <w:pStyle w:val="Cuerpo"/>
        <w:spacing w:line="276" w:lineRule="auto"/>
        <w:jc w:val="both"/>
        <w:rPr>
          <w:rFonts w:ascii="Times New Roman" w:hAnsi="Times New Roman" w:cs="Times New Roman"/>
        </w:rPr>
      </w:pPr>
      <w:r w:rsidRPr="005712B4">
        <w:rPr>
          <w:rFonts w:ascii="Times New Roman" w:hAnsi="Times New Roman" w:cs="Times New Roman"/>
        </w:rPr>
        <w:tab/>
        <w:t xml:space="preserve">Los discursos feministas </w:t>
      </w:r>
      <w:r w:rsidR="00B32829" w:rsidRPr="005712B4">
        <w:rPr>
          <w:rFonts w:ascii="Times New Roman" w:hAnsi="Times New Roman" w:cs="Times New Roman"/>
        </w:rPr>
        <w:t>vigentes en</w:t>
      </w:r>
      <w:r w:rsidRPr="005712B4">
        <w:rPr>
          <w:rFonts w:ascii="Times New Roman" w:hAnsi="Times New Roman" w:cs="Times New Roman"/>
        </w:rPr>
        <w:t xml:space="preserve"> nuestro día a día, </w:t>
      </w:r>
      <w:r w:rsidR="00B32829" w:rsidRPr="005712B4">
        <w:rPr>
          <w:rFonts w:ascii="Times New Roman" w:hAnsi="Times New Roman" w:cs="Times New Roman"/>
        </w:rPr>
        <w:t>se encuentran</w:t>
      </w:r>
      <w:r w:rsidRPr="005712B4">
        <w:rPr>
          <w:rFonts w:ascii="Times New Roman" w:hAnsi="Times New Roman" w:cs="Times New Roman"/>
        </w:rPr>
        <w:t xml:space="preserve"> cargados de sesgos hegemónicos con ciertas actitudes racistas. La búsqueda de un feminismo - o feminismos- que sean capaces de paliar todas las necesidades y diversidades existentes en el planeta, no es una realidad tan utópica. El feminismo interseccional responde ante las diversidades y especificaciones de cada colectivo, tratando de abrazar a todos los sujetos por igual. Sin embargo, pese a este apoyo que brinda la interseccionalidad, existe un colectivo que no se encuentra representado en su totalidad, siendo fruto de dobles discriminaciones por razones de etnia y raza, unido a la </w:t>
      </w:r>
      <w:r w:rsidR="00DB53D4" w:rsidRPr="005712B4">
        <w:rPr>
          <w:rFonts w:ascii="Times New Roman" w:hAnsi="Times New Roman" w:cs="Times New Roman"/>
        </w:rPr>
        <w:t xml:space="preserve">propia </w:t>
      </w:r>
      <w:r w:rsidRPr="005712B4">
        <w:rPr>
          <w:rFonts w:ascii="Times New Roman" w:hAnsi="Times New Roman" w:cs="Times New Roman"/>
        </w:rPr>
        <w:t xml:space="preserve">discriminación por género; el feminismo indígena y su búsqueda de ruptura ante discursos occidentalistas impuestos e implantados en su ser. </w:t>
      </w:r>
      <w:r w:rsidR="00211830" w:rsidRPr="005712B4">
        <w:rPr>
          <w:rFonts w:ascii="Times New Roman" w:hAnsi="Times New Roman" w:cs="Times New Roman"/>
          <w:lang w:val="es-ES"/>
        </w:rPr>
        <w:t>Ya que,</w:t>
      </w:r>
      <w:r w:rsidR="00DB53D4" w:rsidRPr="005712B4">
        <w:rPr>
          <w:rFonts w:ascii="Times New Roman" w:hAnsi="Times New Roman" w:cs="Times New Roman"/>
          <w:lang w:val="es-ES"/>
        </w:rPr>
        <w:t xml:space="preserve"> las mujeres indígenas tienden a pasar por procesos de invisibilización por las propias</w:t>
      </w:r>
      <w:r w:rsidR="00211830" w:rsidRPr="005712B4">
        <w:rPr>
          <w:rFonts w:ascii="Times New Roman" w:hAnsi="Times New Roman" w:cs="Times New Roman"/>
          <w:lang w:val="es-ES"/>
        </w:rPr>
        <w:t xml:space="preserve"> políticas que no facilitan ni fomentan su participación en la sociedad. </w:t>
      </w:r>
      <w:r w:rsidR="00211830" w:rsidRPr="005712B4">
        <w:rPr>
          <w:rFonts w:ascii="Times New Roman" w:hAnsi="Times New Roman" w:cs="Times New Roman"/>
        </w:rPr>
        <w:t>Sin existir</w:t>
      </w:r>
      <w:r w:rsidR="00DB53D4" w:rsidRPr="005712B4">
        <w:rPr>
          <w:rFonts w:ascii="Times New Roman" w:hAnsi="Times New Roman" w:cs="Times New Roman"/>
        </w:rPr>
        <w:t xml:space="preserve">, en todo este trascurso, </w:t>
      </w:r>
      <w:r w:rsidR="00211830" w:rsidRPr="005712B4">
        <w:rPr>
          <w:rFonts w:ascii="Times New Roman" w:hAnsi="Times New Roman" w:cs="Times New Roman"/>
        </w:rPr>
        <w:t>ningún tipo de gratificación ante la importancia de su papel de la mujer como defensora y guardiana de sus territorios</w:t>
      </w:r>
      <w:r w:rsidR="00B32829" w:rsidRPr="005712B4">
        <w:rPr>
          <w:rFonts w:ascii="Times New Roman" w:hAnsi="Times New Roman" w:cs="Times New Roman"/>
        </w:rPr>
        <w:t xml:space="preserve">. </w:t>
      </w:r>
    </w:p>
    <w:p w14:paraId="52089A99" w14:textId="1EC02D15" w:rsidR="003A0C7F" w:rsidRDefault="00DB53D4" w:rsidP="007F74DB">
      <w:pPr>
        <w:pStyle w:val="Cuerpo"/>
        <w:spacing w:line="276" w:lineRule="auto"/>
        <w:ind w:firstLine="708"/>
        <w:jc w:val="both"/>
        <w:rPr>
          <w:rFonts w:ascii="Times New Roman" w:hAnsi="Times New Roman" w:cs="Times New Roman"/>
          <w:lang w:val="es-ES"/>
        </w:rPr>
      </w:pPr>
      <w:r w:rsidRPr="005712B4">
        <w:rPr>
          <w:rFonts w:ascii="Times New Roman" w:hAnsi="Times New Roman" w:cs="Times New Roman"/>
        </w:rPr>
        <w:t>Utilizando una metodología</w:t>
      </w:r>
      <w:r w:rsidR="00B32829" w:rsidRPr="005712B4">
        <w:rPr>
          <w:rFonts w:ascii="Times New Roman" w:hAnsi="Times New Roman" w:cs="Times New Roman"/>
        </w:rPr>
        <w:t xml:space="preserve"> principalmente</w:t>
      </w:r>
      <w:r w:rsidRPr="005712B4">
        <w:rPr>
          <w:rFonts w:ascii="Times New Roman" w:hAnsi="Times New Roman" w:cs="Times New Roman"/>
        </w:rPr>
        <w:t xml:space="preserve"> </w:t>
      </w:r>
      <w:r w:rsidR="00B32829" w:rsidRPr="005712B4">
        <w:rPr>
          <w:rFonts w:ascii="Times New Roman" w:hAnsi="Times New Roman" w:cs="Times New Roman"/>
        </w:rPr>
        <w:t>bibliográfica</w:t>
      </w:r>
      <w:r w:rsidR="007F74DB">
        <w:rPr>
          <w:rFonts w:ascii="Times New Roman" w:hAnsi="Times New Roman" w:cs="Times New Roman"/>
        </w:rPr>
        <w:t>,</w:t>
      </w:r>
      <w:r w:rsidR="00B32829" w:rsidRPr="005712B4">
        <w:rPr>
          <w:rFonts w:ascii="Times New Roman" w:hAnsi="Times New Roman" w:cs="Times New Roman"/>
        </w:rPr>
        <w:t xml:space="preserve"> a</w:t>
      </w:r>
      <w:r w:rsidRPr="005712B4">
        <w:rPr>
          <w:rFonts w:ascii="Times New Roman" w:hAnsi="Times New Roman" w:cs="Times New Roman"/>
        </w:rPr>
        <w:t xml:space="preserve">tendiendo </w:t>
      </w:r>
      <w:r w:rsidR="00B32829" w:rsidRPr="005712B4">
        <w:rPr>
          <w:rFonts w:ascii="Times New Roman" w:hAnsi="Times New Roman" w:cs="Times New Roman"/>
        </w:rPr>
        <w:t xml:space="preserve">a diferentes documentos oficiales, organizaciones y teorías antropológicas, entre otras; </w:t>
      </w:r>
      <w:r w:rsidRPr="005712B4">
        <w:rPr>
          <w:rFonts w:ascii="Times New Roman" w:hAnsi="Times New Roman" w:cs="Times New Roman"/>
        </w:rPr>
        <w:t>l</w:t>
      </w:r>
      <w:r w:rsidR="00211830" w:rsidRPr="005712B4">
        <w:rPr>
          <w:rFonts w:ascii="Times New Roman" w:hAnsi="Times New Roman" w:cs="Times New Roman"/>
        </w:rPr>
        <w:t>a</w:t>
      </w:r>
      <w:r w:rsidR="00123CFF" w:rsidRPr="005712B4">
        <w:rPr>
          <w:rFonts w:ascii="Times New Roman" w:hAnsi="Times New Roman" w:cs="Times New Roman"/>
        </w:rPr>
        <w:t xml:space="preserve"> presente </w:t>
      </w:r>
      <w:r w:rsidR="00211830" w:rsidRPr="005712B4">
        <w:rPr>
          <w:rFonts w:ascii="Times New Roman" w:hAnsi="Times New Roman" w:cs="Times New Roman"/>
        </w:rPr>
        <w:t>comunicación</w:t>
      </w:r>
      <w:r w:rsidR="00123CFF" w:rsidRPr="005712B4">
        <w:rPr>
          <w:rFonts w:ascii="Times New Roman" w:hAnsi="Times New Roman" w:cs="Times New Roman"/>
        </w:rPr>
        <w:t xml:space="preserve"> </w:t>
      </w:r>
      <w:r w:rsidRPr="005712B4">
        <w:rPr>
          <w:rFonts w:ascii="Times New Roman" w:hAnsi="Times New Roman" w:cs="Times New Roman"/>
        </w:rPr>
        <w:t>plantea</w:t>
      </w:r>
      <w:r w:rsidR="00123CFF" w:rsidRPr="005712B4">
        <w:rPr>
          <w:rFonts w:ascii="Times New Roman" w:hAnsi="Times New Roman" w:cs="Times New Roman"/>
        </w:rPr>
        <w:t xml:space="preserve"> realizar un análisis aproximado de </w:t>
      </w:r>
      <w:r w:rsidR="00B06445">
        <w:rPr>
          <w:rFonts w:ascii="Times New Roman" w:hAnsi="Times New Roman" w:cs="Times New Roman"/>
        </w:rPr>
        <w:t>diversas</w:t>
      </w:r>
      <w:r w:rsidR="00123CFF" w:rsidRPr="005712B4">
        <w:rPr>
          <w:rFonts w:ascii="Times New Roman" w:hAnsi="Times New Roman" w:cs="Times New Roman"/>
        </w:rPr>
        <w:t xml:space="preserve"> vertientes feministas, así como una pequeña crítica a la supremacía eur</w:t>
      </w:r>
      <w:r w:rsidR="00B32829" w:rsidRPr="005712B4">
        <w:rPr>
          <w:rFonts w:ascii="Times New Roman" w:hAnsi="Times New Roman" w:cs="Times New Roman"/>
        </w:rPr>
        <w:t>o</w:t>
      </w:r>
      <w:r w:rsidR="00123CFF" w:rsidRPr="005712B4">
        <w:rPr>
          <w:rFonts w:ascii="Times New Roman" w:hAnsi="Times New Roman" w:cs="Times New Roman"/>
        </w:rPr>
        <w:t xml:space="preserve">centrista en los movimientos feministas de América Latina y en aquellos grupos subalternos. </w:t>
      </w:r>
      <w:r w:rsidRPr="005712B4">
        <w:rPr>
          <w:rFonts w:ascii="Times New Roman" w:hAnsi="Times New Roman" w:cs="Times New Roman"/>
        </w:rPr>
        <w:t xml:space="preserve">Recayendo en una serie de conclusiones más centradas a los derechos existentes </w:t>
      </w:r>
      <w:r w:rsidR="00B32829" w:rsidRPr="005712B4">
        <w:rPr>
          <w:rFonts w:ascii="Times New Roman" w:hAnsi="Times New Roman" w:cs="Times New Roman"/>
        </w:rPr>
        <w:t>dirigidos principalmente</w:t>
      </w:r>
      <w:r w:rsidRPr="005712B4">
        <w:rPr>
          <w:rFonts w:ascii="Times New Roman" w:hAnsi="Times New Roman" w:cs="Times New Roman"/>
        </w:rPr>
        <w:t xml:space="preserve"> al colectivo de mujeres indígenas</w:t>
      </w:r>
      <w:r w:rsidR="00B32829" w:rsidRPr="005712B4">
        <w:rPr>
          <w:rFonts w:ascii="Times New Roman" w:hAnsi="Times New Roman" w:cs="Times New Roman"/>
        </w:rPr>
        <w:t>,</w:t>
      </w:r>
      <w:r w:rsidRPr="005712B4">
        <w:rPr>
          <w:rFonts w:ascii="Times New Roman" w:hAnsi="Times New Roman" w:cs="Times New Roman"/>
        </w:rPr>
        <w:t xml:space="preserve"> por medio de </w:t>
      </w:r>
      <w:r w:rsidR="00B32829" w:rsidRPr="005712B4">
        <w:rPr>
          <w:rFonts w:ascii="Times New Roman" w:hAnsi="Times New Roman" w:cs="Times New Roman"/>
        </w:rPr>
        <w:t>diversas</w:t>
      </w:r>
      <w:r w:rsidRPr="005712B4">
        <w:rPr>
          <w:rFonts w:ascii="Times New Roman" w:hAnsi="Times New Roman" w:cs="Times New Roman"/>
        </w:rPr>
        <w:t xml:space="preserve"> asociaciones y organizaciones internacionales. </w:t>
      </w:r>
    </w:p>
    <w:p w14:paraId="7DD032AD" w14:textId="77777777" w:rsidR="007F74DB" w:rsidRPr="007F74DB" w:rsidRDefault="007F74DB" w:rsidP="007F74DB">
      <w:pPr>
        <w:pStyle w:val="Cuerpo"/>
        <w:spacing w:line="276" w:lineRule="auto"/>
        <w:ind w:firstLine="708"/>
        <w:jc w:val="both"/>
        <w:rPr>
          <w:rStyle w:val="Ninguno"/>
          <w:rFonts w:ascii="Times New Roman" w:hAnsi="Times New Roman" w:cs="Times New Roman"/>
          <w:lang w:val="es-ES"/>
        </w:rPr>
      </w:pPr>
    </w:p>
    <w:p w14:paraId="4CE5FDF8" w14:textId="14D888E6" w:rsidR="00A657A3" w:rsidRPr="005712B4" w:rsidRDefault="00123CFF" w:rsidP="005712B4">
      <w:pPr>
        <w:pStyle w:val="Cuerpo"/>
        <w:spacing w:line="276" w:lineRule="auto"/>
        <w:jc w:val="both"/>
        <w:rPr>
          <w:rFonts w:ascii="Times New Roman" w:hAnsi="Times New Roman" w:cs="Times New Roman"/>
        </w:rPr>
      </w:pPr>
      <w:r w:rsidRPr="005712B4">
        <w:rPr>
          <w:rStyle w:val="Ninguno"/>
          <w:rFonts w:ascii="Times New Roman" w:hAnsi="Times New Roman" w:cs="Times New Roman"/>
          <w:b/>
          <w:bCs/>
        </w:rPr>
        <w:t>Palabras Clave:</w:t>
      </w:r>
      <w:r w:rsidRPr="005712B4">
        <w:rPr>
          <w:rFonts w:ascii="Times New Roman" w:hAnsi="Times New Roman" w:cs="Times New Roman"/>
        </w:rPr>
        <w:t xml:space="preserve"> feminismo, feminismo indígena, </w:t>
      </w:r>
      <w:r w:rsidRPr="005712B4">
        <w:rPr>
          <w:rFonts w:ascii="Times New Roman" w:hAnsi="Times New Roman" w:cs="Times New Roman"/>
          <w:lang w:val="de-DE"/>
        </w:rPr>
        <w:t>interse</w:t>
      </w:r>
      <w:r w:rsidRPr="005712B4">
        <w:rPr>
          <w:rFonts w:ascii="Times New Roman" w:hAnsi="Times New Roman" w:cs="Times New Roman"/>
        </w:rPr>
        <w:t>c</w:t>
      </w:r>
      <w:r w:rsidRPr="005712B4">
        <w:rPr>
          <w:rFonts w:ascii="Times New Roman" w:hAnsi="Times New Roman" w:cs="Times New Roman"/>
          <w:lang w:val="pt-PT"/>
        </w:rPr>
        <w:t>cionalidad</w:t>
      </w:r>
      <w:r w:rsidRPr="005712B4">
        <w:rPr>
          <w:rFonts w:ascii="Times New Roman" w:hAnsi="Times New Roman" w:cs="Times New Roman"/>
        </w:rPr>
        <w:t xml:space="preserve">, mujeres. </w:t>
      </w:r>
    </w:p>
    <w:p w14:paraId="23C34270" w14:textId="77777777" w:rsidR="003A0C7F" w:rsidRPr="005712B4" w:rsidRDefault="003A0C7F" w:rsidP="005712B4">
      <w:pPr>
        <w:spacing w:line="276" w:lineRule="auto"/>
        <w:jc w:val="both"/>
        <w:rPr>
          <w:rFonts w:ascii="Times New Roman" w:eastAsia="Arial Unicode MS" w:hAnsi="Times New Roman" w:cs="Times New Roman"/>
          <w:b/>
          <w:bCs/>
          <w:color w:val="000000"/>
          <w:bdr w:val="nil"/>
          <w:lang w:val="es-ES_tradnl" w:eastAsia="es-ES_tradnl"/>
          <w14:textOutline w14:w="0" w14:cap="flat" w14:cmpd="sng" w14:algn="ctr">
            <w14:noFill/>
            <w14:prstDash w14:val="solid"/>
            <w14:bevel/>
          </w14:textOutline>
        </w:rPr>
      </w:pPr>
      <w:r w:rsidRPr="005712B4">
        <w:rPr>
          <w:rFonts w:ascii="Times New Roman" w:hAnsi="Times New Roman" w:cs="Times New Roman"/>
          <w:b/>
          <w:bCs/>
        </w:rPr>
        <w:br w:type="page"/>
      </w:r>
    </w:p>
    <w:p w14:paraId="5FD9C842" w14:textId="4992CD80" w:rsidR="00927C72" w:rsidRPr="005712B4" w:rsidRDefault="003A0C7F" w:rsidP="005712B4">
      <w:pPr>
        <w:pStyle w:val="Cuerpo"/>
        <w:numPr>
          <w:ilvl w:val="0"/>
          <w:numId w:val="1"/>
        </w:numPr>
        <w:spacing w:line="276" w:lineRule="auto"/>
        <w:jc w:val="both"/>
        <w:rPr>
          <w:rFonts w:ascii="Times New Roman" w:hAnsi="Times New Roman" w:cs="Times New Roman"/>
          <w:b/>
          <w:bCs/>
        </w:rPr>
      </w:pPr>
      <w:r w:rsidRPr="005712B4">
        <w:rPr>
          <w:rFonts w:ascii="Times New Roman" w:hAnsi="Times New Roman" w:cs="Times New Roman"/>
          <w:b/>
          <w:bCs/>
        </w:rPr>
        <w:lastRenderedPageBreak/>
        <w:t>Introducción</w:t>
      </w:r>
    </w:p>
    <w:p w14:paraId="12BA157A" w14:textId="43E0C3E5" w:rsidR="005F1BCD" w:rsidRPr="005712B4" w:rsidRDefault="00CC6C03"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La búsqueda generalizada ante la unidad e igualdad de los individuos no </w:t>
      </w:r>
      <w:r w:rsidR="00315F0C">
        <w:rPr>
          <w:rFonts w:ascii="Times New Roman" w:hAnsi="Times New Roman" w:cs="Times New Roman"/>
          <w:lang w:val="es-ES"/>
        </w:rPr>
        <w:t xml:space="preserve">logra </w:t>
      </w:r>
      <w:r w:rsidR="00A17A3E">
        <w:rPr>
          <w:rFonts w:ascii="Times New Roman" w:hAnsi="Times New Roman" w:cs="Times New Roman"/>
          <w:lang w:val="es-ES"/>
        </w:rPr>
        <w:t>atender</w:t>
      </w:r>
      <w:r w:rsidRPr="005712B4">
        <w:rPr>
          <w:rFonts w:ascii="Times New Roman" w:hAnsi="Times New Roman" w:cs="Times New Roman"/>
          <w:lang w:val="es-ES"/>
        </w:rPr>
        <w:t xml:space="preserve"> </w:t>
      </w:r>
      <w:r w:rsidR="008708E3">
        <w:rPr>
          <w:rFonts w:ascii="Times New Roman" w:hAnsi="Times New Roman" w:cs="Times New Roman"/>
          <w:lang w:val="es-ES"/>
        </w:rPr>
        <w:t>en su totalidad a</w:t>
      </w:r>
      <w:r w:rsidRPr="005712B4">
        <w:rPr>
          <w:rFonts w:ascii="Times New Roman" w:hAnsi="Times New Roman" w:cs="Times New Roman"/>
          <w:lang w:val="es-ES"/>
        </w:rPr>
        <w:t xml:space="preserve"> la</w:t>
      </w:r>
      <w:r w:rsidR="00315F0C">
        <w:rPr>
          <w:rFonts w:ascii="Times New Roman" w:hAnsi="Times New Roman" w:cs="Times New Roman"/>
          <w:lang w:val="es-ES"/>
        </w:rPr>
        <w:t xml:space="preserve"> diversidad de </w:t>
      </w:r>
      <w:r w:rsidR="00927C72" w:rsidRPr="005712B4">
        <w:rPr>
          <w:rFonts w:ascii="Times New Roman" w:hAnsi="Times New Roman" w:cs="Times New Roman"/>
          <w:lang w:val="es-ES"/>
        </w:rPr>
        <w:t xml:space="preserve">resistencias </w:t>
      </w:r>
      <w:r w:rsidRPr="005712B4">
        <w:rPr>
          <w:rFonts w:ascii="Times New Roman" w:hAnsi="Times New Roman" w:cs="Times New Roman"/>
          <w:lang w:val="es-ES"/>
        </w:rPr>
        <w:t xml:space="preserve">sometidas, </w:t>
      </w:r>
      <w:r w:rsidR="005F1BCD" w:rsidRPr="005712B4">
        <w:rPr>
          <w:rFonts w:ascii="Times New Roman" w:hAnsi="Times New Roman" w:cs="Times New Roman"/>
          <w:lang w:val="es-ES"/>
        </w:rPr>
        <w:t>provocando</w:t>
      </w:r>
      <w:r w:rsidR="00315F0C">
        <w:rPr>
          <w:rFonts w:ascii="Times New Roman" w:hAnsi="Times New Roman" w:cs="Times New Roman"/>
          <w:lang w:val="es-ES"/>
        </w:rPr>
        <w:t xml:space="preserve"> por consecuencia</w:t>
      </w:r>
      <w:r w:rsidR="005F1BCD" w:rsidRPr="005712B4">
        <w:rPr>
          <w:rFonts w:ascii="Times New Roman" w:hAnsi="Times New Roman" w:cs="Times New Roman"/>
          <w:lang w:val="es-ES"/>
        </w:rPr>
        <w:t xml:space="preserve"> una marginación paralela</w:t>
      </w:r>
      <w:r w:rsidRPr="005712B4">
        <w:rPr>
          <w:rFonts w:ascii="Times New Roman" w:hAnsi="Times New Roman" w:cs="Times New Roman"/>
          <w:lang w:val="es-ES"/>
        </w:rPr>
        <w:t xml:space="preserve"> por el mero hecho de no responder a los patrones hegemónico-occidental</w:t>
      </w:r>
      <w:r w:rsidR="00B06445">
        <w:rPr>
          <w:rFonts w:ascii="Times New Roman" w:hAnsi="Times New Roman" w:cs="Times New Roman"/>
          <w:lang w:val="es-ES"/>
        </w:rPr>
        <w:t xml:space="preserve">es. </w:t>
      </w:r>
      <w:r w:rsidR="005E4776">
        <w:rPr>
          <w:rFonts w:ascii="Times New Roman" w:hAnsi="Times New Roman" w:cs="Times New Roman"/>
          <w:lang w:val="es-ES"/>
        </w:rPr>
        <w:t xml:space="preserve">Los </w:t>
      </w:r>
      <w:r w:rsidR="00927C72" w:rsidRPr="005712B4">
        <w:rPr>
          <w:rFonts w:ascii="Times New Roman" w:hAnsi="Times New Roman" w:cs="Times New Roman"/>
          <w:lang w:val="es-ES"/>
        </w:rPr>
        <w:t xml:space="preserve">discursos </w:t>
      </w:r>
      <w:r w:rsidRPr="005712B4">
        <w:rPr>
          <w:rFonts w:ascii="Times New Roman" w:hAnsi="Times New Roman" w:cs="Times New Roman"/>
          <w:lang w:val="es-ES"/>
        </w:rPr>
        <w:t xml:space="preserve">que nacen bajo </w:t>
      </w:r>
      <w:r w:rsidR="005F1BCD" w:rsidRPr="005712B4">
        <w:rPr>
          <w:rFonts w:ascii="Times New Roman" w:hAnsi="Times New Roman" w:cs="Times New Roman"/>
          <w:lang w:val="es-ES"/>
        </w:rPr>
        <w:t xml:space="preserve">las contextualizaciones de </w:t>
      </w:r>
      <w:r w:rsidRPr="005712B4">
        <w:rPr>
          <w:rFonts w:ascii="Times New Roman" w:hAnsi="Times New Roman" w:cs="Times New Roman"/>
          <w:lang w:val="es-ES"/>
        </w:rPr>
        <w:t>sociedades occidentales</w:t>
      </w:r>
      <w:r w:rsidR="00D5125C">
        <w:rPr>
          <w:rFonts w:ascii="Times New Roman" w:hAnsi="Times New Roman" w:cs="Times New Roman"/>
          <w:lang w:val="es-ES"/>
        </w:rPr>
        <w:t xml:space="preserve"> </w:t>
      </w:r>
      <w:r w:rsidR="00315F0C">
        <w:rPr>
          <w:rFonts w:ascii="Times New Roman" w:hAnsi="Times New Roman" w:cs="Times New Roman"/>
          <w:lang w:val="es-ES"/>
        </w:rPr>
        <w:t xml:space="preserve">tienden a </w:t>
      </w:r>
      <w:r w:rsidR="00A17A3E">
        <w:rPr>
          <w:rFonts w:ascii="Times New Roman" w:hAnsi="Times New Roman" w:cs="Times New Roman"/>
          <w:lang w:val="es-ES"/>
        </w:rPr>
        <w:t>reflejar</w:t>
      </w:r>
      <w:r w:rsidR="00315F0C">
        <w:rPr>
          <w:rFonts w:ascii="Times New Roman" w:hAnsi="Times New Roman" w:cs="Times New Roman"/>
          <w:lang w:val="es-ES"/>
        </w:rPr>
        <w:t xml:space="preserve"> </w:t>
      </w:r>
      <w:r w:rsidR="00927C72" w:rsidRPr="005712B4">
        <w:rPr>
          <w:rFonts w:ascii="Times New Roman" w:hAnsi="Times New Roman" w:cs="Times New Roman"/>
          <w:lang w:val="es-ES"/>
        </w:rPr>
        <w:t xml:space="preserve">las necesidades planteadas bajo </w:t>
      </w:r>
      <w:r w:rsidRPr="005712B4">
        <w:rPr>
          <w:rFonts w:ascii="Times New Roman" w:hAnsi="Times New Roman" w:cs="Times New Roman"/>
          <w:lang w:val="es-ES"/>
        </w:rPr>
        <w:t xml:space="preserve">sus </w:t>
      </w:r>
      <w:r w:rsidR="005F1BCD" w:rsidRPr="005712B4">
        <w:rPr>
          <w:rFonts w:ascii="Times New Roman" w:hAnsi="Times New Roman" w:cs="Times New Roman"/>
          <w:lang w:val="es-ES"/>
        </w:rPr>
        <w:t>propios</w:t>
      </w:r>
      <w:r w:rsidRPr="005712B4">
        <w:rPr>
          <w:rFonts w:ascii="Times New Roman" w:hAnsi="Times New Roman" w:cs="Times New Roman"/>
          <w:lang w:val="es-ES"/>
        </w:rPr>
        <w:t xml:space="preserve"> </w:t>
      </w:r>
      <w:r w:rsidR="00927C72" w:rsidRPr="005712B4">
        <w:rPr>
          <w:rFonts w:ascii="Times New Roman" w:hAnsi="Times New Roman" w:cs="Times New Roman"/>
          <w:lang w:val="es-ES"/>
        </w:rPr>
        <w:t>contextos</w:t>
      </w:r>
      <w:r w:rsidRPr="005712B4">
        <w:rPr>
          <w:rFonts w:ascii="Times New Roman" w:hAnsi="Times New Roman" w:cs="Times New Roman"/>
          <w:lang w:val="es-ES"/>
        </w:rPr>
        <w:t xml:space="preserve"> y cosmovisiones</w:t>
      </w:r>
      <w:r w:rsidR="00927C72" w:rsidRPr="005712B4">
        <w:rPr>
          <w:rFonts w:ascii="Times New Roman" w:hAnsi="Times New Roman" w:cs="Times New Roman"/>
          <w:lang w:val="es-ES"/>
        </w:rPr>
        <w:t xml:space="preserve"> hegemónic</w:t>
      </w:r>
      <w:r w:rsidRPr="005712B4">
        <w:rPr>
          <w:rFonts w:ascii="Times New Roman" w:hAnsi="Times New Roman" w:cs="Times New Roman"/>
          <w:lang w:val="es-ES"/>
        </w:rPr>
        <w:t>a</w:t>
      </w:r>
      <w:r w:rsidR="00927C72" w:rsidRPr="005712B4">
        <w:rPr>
          <w:rFonts w:ascii="Times New Roman" w:hAnsi="Times New Roman" w:cs="Times New Roman"/>
          <w:lang w:val="es-ES"/>
        </w:rPr>
        <w:t>s, dejando en un segundo plano otras luchas, sentires y necesidade</w:t>
      </w:r>
      <w:r w:rsidR="00E90CFC">
        <w:rPr>
          <w:rFonts w:ascii="Times New Roman" w:hAnsi="Times New Roman" w:cs="Times New Roman"/>
          <w:lang w:val="es-ES"/>
        </w:rPr>
        <w:t>s. Bajo este proceso, se hace</w:t>
      </w:r>
      <w:r w:rsidR="00D5125C">
        <w:rPr>
          <w:rFonts w:ascii="Times New Roman" w:hAnsi="Times New Roman" w:cs="Times New Roman"/>
          <w:lang w:val="es-ES"/>
        </w:rPr>
        <w:t xml:space="preserve"> </w:t>
      </w:r>
      <w:r w:rsidR="00315F0C">
        <w:rPr>
          <w:rFonts w:ascii="Times New Roman" w:hAnsi="Times New Roman" w:cs="Times New Roman"/>
          <w:lang w:val="es-ES"/>
        </w:rPr>
        <w:t>latente</w:t>
      </w:r>
      <w:r w:rsidR="007F74DB">
        <w:rPr>
          <w:rFonts w:ascii="Times New Roman" w:hAnsi="Times New Roman" w:cs="Times New Roman"/>
          <w:lang w:val="es-ES"/>
        </w:rPr>
        <w:t xml:space="preserve"> la </w:t>
      </w:r>
      <w:r w:rsidR="00315F0C">
        <w:rPr>
          <w:rFonts w:ascii="Times New Roman" w:hAnsi="Times New Roman" w:cs="Times New Roman"/>
          <w:lang w:val="es-ES"/>
        </w:rPr>
        <w:t xml:space="preserve">enorme </w:t>
      </w:r>
      <w:r w:rsidR="007F74DB">
        <w:rPr>
          <w:rFonts w:ascii="Times New Roman" w:hAnsi="Times New Roman" w:cs="Times New Roman"/>
          <w:lang w:val="es-ES"/>
        </w:rPr>
        <w:t>dificultad</w:t>
      </w:r>
      <w:r w:rsidR="00315F0C">
        <w:rPr>
          <w:rFonts w:ascii="Times New Roman" w:hAnsi="Times New Roman" w:cs="Times New Roman"/>
          <w:lang w:val="es-ES"/>
        </w:rPr>
        <w:t xml:space="preserve"> e imposibilidad</w:t>
      </w:r>
      <w:r w:rsidR="007F74DB">
        <w:rPr>
          <w:rFonts w:ascii="Times New Roman" w:hAnsi="Times New Roman" w:cs="Times New Roman"/>
          <w:lang w:val="es-ES"/>
        </w:rPr>
        <w:t xml:space="preserve"> de</w:t>
      </w:r>
      <w:r w:rsidR="00315F0C">
        <w:rPr>
          <w:rFonts w:ascii="Times New Roman" w:hAnsi="Times New Roman" w:cs="Times New Roman"/>
          <w:lang w:val="es-ES"/>
        </w:rPr>
        <w:t xml:space="preserve"> la </w:t>
      </w:r>
      <w:r w:rsidR="007F74DB">
        <w:rPr>
          <w:rFonts w:ascii="Times New Roman" w:hAnsi="Times New Roman" w:cs="Times New Roman"/>
          <w:lang w:val="es-ES"/>
        </w:rPr>
        <w:t xml:space="preserve">homogeneización </w:t>
      </w:r>
      <w:r w:rsidR="00315F0C">
        <w:rPr>
          <w:rFonts w:ascii="Times New Roman" w:hAnsi="Times New Roman" w:cs="Times New Roman"/>
          <w:lang w:val="es-ES"/>
        </w:rPr>
        <w:t>en</w:t>
      </w:r>
      <w:r w:rsidR="00927C72" w:rsidRPr="005712B4">
        <w:rPr>
          <w:rFonts w:ascii="Times New Roman" w:hAnsi="Times New Roman" w:cs="Times New Roman"/>
          <w:lang w:val="es-ES"/>
        </w:rPr>
        <w:t xml:space="preserve"> la representación y búsqueda de soluciones </w:t>
      </w:r>
      <w:r w:rsidR="00315F0C">
        <w:rPr>
          <w:rFonts w:ascii="Times New Roman" w:hAnsi="Times New Roman" w:cs="Times New Roman"/>
          <w:lang w:val="es-ES"/>
        </w:rPr>
        <w:t>de</w:t>
      </w:r>
      <w:r w:rsidR="00927C72" w:rsidRPr="005712B4">
        <w:rPr>
          <w:rFonts w:ascii="Times New Roman" w:hAnsi="Times New Roman" w:cs="Times New Roman"/>
          <w:lang w:val="es-ES"/>
        </w:rPr>
        <w:t xml:space="preserve"> </w:t>
      </w:r>
      <w:r w:rsidRPr="005712B4">
        <w:rPr>
          <w:rFonts w:ascii="Times New Roman" w:hAnsi="Times New Roman" w:cs="Times New Roman"/>
          <w:lang w:val="es-ES"/>
        </w:rPr>
        <w:t xml:space="preserve">las diferentes </w:t>
      </w:r>
      <w:r w:rsidR="005F1BCD" w:rsidRPr="005712B4">
        <w:rPr>
          <w:rFonts w:ascii="Times New Roman" w:hAnsi="Times New Roman" w:cs="Times New Roman"/>
          <w:lang w:val="es-ES"/>
        </w:rPr>
        <w:t>discriminacione</w:t>
      </w:r>
      <w:r w:rsidR="00D5125C">
        <w:rPr>
          <w:rFonts w:ascii="Times New Roman" w:hAnsi="Times New Roman" w:cs="Times New Roman"/>
          <w:lang w:val="es-ES"/>
        </w:rPr>
        <w:t>s,</w:t>
      </w:r>
      <w:r w:rsidRPr="005712B4">
        <w:rPr>
          <w:rFonts w:ascii="Times New Roman" w:hAnsi="Times New Roman" w:cs="Times New Roman"/>
          <w:lang w:val="es-ES"/>
        </w:rPr>
        <w:t xml:space="preserve"> </w:t>
      </w:r>
      <w:r w:rsidR="005F1BCD" w:rsidRPr="005712B4">
        <w:rPr>
          <w:rFonts w:ascii="Times New Roman" w:hAnsi="Times New Roman" w:cs="Times New Roman"/>
          <w:lang w:val="es-ES"/>
        </w:rPr>
        <w:t>d</w:t>
      </w:r>
      <w:r w:rsidR="00D5125C">
        <w:rPr>
          <w:rFonts w:ascii="Times New Roman" w:hAnsi="Times New Roman" w:cs="Times New Roman"/>
          <w:lang w:val="es-ES"/>
        </w:rPr>
        <w:t>ebido a que la d</w:t>
      </w:r>
      <w:r w:rsidR="005F1BCD" w:rsidRPr="005712B4">
        <w:rPr>
          <w:rFonts w:ascii="Times New Roman" w:hAnsi="Times New Roman" w:cs="Times New Roman"/>
          <w:lang w:val="es-ES"/>
        </w:rPr>
        <w:t>iversidad y riqueza de las sociedades</w:t>
      </w:r>
      <w:r w:rsidR="00315F0C">
        <w:rPr>
          <w:rFonts w:ascii="Times New Roman" w:hAnsi="Times New Roman" w:cs="Times New Roman"/>
          <w:lang w:val="es-ES"/>
        </w:rPr>
        <w:t xml:space="preserve"> </w:t>
      </w:r>
      <w:r w:rsidR="00D5125C">
        <w:rPr>
          <w:rFonts w:ascii="Times New Roman" w:hAnsi="Times New Roman" w:cs="Times New Roman"/>
          <w:lang w:val="es-ES"/>
        </w:rPr>
        <w:t>tiende a romper</w:t>
      </w:r>
      <w:r w:rsidR="00315F0C">
        <w:rPr>
          <w:rFonts w:ascii="Times New Roman" w:hAnsi="Times New Roman" w:cs="Times New Roman"/>
          <w:lang w:val="es-ES"/>
        </w:rPr>
        <w:t xml:space="preserve"> con cualquier tipo de uniformidad</w:t>
      </w:r>
      <w:r w:rsidR="005F1BCD" w:rsidRPr="005712B4">
        <w:rPr>
          <w:rFonts w:ascii="Times New Roman" w:hAnsi="Times New Roman" w:cs="Times New Roman"/>
          <w:lang w:val="es-ES"/>
        </w:rPr>
        <w:t xml:space="preserve">. Dentro de los movimientos sociales, más concretamente los movimientos feministas, </w:t>
      </w:r>
      <w:r w:rsidRPr="005712B4">
        <w:rPr>
          <w:rFonts w:ascii="Times New Roman" w:hAnsi="Times New Roman" w:cs="Times New Roman"/>
          <w:lang w:val="es-ES"/>
        </w:rPr>
        <w:t>ha</w:t>
      </w:r>
      <w:r w:rsidR="005F1BCD" w:rsidRPr="005712B4">
        <w:rPr>
          <w:rFonts w:ascii="Times New Roman" w:hAnsi="Times New Roman" w:cs="Times New Roman"/>
          <w:lang w:val="es-ES"/>
        </w:rPr>
        <w:t>n</w:t>
      </w:r>
      <w:r w:rsidRPr="005712B4">
        <w:rPr>
          <w:rFonts w:ascii="Times New Roman" w:hAnsi="Times New Roman" w:cs="Times New Roman"/>
          <w:lang w:val="es-ES"/>
        </w:rPr>
        <w:t xml:space="preserve"> ido aflorando </w:t>
      </w:r>
      <w:r w:rsidR="005F1BCD" w:rsidRPr="005712B4">
        <w:rPr>
          <w:rFonts w:ascii="Times New Roman" w:hAnsi="Times New Roman" w:cs="Times New Roman"/>
          <w:lang w:val="es-ES"/>
        </w:rPr>
        <w:t>diversos y variados</w:t>
      </w:r>
      <w:r w:rsidR="00927C72" w:rsidRPr="005712B4">
        <w:rPr>
          <w:rFonts w:ascii="Times New Roman" w:hAnsi="Times New Roman" w:cs="Times New Roman"/>
          <w:lang w:val="es-ES"/>
        </w:rPr>
        <w:t xml:space="preserve"> feminismos</w:t>
      </w:r>
      <w:r w:rsidR="005F1BCD" w:rsidRPr="005712B4">
        <w:rPr>
          <w:rFonts w:ascii="Times New Roman" w:hAnsi="Times New Roman" w:cs="Times New Roman"/>
          <w:lang w:val="es-ES"/>
        </w:rPr>
        <w:t>,</w:t>
      </w:r>
      <w:r w:rsidR="00927C72" w:rsidRPr="005712B4">
        <w:rPr>
          <w:rFonts w:ascii="Times New Roman" w:hAnsi="Times New Roman" w:cs="Times New Roman"/>
          <w:lang w:val="es-ES"/>
        </w:rPr>
        <w:t xml:space="preserve"> </w:t>
      </w:r>
      <w:r w:rsidR="00315F0C">
        <w:rPr>
          <w:rFonts w:ascii="Times New Roman" w:hAnsi="Times New Roman" w:cs="Times New Roman"/>
          <w:lang w:val="es-ES"/>
        </w:rPr>
        <w:t>que tratan de atender</w:t>
      </w:r>
      <w:r w:rsidRPr="005712B4">
        <w:rPr>
          <w:rFonts w:ascii="Times New Roman" w:hAnsi="Times New Roman" w:cs="Times New Roman"/>
          <w:lang w:val="es-ES"/>
        </w:rPr>
        <w:t xml:space="preserve"> a </w:t>
      </w:r>
      <w:r w:rsidR="005F1BCD" w:rsidRPr="005712B4">
        <w:rPr>
          <w:rFonts w:ascii="Times New Roman" w:hAnsi="Times New Roman" w:cs="Times New Roman"/>
          <w:lang w:val="es-ES"/>
        </w:rPr>
        <w:t xml:space="preserve">las diferentes </w:t>
      </w:r>
      <w:r w:rsidRPr="005712B4">
        <w:rPr>
          <w:rFonts w:ascii="Times New Roman" w:hAnsi="Times New Roman" w:cs="Times New Roman"/>
          <w:lang w:val="es-ES"/>
        </w:rPr>
        <w:t xml:space="preserve">luchas y </w:t>
      </w:r>
      <w:r w:rsidR="005F1BCD" w:rsidRPr="005712B4">
        <w:rPr>
          <w:rFonts w:ascii="Times New Roman" w:hAnsi="Times New Roman" w:cs="Times New Roman"/>
          <w:lang w:val="es-ES"/>
        </w:rPr>
        <w:t>cosmovisiones de las mujeres</w:t>
      </w:r>
      <w:r w:rsidRPr="005712B4">
        <w:rPr>
          <w:rFonts w:ascii="Times New Roman" w:hAnsi="Times New Roman" w:cs="Times New Roman"/>
          <w:lang w:val="es-ES"/>
        </w:rPr>
        <w:t xml:space="preserve">, </w:t>
      </w:r>
      <w:r w:rsidR="00315F0C">
        <w:rPr>
          <w:rFonts w:ascii="Times New Roman" w:hAnsi="Times New Roman" w:cs="Times New Roman"/>
          <w:lang w:val="es-ES"/>
        </w:rPr>
        <w:t>reflejando</w:t>
      </w:r>
      <w:r w:rsidR="00927C72" w:rsidRPr="005712B4">
        <w:rPr>
          <w:rFonts w:ascii="Times New Roman" w:hAnsi="Times New Roman" w:cs="Times New Roman"/>
          <w:lang w:val="es-ES"/>
        </w:rPr>
        <w:t xml:space="preserve"> su diversidad e </w:t>
      </w:r>
      <w:r w:rsidR="00A17A3E" w:rsidRPr="005712B4">
        <w:rPr>
          <w:rFonts w:ascii="Times New Roman" w:hAnsi="Times New Roman" w:cs="Times New Roman"/>
          <w:lang w:val="es-ES"/>
        </w:rPr>
        <w:t>interseccionalidades</w:t>
      </w:r>
      <w:r w:rsidR="005F1BCD" w:rsidRPr="005712B4">
        <w:rPr>
          <w:rFonts w:ascii="Times New Roman" w:hAnsi="Times New Roman" w:cs="Times New Roman"/>
          <w:lang w:val="es-ES"/>
        </w:rPr>
        <w:t xml:space="preserve">. </w:t>
      </w:r>
    </w:p>
    <w:p w14:paraId="4C40AE3F" w14:textId="10DD273A" w:rsidR="00927C72" w:rsidRPr="005712B4" w:rsidRDefault="005F1BCD"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Sin embargo, en ocasiones estas interseccionalidades </w:t>
      </w:r>
      <w:r w:rsidR="00A17A3E">
        <w:rPr>
          <w:rFonts w:ascii="Times New Roman" w:hAnsi="Times New Roman" w:cs="Times New Roman"/>
          <w:lang w:val="es-ES"/>
        </w:rPr>
        <w:t>tienden a recaer en</w:t>
      </w:r>
      <w:r w:rsidR="00927C72" w:rsidRPr="005712B4">
        <w:rPr>
          <w:rFonts w:ascii="Times New Roman" w:hAnsi="Times New Roman" w:cs="Times New Roman"/>
          <w:lang w:val="es-ES"/>
        </w:rPr>
        <w:t xml:space="preserve"> perspectivas o visiones contradictorias</w:t>
      </w:r>
      <w:r w:rsidR="00B06445">
        <w:rPr>
          <w:rFonts w:ascii="Times New Roman" w:hAnsi="Times New Roman" w:cs="Times New Roman"/>
          <w:lang w:val="es-ES"/>
        </w:rPr>
        <w:t>, y</w:t>
      </w:r>
      <w:r w:rsidR="00CC6C03" w:rsidRPr="005712B4">
        <w:rPr>
          <w:rFonts w:ascii="Times New Roman" w:hAnsi="Times New Roman" w:cs="Times New Roman"/>
          <w:lang w:val="es-ES"/>
        </w:rPr>
        <w:t>a que, son</w:t>
      </w:r>
      <w:r w:rsidR="00927C72" w:rsidRPr="005712B4">
        <w:rPr>
          <w:rFonts w:ascii="Times New Roman" w:hAnsi="Times New Roman" w:cs="Times New Roman"/>
          <w:lang w:val="es-ES"/>
        </w:rPr>
        <w:t xml:space="preserve"> muchos los colectivos y luchas que confluyen bajo el trabajo infatigable por la igualdad</w:t>
      </w:r>
      <w:r w:rsidR="00CC6C03" w:rsidRPr="005712B4">
        <w:rPr>
          <w:rFonts w:ascii="Times New Roman" w:hAnsi="Times New Roman" w:cs="Times New Roman"/>
          <w:lang w:val="es-ES"/>
        </w:rPr>
        <w:t xml:space="preserve"> en sus diferentes vertientes</w:t>
      </w:r>
      <w:r w:rsidR="00927C72" w:rsidRPr="005712B4">
        <w:rPr>
          <w:rFonts w:ascii="Times New Roman" w:hAnsi="Times New Roman" w:cs="Times New Roman"/>
          <w:lang w:val="es-ES"/>
        </w:rPr>
        <w:t>.</w:t>
      </w:r>
      <w:r w:rsidR="00CC6C03" w:rsidRPr="005712B4">
        <w:rPr>
          <w:rFonts w:ascii="Times New Roman" w:hAnsi="Times New Roman" w:cs="Times New Roman"/>
          <w:lang w:val="es-ES"/>
        </w:rPr>
        <w:t xml:space="preserve"> En la reivindicación de los derechos de la mujer caben todo tipo de personas, sujetos críticos que sueñan y construyen la igualdad social sin racismos, xenofobia, aporofobia </w:t>
      </w:r>
      <w:r w:rsidR="00E90CFC">
        <w:rPr>
          <w:rFonts w:ascii="Times New Roman" w:hAnsi="Times New Roman" w:cs="Times New Roman"/>
          <w:lang w:val="es-ES"/>
        </w:rPr>
        <w:t xml:space="preserve">sin ningún </w:t>
      </w:r>
      <w:r w:rsidR="00CC6C03" w:rsidRPr="005712B4">
        <w:rPr>
          <w:rFonts w:ascii="Times New Roman" w:hAnsi="Times New Roman" w:cs="Times New Roman"/>
          <w:lang w:val="es-ES"/>
        </w:rPr>
        <w:t>tipo de discriminación.</w:t>
      </w:r>
      <w:r w:rsidR="005E4776">
        <w:rPr>
          <w:rFonts w:ascii="Times New Roman" w:hAnsi="Times New Roman" w:cs="Times New Roman"/>
          <w:lang w:val="es-ES"/>
        </w:rPr>
        <w:t xml:space="preserve"> Pese a ello, dicha </w:t>
      </w:r>
      <w:r w:rsidR="00CC6C03" w:rsidRPr="005712B4">
        <w:rPr>
          <w:rFonts w:ascii="Times New Roman" w:hAnsi="Times New Roman" w:cs="Times New Roman"/>
          <w:lang w:val="es-ES"/>
        </w:rPr>
        <w:t>reivindicación debe estar abierta a responder ante las diversidades que nos caracterizan, abierta a un espacio en el que quepan muchos tipos de feminismos sin tener que caer en pensamientos occidentales y supremacistas que fragmenten las luchas para mantener lógicas de dominio.</w:t>
      </w:r>
      <w:r w:rsidR="00927C72" w:rsidRPr="005712B4">
        <w:rPr>
          <w:rFonts w:ascii="Times New Roman" w:hAnsi="Times New Roman" w:cs="Times New Roman"/>
          <w:lang w:val="es-ES"/>
        </w:rPr>
        <w:t xml:space="preserve"> Alana Portero, feminista y activista trans afirma: </w:t>
      </w:r>
    </w:p>
    <w:p w14:paraId="32373459" w14:textId="0F36971E" w:rsidR="00927C72" w:rsidRPr="005712B4" w:rsidRDefault="00927C72" w:rsidP="005712B4">
      <w:pPr>
        <w:pStyle w:val="Cuerpo"/>
        <w:spacing w:line="276" w:lineRule="auto"/>
        <w:ind w:left="708"/>
        <w:jc w:val="both"/>
        <w:rPr>
          <w:rFonts w:ascii="Times New Roman" w:hAnsi="Times New Roman" w:cs="Times New Roman"/>
          <w:lang w:val="es-ES"/>
        </w:rPr>
      </w:pPr>
      <w:r w:rsidRPr="005712B4">
        <w:rPr>
          <w:rFonts w:ascii="Times New Roman" w:hAnsi="Times New Roman" w:cs="Times New Roman"/>
          <w:lang w:val="es-ES"/>
        </w:rPr>
        <w:t xml:space="preserve">"El feminismo tiene que preocuparse por las luchas de otros colectivos de mujeres, porque de lo contrario solo estaría reproduciendo estructuras de opresión. Si aspiramos a la justicia y a la restitución tras siglos de patriarcado y capitalismo, dejar atrás a las que más lo necesitan es un acto de cinismo y de incompetencia” (Borraz, 2018). </w:t>
      </w:r>
    </w:p>
    <w:p w14:paraId="166D0BB2" w14:textId="3C501278" w:rsidR="00927C72" w:rsidRPr="005712B4" w:rsidRDefault="00CC6C03"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Todo ello encaja</w:t>
      </w:r>
      <w:r w:rsidR="00927C72" w:rsidRPr="005712B4">
        <w:rPr>
          <w:rFonts w:ascii="Times New Roman" w:hAnsi="Times New Roman" w:cs="Times New Roman"/>
          <w:lang w:val="es-ES"/>
        </w:rPr>
        <w:t xml:space="preserve"> con los fundamentos de la Tercera Ola Feminista de los noventa, donde se enmarcan los denominados feminismos decoloniales</w:t>
      </w:r>
      <w:r w:rsidR="00E90CFC">
        <w:rPr>
          <w:rFonts w:ascii="Times New Roman" w:hAnsi="Times New Roman" w:cs="Times New Roman"/>
          <w:lang w:val="es-ES"/>
        </w:rPr>
        <w:t>,</w:t>
      </w:r>
      <w:r w:rsidR="00927C72" w:rsidRPr="005712B4">
        <w:rPr>
          <w:rFonts w:ascii="Times New Roman" w:hAnsi="Times New Roman" w:cs="Times New Roman"/>
          <w:lang w:val="es-ES"/>
        </w:rPr>
        <w:t xml:space="preserve"> que </w:t>
      </w:r>
      <w:r w:rsidRPr="005712B4">
        <w:rPr>
          <w:rFonts w:ascii="Times New Roman" w:hAnsi="Times New Roman" w:cs="Times New Roman"/>
          <w:lang w:val="es-ES"/>
        </w:rPr>
        <w:t>comienzan a introducir</w:t>
      </w:r>
      <w:r w:rsidR="00927C72" w:rsidRPr="005712B4">
        <w:rPr>
          <w:rFonts w:ascii="Times New Roman" w:hAnsi="Times New Roman" w:cs="Times New Roman"/>
          <w:lang w:val="es-ES"/>
        </w:rPr>
        <w:t xml:space="preserve"> nociones de raza, religión o clase, mostrando que el feminismo blanco occidental hegemónico</w:t>
      </w:r>
      <w:r w:rsidR="00A17A3E">
        <w:rPr>
          <w:rFonts w:ascii="Times New Roman" w:hAnsi="Times New Roman" w:cs="Times New Roman"/>
          <w:lang w:val="es-ES"/>
        </w:rPr>
        <w:t>,</w:t>
      </w:r>
      <w:r w:rsidR="00927C72" w:rsidRPr="005712B4">
        <w:rPr>
          <w:rFonts w:ascii="Times New Roman" w:hAnsi="Times New Roman" w:cs="Times New Roman"/>
          <w:lang w:val="es-ES"/>
        </w:rPr>
        <w:t xml:space="preserve"> hasta ese momento distaba de ser el único factor explicativo para la situación de todas las mujeres del mundo. Sin embargo, pese a los avances de esta propuesta feminista, Portero critica que el discurso y la acción del feminismo de la tercera ola es insuficiente, ya que tiende a recaer continuamente en estas estructuras de poder y opresión.</w:t>
      </w:r>
      <w:r w:rsidRPr="005712B4">
        <w:rPr>
          <w:rFonts w:ascii="Times New Roman" w:hAnsi="Times New Roman" w:cs="Times New Roman"/>
          <w:lang w:val="es-ES"/>
        </w:rPr>
        <w:t xml:space="preserve"> </w:t>
      </w:r>
    </w:p>
    <w:p w14:paraId="5D39DDFA" w14:textId="3A6EFBE9"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Las formas de resistencia de las mujeres indígenas en América Latina nacen de una multidimensionalidad de opresiones y por eso mismo tienen un potencial único y poderoso de transformación.</w:t>
      </w:r>
      <w:r w:rsidR="00E84EF0" w:rsidRPr="005712B4">
        <w:rPr>
          <w:rFonts w:ascii="Times New Roman" w:hAnsi="Times New Roman" w:cs="Times New Roman"/>
          <w:lang w:val="es-ES"/>
        </w:rPr>
        <w:t xml:space="preserve"> </w:t>
      </w:r>
      <w:r w:rsidRPr="005712B4">
        <w:rPr>
          <w:rFonts w:ascii="Times New Roman" w:hAnsi="Times New Roman" w:cs="Times New Roman"/>
          <w:lang w:val="es-ES"/>
        </w:rPr>
        <w:t xml:space="preserve">Por ello, </w:t>
      </w:r>
      <w:r w:rsidR="000A4C42">
        <w:rPr>
          <w:rFonts w:ascii="Times New Roman" w:hAnsi="Times New Roman" w:cs="Times New Roman"/>
          <w:lang w:val="es-ES"/>
        </w:rPr>
        <w:t>atendiendo al</w:t>
      </w:r>
      <w:r w:rsidRPr="005712B4">
        <w:rPr>
          <w:rFonts w:ascii="Times New Roman" w:hAnsi="Times New Roman" w:cs="Times New Roman"/>
          <w:lang w:val="es-ES"/>
        </w:rPr>
        <w:t xml:space="preserve"> objetivo principal del presente artículo</w:t>
      </w:r>
      <w:r w:rsidR="000A4C42">
        <w:rPr>
          <w:rFonts w:ascii="Times New Roman" w:hAnsi="Times New Roman" w:cs="Times New Roman"/>
          <w:lang w:val="es-ES"/>
        </w:rPr>
        <w:t>,</w:t>
      </w:r>
      <w:r w:rsidRPr="005712B4">
        <w:rPr>
          <w:rFonts w:ascii="Times New Roman" w:hAnsi="Times New Roman" w:cs="Times New Roman"/>
          <w:lang w:val="es-ES"/>
        </w:rPr>
        <w:t xml:space="preserve"> se </w:t>
      </w:r>
      <w:r w:rsidR="000A4C42">
        <w:rPr>
          <w:rFonts w:ascii="Times New Roman" w:hAnsi="Times New Roman" w:cs="Times New Roman"/>
          <w:lang w:val="es-ES"/>
        </w:rPr>
        <w:t>pretende</w:t>
      </w:r>
      <w:r w:rsidRPr="005712B4">
        <w:rPr>
          <w:rFonts w:ascii="Times New Roman" w:hAnsi="Times New Roman" w:cs="Times New Roman"/>
          <w:lang w:val="es-ES"/>
        </w:rPr>
        <w:t xml:space="preserve"> realizar una aproximación ante otras propuestas de feminismos, </w:t>
      </w:r>
      <w:r w:rsidRPr="005712B4">
        <w:rPr>
          <w:rFonts w:ascii="Times New Roman" w:hAnsi="Times New Roman" w:cs="Times New Roman"/>
          <w:lang w:val="es-ES"/>
        </w:rPr>
        <w:lastRenderedPageBreak/>
        <w:t xml:space="preserve">rompiendo con las concepciones hegemónicas y occidentales. Se </w:t>
      </w:r>
      <w:r w:rsidR="00C710A9" w:rsidRPr="005712B4">
        <w:rPr>
          <w:rFonts w:ascii="Times New Roman" w:hAnsi="Times New Roman" w:cs="Times New Roman"/>
          <w:lang w:val="es-ES"/>
        </w:rPr>
        <w:t>plantea,</w:t>
      </w:r>
      <w:r w:rsidRPr="005712B4">
        <w:rPr>
          <w:rFonts w:ascii="Times New Roman" w:hAnsi="Times New Roman" w:cs="Times New Roman"/>
          <w:lang w:val="es-ES"/>
        </w:rPr>
        <w:t xml:space="preserve"> observar y distinguir ante las aportaciones del feminismo interseccional, así como de los feminismos comunitarios e indígenas, tratando de establecer un nexo común entre ambos. Todo ello, por medio de un repaso bibliográfico de fuentes académicas principalmente documentales, con una metodología caracterizada por poseer un carácter multidisciplinar, indagando en diferentes recursos bibliográficos, así como autoras y autores de índoles dispares, tratando de recurrir a un abanico más amplio de recursos no sólo occidentales. </w:t>
      </w:r>
    </w:p>
    <w:p w14:paraId="10059D2F" w14:textId="39137685" w:rsidR="00927C72" w:rsidRPr="005712B4" w:rsidRDefault="00927C72" w:rsidP="005712B4">
      <w:pPr>
        <w:pStyle w:val="Cuerpo"/>
        <w:numPr>
          <w:ilvl w:val="0"/>
          <w:numId w:val="1"/>
        </w:numPr>
        <w:spacing w:line="276" w:lineRule="auto"/>
        <w:jc w:val="both"/>
        <w:rPr>
          <w:rFonts w:ascii="Times New Roman" w:hAnsi="Times New Roman" w:cs="Times New Roman"/>
          <w:b/>
          <w:bCs/>
          <w:lang w:val="es-ES"/>
        </w:rPr>
      </w:pPr>
      <w:r w:rsidRPr="005712B4">
        <w:rPr>
          <w:rFonts w:ascii="Times New Roman" w:hAnsi="Times New Roman" w:cs="Times New Roman"/>
          <w:b/>
          <w:bCs/>
          <w:lang w:val="es-ES"/>
        </w:rPr>
        <w:t>Interseccionalidad y feminismo comunitario e indígena</w:t>
      </w:r>
    </w:p>
    <w:p w14:paraId="3DB0686D" w14:textId="3EE840FF" w:rsidR="00927C72" w:rsidRPr="005712B4" w:rsidRDefault="00927C72" w:rsidP="005712B4">
      <w:pPr>
        <w:pStyle w:val="Cuerpo"/>
        <w:spacing w:line="276" w:lineRule="auto"/>
        <w:jc w:val="both"/>
        <w:rPr>
          <w:rFonts w:ascii="Times New Roman" w:hAnsi="Times New Roman" w:cs="Times New Roman"/>
          <w:i/>
          <w:iCs/>
          <w:lang w:val="es-ES"/>
        </w:rPr>
      </w:pPr>
      <w:r w:rsidRPr="005712B4">
        <w:rPr>
          <w:rFonts w:ascii="Times New Roman" w:hAnsi="Times New Roman" w:cs="Times New Roman"/>
          <w:lang w:val="es-ES"/>
        </w:rPr>
        <w:t xml:space="preserve">La interseccionalidad se refiere a la </w:t>
      </w:r>
      <w:r w:rsidR="00A17A3E" w:rsidRPr="005712B4">
        <w:rPr>
          <w:rFonts w:ascii="Times New Roman" w:hAnsi="Times New Roman" w:cs="Times New Roman"/>
          <w:lang w:val="es-ES"/>
        </w:rPr>
        <w:t>relación</w:t>
      </w:r>
      <w:r w:rsidRPr="005712B4">
        <w:rPr>
          <w:rFonts w:ascii="Times New Roman" w:hAnsi="Times New Roman" w:cs="Times New Roman"/>
          <w:lang w:val="es-ES"/>
        </w:rPr>
        <w:t xml:space="preserve"> de las </w:t>
      </w:r>
      <w:r w:rsidR="00A17A3E" w:rsidRPr="005712B4">
        <w:rPr>
          <w:rFonts w:ascii="Times New Roman" w:hAnsi="Times New Roman" w:cs="Times New Roman"/>
          <w:lang w:val="es-ES"/>
        </w:rPr>
        <w:t>múltiples</w:t>
      </w:r>
      <w:r w:rsidRPr="005712B4">
        <w:rPr>
          <w:rFonts w:ascii="Times New Roman" w:hAnsi="Times New Roman" w:cs="Times New Roman"/>
          <w:lang w:val="es-ES"/>
        </w:rPr>
        <w:t xml:space="preserve"> dimensiones de desigualdades y formas de </w:t>
      </w:r>
      <w:r w:rsidR="00A17A3E" w:rsidRPr="005712B4">
        <w:rPr>
          <w:rFonts w:ascii="Times New Roman" w:hAnsi="Times New Roman" w:cs="Times New Roman"/>
          <w:lang w:val="es-ES"/>
        </w:rPr>
        <w:t>opresión</w:t>
      </w:r>
      <w:r w:rsidRPr="005712B4">
        <w:rPr>
          <w:rFonts w:ascii="Times New Roman" w:hAnsi="Times New Roman" w:cs="Times New Roman"/>
          <w:lang w:val="es-ES"/>
        </w:rPr>
        <w:t xml:space="preserve"> sobre la identidad social de las personas, considerando entre sus variables fundamentales la etnia, la clase social y el </w:t>
      </w:r>
      <w:r w:rsidR="00A17A3E" w:rsidRPr="005712B4">
        <w:rPr>
          <w:rFonts w:ascii="Times New Roman" w:hAnsi="Times New Roman" w:cs="Times New Roman"/>
          <w:lang w:val="es-ES"/>
        </w:rPr>
        <w:t>género</w:t>
      </w:r>
      <w:r w:rsidRPr="005712B4">
        <w:rPr>
          <w:rFonts w:ascii="Times New Roman" w:hAnsi="Times New Roman" w:cs="Times New Roman"/>
          <w:lang w:val="es-ES"/>
        </w:rPr>
        <w:t xml:space="preserve"> (Boddenberg, 2018). Esta opresión colonialista viene de la mano de una construcción ideológica y epistemológica, impuesta en nuestras conductas, que opera en todos los niveles de la sociedad, creando así relaciones de poder. Por medio de discursos hegemónicos y prácticas sociales </w:t>
      </w:r>
      <w:r w:rsidR="000A4C42">
        <w:rPr>
          <w:rFonts w:ascii="Times New Roman" w:hAnsi="Times New Roman" w:cs="Times New Roman"/>
          <w:lang w:val="es-ES"/>
        </w:rPr>
        <w:t>desigualitarias</w:t>
      </w:r>
      <w:r w:rsidRPr="005712B4">
        <w:rPr>
          <w:rFonts w:ascii="Times New Roman" w:hAnsi="Times New Roman" w:cs="Times New Roman"/>
          <w:lang w:val="es-ES"/>
        </w:rPr>
        <w:t xml:space="preserve">, se establece que ciertos sujetos sean excluidos e inferiorizados por otras subjetividades (Cubillos, 2015). De esta manera, la interseccionalidad considera que el </w:t>
      </w:r>
      <w:r w:rsidR="00A17A3E" w:rsidRPr="005712B4">
        <w:rPr>
          <w:rFonts w:ascii="Times New Roman" w:hAnsi="Times New Roman" w:cs="Times New Roman"/>
          <w:lang w:val="es-ES"/>
        </w:rPr>
        <w:t>género</w:t>
      </w:r>
      <w:r w:rsidRPr="005712B4">
        <w:rPr>
          <w:rFonts w:ascii="Times New Roman" w:hAnsi="Times New Roman" w:cs="Times New Roman"/>
          <w:lang w:val="es-ES"/>
        </w:rPr>
        <w:t xml:space="preserve">, etnia, raza y clase, operan en diferentes niveles de la vida en sociedad, por lo que es necesario plantear una diferenciación que rompa ante la concepción de </w:t>
      </w:r>
      <w:r w:rsidR="000A4C42" w:rsidRPr="005712B4">
        <w:rPr>
          <w:rFonts w:ascii="Times New Roman" w:hAnsi="Times New Roman" w:cs="Times New Roman"/>
          <w:lang w:val="es-ES"/>
        </w:rPr>
        <w:t>estas</w:t>
      </w:r>
      <w:r w:rsidRPr="005712B4">
        <w:rPr>
          <w:rFonts w:ascii="Times New Roman" w:hAnsi="Times New Roman" w:cs="Times New Roman"/>
          <w:lang w:val="es-ES"/>
        </w:rPr>
        <w:t xml:space="preserve"> variables como meras categorías biológicas. Ya que, actúan como sistemas de poder que limitan a las personas para adaptarlas a un determinado orden social. </w:t>
      </w:r>
      <w:r w:rsidR="00E90CFC">
        <w:rPr>
          <w:rFonts w:ascii="Times New Roman" w:hAnsi="Times New Roman" w:cs="Times New Roman"/>
          <w:lang w:val="es-ES"/>
        </w:rPr>
        <w:t>Los</w:t>
      </w:r>
      <w:r w:rsidRPr="005712B4">
        <w:rPr>
          <w:rFonts w:ascii="Times New Roman" w:hAnsi="Times New Roman" w:cs="Times New Roman"/>
          <w:lang w:val="es-ES"/>
        </w:rPr>
        <w:t xml:space="preserve"> roles de género, los estereotipos y etiquetas de género, son construidas como forma de preservar el privilegio de un grupo sobre el resto de la población, lo que permite ejercer poder y provocar la sumisión del otro. Por todo ello, cada vez es más visible la necesidad de deconstruir estos “mandatos”</w:t>
      </w:r>
      <w:r w:rsidR="00A17A3E">
        <w:rPr>
          <w:rFonts w:ascii="Times New Roman" w:hAnsi="Times New Roman" w:cs="Times New Roman"/>
          <w:lang w:val="es-ES"/>
        </w:rPr>
        <w:t xml:space="preserve"> y transformar </w:t>
      </w:r>
      <w:r w:rsidR="000A4C42">
        <w:rPr>
          <w:rFonts w:ascii="Times New Roman" w:hAnsi="Times New Roman" w:cs="Times New Roman"/>
          <w:lang w:val="es-ES"/>
        </w:rPr>
        <w:t>las</w:t>
      </w:r>
      <w:r w:rsidR="00A17A3E">
        <w:rPr>
          <w:rFonts w:ascii="Times New Roman" w:hAnsi="Times New Roman" w:cs="Times New Roman"/>
          <w:lang w:val="es-ES"/>
        </w:rPr>
        <w:t xml:space="preserve"> cuestiones teóricas a acciones prácticas.</w:t>
      </w:r>
    </w:p>
    <w:p w14:paraId="62D4A102" w14:textId="23DCE5D8"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Los conceptos tradicionales de masculinidad y feminidad han sido, y serán, muy cuestionados por los discursos feministas, debido principalmente al cambio social de la posición de la mujer en todos los ámbitos culturales y laborales. La afirmación de Beauvoir (1949) «</w:t>
      </w:r>
      <w:r w:rsidRPr="005712B4">
        <w:rPr>
          <w:rFonts w:ascii="Times New Roman" w:hAnsi="Times New Roman" w:cs="Times New Roman"/>
          <w:i/>
          <w:iCs/>
          <w:lang w:val="es-ES"/>
        </w:rPr>
        <w:t>No se nace mujer, se llega a serlo»</w:t>
      </w:r>
      <w:r w:rsidRPr="005712B4">
        <w:rPr>
          <w:rFonts w:ascii="Times New Roman" w:hAnsi="Times New Roman" w:cs="Times New Roman"/>
          <w:lang w:val="es-ES"/>
        </w:rPr>
        <w:t xml:space="preserve">, que interpreta Butler (1990) como: </w:t>
      </w:r>
      <w:r w:rsidRPr="005712B4">
        <w:rPr>
          <w:rFonts w:ascii="Times New Roman" w:hAnsi="Times New Roman" w:cs="Times New Roman"/>
          <w:i/>
          <w:iCs/>
          <w:lang w:val="es-ES"/>
        </w:rPr>
        <w:t>«Una nace su sexo, pero llega a ser su géner</w:t>
      </w:r>
      <w:r w:rsidR="005712B4">
        <w:rPr>
          <w:rFonts w:ascii="Times New Roman" w:hAnsi="Times New Roman" w:cs="Times New Roman"/>
          <w:i/>
          <w:iCs/>
          <w:lang w:val="es-ES"/>
        </w:rPr>
        <w:t>o</w:t>
      </w:r>
      <w:r w:rsidRPr="005712B4">
        <w:rPr>
          <w:rFonts w:ascii="Times New Roman" w:hAnsi="Times New Roman" w:cs="Times New Roman"/>
          <w:i/>
          <w:iCs/>
          <w:lang w:val="es-ES"/>
        </w:rPr>
        <w:t>»</w:t>
      </w:r>
      <w:r w:rsidRPr="005712B4">
        <w:rPr>
          <w:rFonts w:ascii="Times New Roman" w:hAnsi="Times New Roman" w:cs="Times New Roman"/>
          <w:lang w:val="es-ES"/>
        </w:rPr>
        <w:t xml:space="preserve"> tiende a explicar que el sexo es algo invariable y anatómicamente distintivo, por lo que es el género el instrumento que añade una significación cultural que el cuerpo adquiere. De esta manera, ya desde la Ilustración se hace un llamamiento a un nuevo cuestionamiento de los roles, desencadenando en una nueva reinterpretación del género, desde el punto de vista del feminismo. </w:t>
      </w:r>
      <w:r w:rsidR="00E90CFC">
        <w:rPr>
          <w:rFonts w:ascii="Times New Roman" w:hAnsi="Times New Roman" w:cs="Times New Roman"/>
          <w:lang w:val="es-ES"/>
        </w:rPr>
        <w:t>Con</w:t>
      </w:r>
      <w:r w:rsidRPr="005712B4">
        <w:rPr>
          <w:rFonts w:ascii="Times New Roman" w:hAnsi="Times New Roman" w:cs="Times New Roman"/>
          <w:lang w:val="es-ES"/>
        </w:rPr>
        <w:t xml:space="preserve"> el paso del tiempo ha ido adquiriendo una mayor fuerza ya que, el feminismo es en su esencia la re-interpretación de los roles de género, por lo que sin el feminismo y su reinterpretación no se producirían gran parte de estos cambios sociales.</w:t>
      </w:r>
      <w:r w:rsidR="000A4C42">
        <w:rPr>
          <w:rFonts w:ascii="Times New Roman" w:hAnsi="Times New Roman" w:cs="Times New Roman"/>
          <w:lang w:val="es-ES"/>
        </w:rPr>
        <w:t xml:space="preserve"> Las </w:t>
      </w:r>
      <w:r w:rsidRPr="005712B4">
        <w:rPr>
          <w:rFonts w:ascii="Times New Roman" w:hAnsi="Times New Roman" w:cs="Times New Roman"/>
          <w:lang w:val="es-ES"/>
        </w:rPr>
        <w:t xml:space="preserve">mujeres constantemente realizan procesos de reconstrucción de sí mismas y de sus relaciones con el ambiente y los demás. Sin embargo, estos procesos de reconstrucción no son iguales en todos los contextos y espacios, infiriendo ahí la actuación de la interseccionalidad y sus distintas ramas. Esta variedad de corrientes de feminismo corresponde a las identidades de cada grupo y persona, como tejidos sociales y opciones políticas que las mujeres </w:t>
      </w:r>
      <w:r w:rsidR="00DB0DB2">
        <w:rPr>
          <w:rFonts w:ascii="Times New Roman" w:hAnsi="Times New Roman" w:cs="Times New Roman"/>
          <w:lang w:val="es-ES"/>
        </w:rPr>
        <w:t>toman</w:t>
      </w:r>
      <w:r w:rsidRPr="005712B4">
        <w:rPr>
          <w:rFonts w:ascii="Times New Roman" w:hAnsi="Times New Roman" w:cs="Times New Roman"/>
          <w:lang w:val="es-ES"/>
        </w:rPr>
        <w:t xml:space="preserve">, que no siempre </w:t>
      </w:r>
      <w:r w:rsidRPr="005712B4">
        <w:rPr>
          <w:rFonts w:ascii="Times New Roman" w:hAnsi="Times New Roman" w:cs="Times New Roman"/>
          <w:lang w:val="es-ES"/>
        </w:rPr>
        <w:lastRenderedPageBreak/>
        <w:t xml:space="preserve">hacen referencia ni encajan en los patrones establecidos del feminismo occidental hegemónico. </w:t>
      </w:r>
    </w:p>
    <w:p w14:paraId="17063036" w14:textId="37F6449C"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El término interseccionalidad fue acuñado por Kimberlé Williams Crenshaw en 1989 e introduce, además del género, otros factores que discriminan y oprimen a las mujeres. El feminismo interseccional posee una estrecha relación con todas las corrientes de la Tercera Ola, ya </w:t>
      </w:r>
      <w:r w:rsidR="005F1BCD" w:rsidRPr="005712B4">
        <w:rPr>
          <w:rFonts w:ascii="Times New Roman" w:hAnsi="Times New Roman" w:cs="Times New Roman"/>
          <w:lang w:val="es-ES"/>
        </w:rPr>
        <w:t>que ambos</w:t>
      </w:r>
      <w:r w:rsidRPr="005712B4">
        <w:rPr>
          <w:rFonts w:ascii="Times New Roman" w:hAnsi="Times New Roman" w:cs="Times New Roman"/>
          <w:lang w:val="es-ES"/>
        </w:rPr>
        <w:t xml:space="preserve"> introdujeron nociones de raza, clase social o religión y cuestionaron el feminismo blanco que era, hasta entonces imperante. La interseccionalidad afirma </w:t>
      </w:r>
      <w:r w:rsidR="00DB0DB2">
        <w:rPr>
          <w:rFonts w:ascii="Times New Roman" w:hAnsi="Times New Roman" w:cs="Times New Roman"/>
          <w:lang w:val="es-ES"/>
        </w:rPr>
        <w:t>la imposibilidad que supone</w:t>
      </w:r>
      <w:r w:rsidRPr="005712B4">
        <w:rPr>
          <w:rFonts w:ascii="Times New Roman" w:hAnsi="Times New Roman" w:cs="Times New Roman"/>
          <w:lang w:val="es-ES"/>
        </w:rPr>
        <w:t xml:space="preserve"> separar las identidades que constituyen a una persona y las violencias derivadas de esas identidades. </w:t>
      </w:r>
      <w:r w:rsidR="00DB0DB2">
        <w:rPr>
          <w:rFonts w:ascii="Times New Roman" w:hAnsi="Times New Roman" w:cs="Times New Roman"/>
          <w:lang w:val="es-ES"/>
        </w:rPr>
        <w:t>Por ello, las p</w:t>
      </w:r>
      <w:r w:rsidRPr="005712B4">
        <w:rPr>
          <w:rFonts w:ascii="Times New Roman" w:hAnsi="Times New Roman" w:cs="Times New Roman"/>
          <w:lang w:val="es-ES"/>
        </w:rPr>
        <w:t xml:space="preserve">artidarias de la interseccionalidad en América Latina </w:t>
      </w:r>
      <w:r w:rsidR="00E90CFC">
        <w:rPr>
          <w:rFonts w:ascii="Times New Roman" w:hAnsi="Times New Roman" w:cs="Times New Roman"/>
          <w:lang w:val="es-ES"/>
        </w:rPr>
        <w:t xml:space="preserve">no </w:t>
      </w:r>
      <w:r w:rsidR="00DB0DB2">
        <w:rPr>
          <w:rFonts w:ascii="Times New Roman" w:hAnsi="Times New Roman" w:cs="Times New Roman"/>
          <w:lang w:val="es-ES"/>
        </w:rPr>
        <w:t>conciben</w:t>
      </w:r>
      <w:r w:rsidRPr="005712B4">
        <w:rPr>
          <w:rFonts w:ascii="Times New Roman" w:hAnsi="Times New Roman" w:cs="Times New Roman"/>
          <w:lang w:val="es-ES"/>
        </w:rPr>
        <w:t xml:space="preserve"> el feminismo sin la </w:t>
      </w:r>
      <w:r w:rsidR="00DB0DB2">
        <w:rPr>
          <w:rFonts w:ascii="Times New Roman" w:hAnsi="Times New Roman" w:cs="Times New Roman"/>
          <w:lang w:val="es-ES"/>
        </w:rPr>
        <w:t xml:space="preserve">propia </w:t>
      </w:r>
      <w:r w:rsidRPr="005712B4">
        <w:rPr>
          <w:rFonts w:ascii="Times New Roman" w:hAnsi="Times New Roman" w:cs="Times New Roman"/>
          <w:lang w:val="es-ES"/>
        </w:rPr>
        <w:t>pluralidad de voces. Esto es</w:t>
      </w:r>
      <w:r w:rsidR="00DB0DB2">
        <w:rPr>
          <w:rFonts w:ascii="Times New Roman" w:hAnsi="Times New Roman" w:cs="Times New Roman"/>
          <w:lang w:val="es-ES"/>
        </w:rPr>
        <w:t xml:space="preserve">, </w:t>
      </w:r>
      <w:r w:rsidR="00DB0DB2" w:rsidRPr="005712B4">
        <w:rPr>
          <w:rFonts w:ascii="Times New Roman" w:hAnsi="Times New Roman" w:cs="Times New Roman"/>
          <w:lang w:val="es-ES"/>
        </w:rPr>
        <w:t>tal y como explica Alondra Arellano, miembro de la Secretaría de Género en la Universidad Católica de Chile</w:t>
      </w:r>
      <w:r w:rsidR="00DB0DB2">
        <w:rPr>
          <w:rFonts w:ascii="Times New Roman" w:hAnsi="Times New Roman" w:cs="Times New Roman"/>
          <w:lang w:val="es-ES"/>
        </w:rPr>
        <w:t>:</w:t>
      </w:r>
      <w:r w:rsidRPr="005712B4">
        <w:rPr>
          <w:rFonts w:ascii="Times New Roman" w:hAnsi="Times New Roman" w:cs="Times New Roman"/>
          <w:lang w:val="es-ES"/>
        </w:rPr>
        <w:t xml:space="preserve"> </w:t>
      </w:r>
      <w:r w:rsidR="00227013" w:rsidRPr="005712B4">
        <w:rPr>
          <w:rFonts w:ascii="Times New Roman" w:hAnsi="Times New Roman" w:cs="Times New Roman"/>
          <w:lang w:val="es-ES"/>
        </w:rPr>
        <w:t>“</w:t>
      </w:r>
      <w:r w:rsidRPr="005712B4">
        <w:rPr>
          <w:rFonts w:ascii="Times New Roman" w:hAnsi="Times New Roman" w:cs="Times New Roman"/>
          <w:lang w:val="es-ES"/>
        </w:rPr>
        <w:t>La lucha feminista se ha transversalizado gracias a la teoría interseccional. La lucha se entiende como algo más transversal y no temático, sino que atraviesa todas las áreas de la vida" (Sardiña, 2020).</w:t>
      </w:r>
    </w:p>
    <w:p w14:paraId="021B8C7A" w14:textId="7DB2E8BD" w:rsidR="00927C72" w:rsidRPr="005712B4" w:rsidRDefault="00DB0DB2" w:rsidP="005712B4">
      <w:pPr>
        <w:pStyle w:val="Cuerpo"/>
        <w:spacing w:line="276" w:lineRule="auto"/>
        <w:jc w:val="both"/>
        <w:rPr>
          <w:rFonts w:ascii="Times New Roman" w:hAnsi="Times New Roman" w:cs="Times New Roman"/>
          <w:lang w:val="es-ES"/>
        </w:rPr>
      </w:pPr>
      <w:r>
        <w:rPr>
          <w:rFonts w:ascii="Times New Roman" w:hAnsi="Times New Roman" w:cs="Times New Roman"/>
          <w:lang w:val="es-ES"/>
        </w:rPr>
        <w:t xml:space="preserve">Atendiendo a esta </w:t>
      </w:r>
      <w:r w:rsidR="00927C72" w:rsidRPr="005712B4">
        <w:rPr>
          <w:rFonts w:ascii="Times New Roman" w:hAnsi="Times New Roman" w:cs="Times New Roman"/>
          <w:lang w:val="es-ES"/>
        </w:rPr>
        <w:t xml:space="preserve">mirada interseccional, </w:t>
      </w:r>
      <w:r>
        <w:rPr>
          <w:rFonts w:ascii="Times New Roman" w:hAnsi="Times New Roman" w:cs="Times New Roman"/>
          <w:lang w:val="es-ES"/>
        </w:rPr>
        <w:t>la existencia de un</w:t>
      </w:r>
      <w:r w:rsidR="00927C72" w:rsidRPr="005712B4">
        <w:rPr>
          <w:rFonts w:ascii="Times New Roman" w:hAnsi="Times New Roman" w:cs="Times New Roman"/>
          <w:lang w:val="es-ES"/>
        </w:rPr>
        <w:t xml:space="preserve"> lugar para otros tipos de feminismos que </w:t>
      </w:r>
      <w:r>
        <w:rPr>
          <w:rFonts w:ascii="Times New Roman" w:hAnsi="Times New Roman" w:cs="Times New Roman"/>
          <w:lang w:val="es-ES"/>
        </w:rPr>
        <w:t xml:space="preserve">vayan </w:t>
      </w:r>
      <w:r w:rsidR="00927C72" w:rsidRPr="005712B4">
        <w:rPr>
          <w:rFonts w:ascii="Times New Roman" w:hAnsi="Times New Roman" w:cs="Times New Roman"/>
          <w:lang w:val="es-ES"/>
        </w:rPr>
        <w:t>más allá de las visiones hegemónicas</w:t>
      </w:r>
      <w:r>
        <w:rPr>
          <w:rFonts w:ascii="Times New Roman" w:hAnsi="Times New Roman" w:cs="Times New Roman"/>
          <w:lang w:val="es-ES"/>
        </w:rPr>
        <w:t xml:space="preserve"> es una realidad, </w:t>
      </w:r>
      <w:r w:rsidRPr="005712B4">
        <w:rPr>
          <w:rFonts w:ascii="Times New Roman" w:hAnsi="Times New Roman" w:cs="Times New Roman"/>
          <w:lang w:val="es-ES"/>
        </w:rPr>
        <w:t>localizando</w:t>
      </w:r>
      <w:r w:rsidR="00927C72" w:rsidRPr="005712B4">
        <w:rPr>
          <w:rFonts w:ascii="Times New Roman" w:hAnsi="Times New Roman" w:cs="Times New Roman"/>
          <w:lang w:val="es-ES"/>
        </w:rPr>
        <w:t>, entre otros, al feminismo comunitario. Julieta Paredes, de origen aymara</w:t>
      </w:r>
      <w:r w:rsidR="000A4C42">
        <w:rPr>
          <w:rStyle w:val="Refdenotaalpie"/>
          <w:rFonts w:ascii="Times New Roman" w:hAnsi="Times New Roman" w:cs="Times New Roman"/>
          <w:lang w:val="es-ES"/>
        </w:rPr>
        <w:footnoteReference w:id="1"/>
      </w:r>
      <w:r w:rsidR="00927C72" w:rsidRPr="005712B4">
        <w:rPr>
          <w:rFonts w:ascii="Times New Roman" w:hAnsi="Times New Roman" w:cs="Times New Roman"/>
          <w:lang w:val="es-ES"/>
        </w:rPr>
        <w:t xml:space="preserve">, una de las impulsoras de esta corriente, afirma que el feminismo comunitario constituye hoy un movimiento de construcción teórico-práctico permanente, sobre todo de la mano de </w:t>
      </w:r>
      <w:r w:rsidR="00663B1D">
        <w:rPr>
          <w:rFonts w:ascii="Times New Roman" w:hAnsi="Times New Roman" w:cs="Times New Roman"/>
          <w:lang w:val="es-ES"/>
        </w:rPr>
        <w:t xml:space="preserve">las </w:t>
      </w:r>
      <w:r w:rsidR="00927C72" w:rsidRPr="005712B4">
        <w:rPr>
          <w:rFonts w:ascii="Times New Roman" w:hAnsi="Times New Roman" w:cs="Times New Roman"/>
          <w:lang w:val="es-ES"/>
        </w:rPr>
        <w:t>mujeres indígenas, extendiéndose por toda América Latina</w:t>
      </w:r>
      <w:r>
        <w:rPr>
          <w:rFonts w:ascii="Times New Roman" w:hAnsi="Times New Roman" w:cs="Times New Roman"/>
          <w:lang w:val="es-ES"/>
        </w:rPr>
        <w:t xml:space="preserve"> (Dopazo, 2015).</w:t>
      </w:r>
      <w:r w:rsidR="001D42F0">
        <w:rPr>
          <w:rFonts w:ascii="Times New Roman" w:hAnsi="Times New Roman" w:cs="Times New Roman"/>
          <w:lang w:val="es-ES"/>
        </w:rPr>
        <w:t xml:space="preserve"> </w:t>
      </w:r>
      <w:r w:rsidR="00927C72" w:rsidRPr="005712B4">
        <w:rPr>
          <w:rFonts w:ascii="Times New Roman" w:hAnsi="Times New Roman" w:cs="Times New Roman"/>
          <w:lang w:val="es-ES"/>
        </w:rPr>
        <w:t>El f</w:t>
      </w:r>
      <w:r w:rsidR="00227013" w:rsidRPr="005712B4">
        <w:rPr>
          <w:rFonts w:ascii="Times New Roman" w:hAnsi="Times New Roman" w:cs="Times New Roman"/>
          <w:lang w:val="es-ES"/>
        </w:rPr>
        <w:t>e</w:t>
      </w:r>
      <w:r w:rsidR="00927C72" w:rsidRPr="005712B4">
        <w:rPr>
          <w:rFonts w:ascii="Times New Roman" w:hAnsi="Times New Roman" w:cs="Times New Roman"/>
          <w:lang w:val="es-ES"/>
        </w:rPr>
        <w:t xml:space="preserve">minismo comunitario esta basado principalmente en la construcción de </w:t>
      </w:r>
      <w:r w:rsidR="00663B1D">
        <w:rPr>
          <w:rFonts w:ascii="Times New Roman" w:hAnsi="Times New Roman" w:cs="Times New Roman"/>
          <w:lang w:val="es-ES"/>
        </w:rPr>
        <w:t xml:space="preserve">la </w:t>
      </w:r>
      <w:r w:rsidR="00927C72" w:rsidRPr="005712B4">
        <w:rPr>
          <w:rFonts w:ascii="Times New Roman" w:hAnsi="Times New Roman" w:cs="Times New Roman"/>
          <w:lang w:val="es-ES"/>
        </w:rPr>
        <w:t>comunidad, dando respuesta y haciendo frente al individualismo occidentalista</w:t>
      </w:r>
      <w:r w:rsidR="00C710A9">
        <w:rPr>
          <w:rFonts w:ascii="Times New Roman" w:hAnsi="Times New Roman" w:cs="Times New Roman"/>
          <w:lang w:val="es-ES"/>
        </w:rPr>
        <w:t xml:space="preserve">. </w:t>
      </w:r>
      <w:r w:rsidR="00927C72" w:rsidRPr="005712B4">
        <w:rPr>
          <w:rFonts w:ascii="Times New Roman" w:hAnsi="Times New Roman" w:cs="Times New Roman"/>
          <w:lang w:val="es-ES"/>
        </w:rPr>
        <w:t xml:space="preserve">Con todo ello, esta corriente tiene que ver con la necesidad de construir un pensamiento político feminista, dirigido hacia las mujeres indígenas dentro de sus comunidades. Sin embargo, al hablar de comunidad, según Paredes, no sólo se limita a comunidades pequeñas, sino que propone una concepción de comunidad en la que todo grupo humano pueda hacer y construir comunidades, siendo una propuesta alternativa a la sociedad individualista. Por </w:t>
      </w:r>
      <w:r w:rsidR="001D42F0" w:rsidRPr="005712B4">
        <w:rPr>
          <w:rFonts w:ascii="Times New Roman" w:hAnsi="Times New Roman" w:cs="Times New Roman"/>
          <w:lang w:val="es-ES"/>
        </w:rPr>
        <w:t>tanto,</w:t>
      </w:r>
      <w:r w:rsidR="00927C72" w:rsidRPr="005712B4">
        <w:rPr>
          <w:rFonts w:ascii="Times New Roman" w:hAnsi="Times New Roman" w:cs="Times New Roman"/>
          <w:lang w:val="es-ES"/>
        </w:rPr>
        <w:t xml:space="preserve"> el feminismo comunitario incluye comunidades urbanas, rurales, religiosas, deportivas, culturales, políticas, de lucha, territoriales, educativas, de tiempo libre, de amistad, de barrio, generacionales, sexuales, agrícolas, escolares, etcétera. </w:t>
      </w:r>
    </w:p>
    <w:p w14:paraId="4B99D094" w14:textId="53979338" w:rsidR="00927C72" w:rsidRPr="005712B4" w:rsidRDefault="00C710A9" w:rsidP="005712B4">
      <w:pPr>
        <w:pStyle w:val="Cuerpo"/>
        <w:spacing w:line="276" w:lineRule="auto"/>
        <w:jc w:val="both"/>
        <w:rPr>
          <w:rFonts w:ascii="Times New Roman" w:hAnsi="Times New Roman" w:cs="Times New Roman"/>
          <w:lang w:val="es-ES"/>
        </w:rPr>
      </w:pPr>
      <w:r>
        <w:rPr>
          <w:rFonts w:ascii="Times New Roman" w:hAnsi="Times New Roman" w:cs="Times New Roman"/>
          <w:lang w:val="es-ES"/>
        </w:rPr>
        <w:t>En</w:t>
      </w:r>
      <w:r w:rsidR="00927C72" w:rsidRPr="005712B4">
        <w:rPr>
          <w:rFonts w:ascii="Times New Roman" w:hAnsi="Times New Roman" w:cs="Times New Roman"/>
          <w:lang w:val="es-ES"/>
        </w:rPr>
        <w:t xml:space="preserve"> América Latina</w:t>
      </w:r>
      <w:r>
        <w:rPr>
          <w:rFonts w:ascii="Times New Roman" w:hAnsi="Times New Roman" w:cs="Times New Roman"/>
          <w:lang w:val="es-ES"/>
        </w:rPr>
        <w:t>,</w:t>
      </w:r>
      <w:r w:rsidR="00927C72" w:rsidRPr="005712B4">
        <w:rPr>
          <w:rFonts w:ascii="Times New Roman" w:hAnsi="Times New Roman" w:cs="Times New Roman"/>
          <w:lang w:val="es-ES"/>
        </w:rPr>
        <w:t xml:space="preserve"> los diferentes feminismos se han ido adaptando a sus propios entornos. Las mujeres que participan en el movimiento zapatista en México, las cocaleras en Bolivia, las indígenas amazónicas y andinas de Ecuador y Venezuela</w:t>
      </w:r>
      <w:r w:rsidR="001C6B38">
        <w:rPr>
          <w:rFonts w:ascii="Times New Roman" w:hAnsi="Times New Roman" w:cs="Times New Roman"/>
          <w:lang w:val="es-ES"/>
        </w:rPr>
        <w:t>, entre otras</w:t>
      </w:r>
      <w:r>
        <w:rPr>
          <w:rFonts w:ascii="Times New Roman" w:hAnsi="Times New Roman" w:cs="Times New Roman"/>
          <w:lang w:val="es-ES"/>
        </w:rPr>
        <w:t>; denuncian</w:t>
      </w:r>
      <w:r w:rsidR="00927C72" w:rsidRPr="005712B4">
        <w:rPr>
          <w:rFonts w:ascii="Times New Roman" w:hAnsi="Times New Roman" w:cs="Times New Roman"/>
          <w:lang w:val="es-ES"/>
        </w:rPr>
        <w:t xml:space="preserve"> la relación entre el colonialismo, el racismo y las desigualdades económicas, de oportunidades y de acceso a los servicios públicos que las marginan (Gargallo, 2017). </w:t>
      </w:r>
      <w:r w:rsidR="001D42F0" w:rsidRPr="005712B4">
        <w:rPr>
          <w:rFonts w:ascii="Times New Roman" w:hAnsi="Times New Roman" w:cs="Times New Roman"/>
          <w:lang w:val="es-ES"/>
        </w:rPr>
        <w:t xml:space="preserve">Un </w:t>
      </w:r>
      <w:r w:rsidR="00663B1D" w:rsidRPr="005712B4">
        <w:rPr>
          <w:rFonts w:ascii="Times New Roman" w:hAnsi="Times New Roman" w:cs="Times New Roman"/>
          <w:lang w:val="es-ES"/>
        </w:rPr>
        <w:t>análisis</w:t>
      </w:r>
      <w:r w:rsidR="001D42F0" w:rsidRPr="005712B4">
        <w:rPr>
          <w:rFonts w:ascii="Times New Roman" w:hAnsi="Times New Roman" w:cs="Times New Roman"/>
          <w:lang w:val="es-ES"/>
        </w:rPr>
        <w:t xml:space="preserve"> de las demandas de estas mujeres y de sus estrategias de lucha, apunta a considerar sus experiencias en las luchas </w:t>
      </w:r>
      <w:r w:rsidR="00663B1D" w:rsidRPr="005712B4">
        <w:rPr>
          <w:rFonts w:ascii="Times New Roman" w:hAnsi="Times New Roman" w:cs="Times New Roman"/>
          <w:lang w:val="es-ES"/>
        </w:rPr>
        <w:t>indígenas</w:t>
      </w:r>
      <w:r w:rsidR="001D42F0" w:rsidRPr="005712B4">
        <w:rPr>
          <w:rFonts w:ascii="Times New Roman" w:hAnsi="Times New Roman" w:cs="Times New Roman"/>
          <w:lang w:val="es-ES"/>
        </w:rPr>
        <w:t xml:space="preserve"> y campesinas de las </w:t>
      </w:r>
      <w:r w:rsidR="00663B1D" w:rsidRPr="005712B4">
        <w:rPr>
          <w:rFonts w:ascii="Times New Roman" w:hAnsi="Times New Roman" w:cs="Times New Roman"/>
          <w:lang w:val="es-ES"/>
        </w:rPr>
        <w:t>últimas</w:t>
      </w:r>
      <w:r w:rsidR="001D42F0" w:rsidRPr="005712B4">
        <w:rPr>
          <w:rFonts w:ascii="Times New Roman" w:hAnsi="Times New Roman" w:cs="Times New Roman"/>
          <w:lang w:val="es-ES"/>
        </w:rPr>
        <w:t xml:space="preserve"> dos </w:t>
      </w:r>
      <w:r w:rsidR="00663B1D" w:rsidRPr="005712B4">
        <w:rPr>
          <w:rFonts w:ascii="Times New Roman" w:hAnsi="Times New Roman" w:cs="Times New Roman"/>
          <w:lang w:val="es-ES"/>
        </w:rPr>
        <w:lastRenderedPageBreak/>
        <w:t>décadas</w:t>
      </w:r>
      <w:r w:rsidR="001D42F0" w:rsidRPr="005712B4">
        <w:rPr>
          <w:rFonts w:ascii="Times New Roman" w:hAnsi="Times New Roman" w:cs="Times New Roman"/>
          <w:lang w:val="es-ES"/>
        </w:rPr>
        <w:t xml:space="preserve"> de movimientos agrarios, campesinos y reivindicativos dentro del </w:t>
      </w:r>
      <w:r w:rsidR="001C6B38">
        <w:rPr>
          <w:rFonts w:ascii="Times New Roman" w:hAnsi="Times New Roman" w:cs="Times New Roman"/>
          <w:lang w:val="es-ES"/>
        </w:rPr>
        <w:t>territorio latinoamericano</w:t>
      </w:r>
      <w:r w:rsidR="001D42F0">
        <w:rPr>
          <w:rFonts w:ascii="Times New Roman" w:hAnsi="Times New Roman" w:cs="Times New Roman"/>
          <w:lang w:val="es-ES"/>
        </w:rPr>
        <w:t xml:space="preserve">. </w:t>
      </w:r>
      <w:r w:rsidR="001C6B38">
        <w:rPr>
          <w:rFonts w:ascii="Times New Roman" w:hAnsi="Times New Roman" w:cs="Times New Roman"/>
          <w:lang w:val="es-ES"/>
        </w:rPr>
        <w:t>Siendo estos movimientos e</w:t>
      </w:r>
      <w:r w:rsidR="00927C72" w:rsidRPr="005712B4">
        <w:rPr>
          <w:rFonts w:ascii="Times New Roman" w:hAnsi="Times New Roman" w:cs="Times New Roman"/>
          <w:lang w:val="es-ES"/>
        </w:rPr>
        <w:t>l eje catalizador en la creación de espacios de reflexión y organización para las mujeres indígenas, volviendo más visibles sus demandas, ya que no es posible entender la fuerza actual de los movimientos de mujeres indígenas, sin el etnocentrismo del feminismo hegemónico. En la vertiente campesina del feminismo popular que surgió en los ochenta, latía ya el germen del feminismo indígena</w:t>
      </w:r>
      <w:r w:rsidR="001C6B38">
        <w:rPr>
          <w:rFonts w:ascii="Times New Roman" w:hAnsi="Times New Roman" w:cs="Times New Roman"/>
          <w:lang w:val="es-ES"/>
        </w:rPr>
        <w:t xml:space="preserve">, </w:t>
      </w:r>
      <w:r w:rsidR="00927C72" w:rsidRPr="005712B4">
        <w:rPr>
          <w:rFonts w:ascii="Times New Roman" w:hAnsi="Times New Roman" w:cs="Times New Roman"/>
          <w:lang w:val="es-ES"/>
        </w:rPr>
        <w:t xml:space="preserve">sin </w:t>
      </w:r>
      <w:r w:rsidR="001D42F0" w:rsidRPr="005712B4">
        <w:rPr>
          <w:rFonts w:ascii="Times New Roman" w:hAnsi="Times New Roman" w:cs="Times New Roman"/>
          <w:lang w:val="es-ES"/>
        </w:rPr>
        <w:t>embargo,</w:t>
      </w:r>
      <w:r w:rsidR="00927C72" w:rsidRPr="005712B4">
        <w:rPr>
          <w:rFonts w:ascii="Times New Roman" w:hAnsi="Times New Roman" w:cs="Times New Roman"/>
          <w:lang w:val="es-ES"/>
        </w:rPr>
        <w:t xml:space="preserve"> no será hasta después de 1994, </w:t>
      </w:r>
      <w:r w:rsidR="001D42F0">
        <w:rPr>
          <w:rFonts w:ascii="Times New Roman" w:hAnsi="Times New Roman" w:cs="Times New Roman"/>
          <w:lang w:val="es-ES"/>
        </w:rPr>
        <w:t>cuando</w:t>
      </w:r>
      <w:r w:rsidR="00927C72" w:rsidRPr="005712B4">
        <w:rPr>
          <w:rFonts w:ascii="Times New Roman" w:hAnsi="Times New Roman" w:cs="Times New Roman"/>
          <w:lang w:val="es-ES"/>
        </w:rPr>
        <w:t xml:space="preserve"> muchas de esas campesinas y otras</w:t>
      </w:r>
      <w:r w:rsidR="001D42F0">
        <w:rPr>
          <w:rFonts w:ascii="Times New Roman" w:hAnsi="Times New Roman" w:cs="Times New Roman"/>
          <w:lang w:val="es-ES"/>
        </w:rPr>
        <w:t xml:space="preserve">, </w:t>
      </w:r>
      <w:r w:rsidR="00927C72" w:rsidRPr="005712B4">
        <w:rPr>
          <w:rFonts w:ascii="Times New Roman" w:hAnsi="Times New Roman" w:cs="Times New Roman"/>
          <w:lang w:val="es-ES"/>
        </w:rPr>
        <w:t xml:space="preserve">se suman a la marea incontenible del emergente movimiento, </w:t>
      </w:r>
      <w:r w:rsidR="001D42F0">
        <w:rPr>
          <w:rFonts w:ascii="Times New Roman" w:hAnsi="Times New Roman" w:cs="Times New Roman"/>
          <w:lang w:val="es-ES"/>
        </w:rPr>
        <w:t>asumiendo</w:t>
      </w:r>
      <w:r w:rsidR="00927C72" w:rsidRPr="005712B4">
        <w:rPr>
          <w:rFonts w:ascii="Times New Roman" w:hAnsi="Times New Roman" w:cs="Times New Roman"/>
          <w:lang w:val="es-ES"/>
        </w:rPr>
        <w:t xml:space="preserve"> sus </w:t>
      </w:r>
      <w:r w:rsidR="001D42F0">
        <w:rPr>
          <w:rFonts w:ascii="Times New Roman" w:hAnsi="Times New Roman" w:cs="Times New Roman"/>
          <w:lang w:val="es-ES"/>
        </w:rPr>
        <w:t xml:space="preserve">propias </w:t>
      </w:r>
      <w:r w:rsidR="00927C72" w:rsidRPr="005712B4">
        <w:rPr>
          <w:rFonts w:ascii="Times New Roman" w:hAnsi="Times New Roman" w:cs="Times New Roman"/>
          <w:lang w:val="es-ES"/>
        </w:rPr>
        <w:t>identidades étnicas (Hernández Castillo, 2020).</w:t>
      </w:r>
    </w:p>
    <w:p w14:paraId="061F9160" w14:textId="26AAF2B6"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Las mujeres indígenas organizadas han unido sus voces para denunciar la opresión económica y el racismo que marca la inserción de los pueblos </w:t>
      </w:r>
      <w:r w:rsidR="001C6B38">
        <w:rPr>
          <w:rFonts w:ascii="Times New Roman" w:hAnsi="Times New Roman" w:cs="Times New Roman"/>
          <w:lang w:val="es-ES"/>
        </w:rPr>
        <w:t>originarios</w:t>
      </w:r>
      <w:r w:rsidRPr="005712B4">
        <w:rPr>
          <w:rFonts w:ascii="Times New Roman" w:hAnsi="Times New Roman" w:cs="Times New Roman"/>
          <w:lang w:val="es-ES"/>
        </w:rPr>
        <w:t xml:space="preserve"> en </w:t>
      </w:r>
      <w:r w:rsidR="001C6B38">
        <w:rPr>
          <w:rFonts w:ascii="Times New Roman" w:hAnsi="Times New Roman" w:cs="Times New Roman"/>
          <w:lang w:val="es-ES"/>
        </w:rPr>
        <w:t>los</w:t>
      </w:r>
      <w:r w:rsidRPr="005712B4">
        <w:rPr>
          <w:rFonts w:ascii="Times New Roman" w:hAnsi="Times New Roman" w:cs="Times New Roman"/>
          <w:lang w:val="es-ES"/>
        </w:rPr>
        <w:t xml:space="preserve"> proyecto</w:t>
      </w:r>
      <w:r w:rsidR="001C6B38">
        <w:rPr>
          <w:rFonts w:ascii="Times New Roman" w:hAnsi="Times New Roman" w:cs="Times New Roman"/>
          <w:lang w:val="es-ES"/>
        </w:rPr>
        <w:t xml:space="preserve">s </w:t>
      </w:r>
      <w:r w:rsidRPr="005712B4">
        <w:rPr>
          <w:rFonts w:ascii="Times New Roman" w:hAnsi="Times New Roman" w:cs="Times New Roman"/>
          <w:lang w:val="es-ES"/>
        </w:rPr>
        <w:t>nacional</w:t>
      </w:r>
      <w:r w:rsidR="001C6B38">
        <w:rPr>
          <w:rFonts w:ascii="Times New Roman" w:hAnsi="Times New Roman" w:cs="Times New Roman"/>
          <w:lang w:val="es-ES"/>
        </w:rPr>
        <w:t>es</w:t>
      </w:r>
      <w:r w:rsidRPr="005712B4">
        <w:rPr>
          <w:rFonts w:ascii="Times New Roman" w:hAnsi="Times New Roman" w:cs="Times New Roman"/>
          <w:lang w:val="es-ES"/>
        </w:rPr>
        <w:t xml:space="preserve">. Paralelamente estas mujeres han ido desarrollando un discurso y una práctica política propia a partir de una perspectiva de género situada culturalmente, que viene a cuestionar tanto el sexismo y el esencialismo de las organizaciones indígenas, como el etnocentrismo del feminismo hegemónico. </w:t>
      </w:r>
    </w:p>
    <w:p w14:paraId="0418BBDD" w14:textId="473B4B0D" w:rsidR="00927C72" w:rsidRPr="00663B1D" w:rsidRDefault="00927C72" w:rsidP="005712B4">
      <w:pPr>
        <w:pStyle w:val="Cuerpo"/>
        <w:numPr>
          <w:ilvl w:val="0"/>
          <w:numId w:val="1"/>
        </w:numPr>
        <w:spacing w:line="276" w:lineRule="auto"/>
        <w:jc w:val="both"/>
        <w:rPr>
          <w:rFonts w:ascii="Times New Roman" w:hAnsi="Times New Roman" w:cs="Times New Roman"/>
          <w:b/>
          <w:bCs/>
          <w:color w:val="000000" w:themeColor="text1"/>
          <w:u w:val="single"/>
          <w:lang w:val="es-ES"/>
        </w:rPr>
      </w:pPr>
      <w:r w:rsidRPr="005712B4">
        <w:rPr>
          <w:rFonts w:ascii="Times New Roman" w:hAnsi="Times New Roman" w:cs="Times New Roman"/>
          <w:b/>
          <w:bCs/>
          <w:lang w:val="es-ES"/>
        </w:rPr>
        <w:t xml:space="preserve">La lucha </w:t>
      </w:r>
      <w:r w:rsidRPr="00663B1D">
        <w:rPr>
          <w:rFonts w:ascii="Times New Roman" w:hAnsi="Times New Roman" w:cs="Times New Roman"/>
          <w:b/>
          <w:bCs/>
          <w:color w:val="000000" w:themeColor="text1"/>
          <w:lang w:val="es-ES"/>
        </w:rPr>
        <w:t xml:space="preserve">feminista indígena en un </w:t>
      </w:r>
      <w:r w:rsidR="00E84EF0" w:rsidRPr="00663B1D">
        <w:rPr>
          <w:rFonts w:ascii="Times New Roman" w:hAnsi="Times New Roman" w:cs="Times New Roman"/>
          <w:b/>
          <w:bCs/>
          <w:color w:val="000000" w:themeColor="text1"/>
          <w:lang w:val="es-ES"/>
        </w:rPr>
        <w:t>“</w:t>
      </w:r>
      <w:r w:rsidRPr="00663B1D">
        <w:rPr>
          <w:rFonts w:ascii="Times New Roman" w:hAnsi="Times New Roman" w:cs="Times New Roman"/>
          <w:b/>
          <w:bCs/>
          <w:color w:val="000000" w:themeColor="text1"/>
          <w:lang w:val="es-ES"/>
        </w:rPr>
        <w:t>mundo de blancos</w:t>
      </w:r>
      <w:r w:rsidR="00E84EF0" w:rsidRPr="00663B1D">
        <w:rPr>
          <w:rFonts w:ascii="Times New Roman" w:hAnsi="Times New Roman" w:cs="Times New Roman"/>
          <w:b/>
          <w:bCs/>
          <w:color w:val="000000" w:themeColor="text1"/>
          <w:lang w:val="es-ES"/>
        </w:rPr>
        <w:t>”</w:t>
      </w:r>
    </w:p>
    <w:p w14:paraId="30F8C4AF" w14:textId="274B75F1"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Para que la cultura de paz igualitaria se incorpore en </w:t>
      </w:r>
      <w:r w:rsidR="001C6B38">
        <w:rPr>
          <w:rFonts w:ascii="Times New Roman" w:hAnsi="Times New Roman" w:cs="Times New Roman"/>
          <w:lang w:val="es-ES"/>
        </w:rPr>
        <w:t>el</w:t>
      </w:r>
      <w:r w:rsidRPr="005712B4">
        <w:rPr>
          <w:rFonts w:ascii="Times New Roman" w:hAnsi="Times New Roman" w:cs="Times New Roman"/>
          <w:lang w:val="es-ES"/>
        </w:rPr>
        <w:t xml:space="preserve"> día a día, es necesario defender las diversidades culturales, las identidades no hegemónicas y la libre expresión de los individuos. Esto requiere despertar ante las posiciones de privilegios y tratar de romper </w:t>
      </w:r>
      <w:r w:rsidR="00663B1D">
        <w:rPr>
          <w:rFonts w:ascii="Times New Roman" w:hAnsi="Times New Roman" w:cs="Times New Roman"/>
          <w:lang w:val="es-ES"/>
        </w:rPr>
        <w:t>ante</w:t>
      </w:r>
      <w:r w:rsidRPr="005712B4">
        <w:rPr>
          <w:rFonts w:ascii="Times New Roman" w:hAnsi="Times New Roman" w:cs="Times New Roman"/>
          <w:lang w:val="es-ES"/>
        </w:rPr>
        <w:t xml:space="preserve"> situaciones en las que la comodidad viene respaldada por el sufrimiento de muchas personas</w:t>
      </w:r>
      <w:r w:rsidR="00663B1D">
        <w:rPr>
          <w:rFonts w:ascii="Times New Roman" w:hAnsi="Times New Roman" w:cs="Times New Roman"/>
          <w:lang w:val="es-ES"/>
        </w:rPr>
        <w:t xml:space="preserve">. </w:t>
      </w:r>
      <w:r w:rsidRPr="005712B4">
        <w:rPr>
          <w:rFonts w:ascii="Times New Roman" w:hAnsi="Times New Roman" w:cs="Times New Roman"/>
          <w:lang w:val="es-ES"/>
        </w:rPr>
        <w:t xml:space="preserve">Bouteldja, militante política argelina, critica de manera tajante esta situación de conformismo de los colectivos privilegiados ante las injusticias: </w:t>
      </w:r>
    </w:p>
    <w:p w14:paraId="529E2C97" w14:textId="3A1D2AF8" w:rsidR="00927C72" w:rsidRPr="005712B4" w:rsidRDefault="00927C72" w:rsidP="005712B4">
      <w:pPr>
        <w:pStyle w:val="Cuerpo"/>
        <w:spacing w:line="276" w:lineRule="auto"/>
        <w:ind w:left="708"/>
        <w:jc w:val="both"/>
        <w:rPr>
          <w:rFonts w:ascii="Times New Roman" w:hAnsi="Times New Roman" w:cs="Times New Roman"/>
          <w:lang w:val="es-ES"/>
        </w:rPr>
      </w:pPr>
      <w:r w:rsidRPr="005712B4">
        <w:rPr>
          <w:rFonts w:ascii="Times New Roman" w:hAnsi="Times New Roman" w:cs="Times New Roman"/>
          <w:lang w:val="es-ES"/>
        </w:rPr>
        <w:t xml:space="preserve">“No quieren renunciar a la infinidad de privilegios de la dominación colonial. Sus privilegios son materiales, estatutarios, institucionales, políticos, simbólicos. A nivel social equivalente, es mejor ser blanco” (Bouteldja, 2016). </w:t>
      </w:r>
    </w:p>
    <w:p w14:paraId="50EFCF91" w14:textId="04CB7DC1" w:rsidR="00DB6169" w:rsidRDefault="00663B1D" w:rsidP="00DB6169">
      <w:pPr>
        <w:pStyle w:val="Cuerpo"/>
        <w:spacing w:line="276" w:lineRule="auto"/>
        <w:jc w:val="both"/>
        <w:rPr>
          <w:rFonts w:ascii="Times New Roman" w:hAnsi="Times New Roman" w:cs="Times New Roman"/>
          <w:lang w:val="es-ES"/>
        </w:rPr>
      </w:pPr>
      <w:r>
        <w:rPr>
          <w:rFonts w:ascii="Times New Roman" w:hAnsi="Times New Roman" w:cs="Times New Roman"/>
          <w:lang w:val="es-ES"/>
        </w:rPr>
        <w:t xml:space="preserve">De ahí reside la importancia de las luchas feministas, </w:t>
      </w:r>
      <w:r w:rsidR="00927C72" w:rsidRPr="005712B4">
        <w:rPr>
          <w:rFonts w:ascii="Times New Roman" w:hAnsi="Times New Roman" w:cs="Times New Roman"/>
          <w:lang w:val="es-ES"/>
        </w:rPr>
        <w:t xml:space="preserve">no sólo en el plano social, sino también en el plano político dentro del </w:t>
      </w:r>
      <w:r>
        <w:rPr>
          <w:rFonts w:ascii="Times New Roman" w:hAnsi="Times New Roman" w:cs="Times New Roman"/>
          <w:lang w:val="es-ES"/>
        </w:rPr>
        <w:t xml:space="preserve">propio </w:t>
      </w:r>
      <w:r w:rsidR="00927C72" w:rsidRPr="005712B4">
        <w:rPr>
          <w:rFonts w:ascii="Times New Roman" w:hAnsi="Times New Roman" w:cs="Times New Roman"/>
          <w:lang w:val="es-ES"/>
        </w:rPr>
        <w:t xml:space="preserve">concepto de feminismo, en el que es necesario añadir las aportaciones que se introducen desde otros feminismos como el feminismo negro, el feminismo gitano, el feminismo indígena o las teorías queer, entre otros. Tratando de </w:t>
      </w:r>
      <w:r>
        <w:rPr>
          <w:rFonts w:ascii="Times New Roman" w:hAnsi="Times New Roman" w:cs="Times New Roman"/>
          <w:lang w:val="es-ES"/>
        </w:rPr>
        <w:t xml:space="preserve">realizar una re-definición y re-conceptualización </w:t>
      </w:r>
      <w:r w:rsidR="0000669F">
        <w:rPr>
          <w:rFonts w:ascii="Times New Roman" w:hAnsi="Times New Roman" w:cs="Times New Roman"/>
          <w:lang w:val="es-ES"/>
        </w:rPr>
        <w:t>que atienda</w:t>
      </w:r>
      <w:r>
        <w:rPr>
          <w:rFonts w:ascii="Times New Roman" w:hAnsi="Times New Roman" w:cs="Times New Roman"/>
          <w:lang w:val="es-ES"/>
        </w:rPr>
        <w:t xml:space="preserve"> a </w:t>
      </w:r>
      <w:r w:rsidR="00927C72" w:rsidRPr="005712B4">
        <w:rPr>
          <w:rFonts w:ascii="Times New Roman" w:hAnsi="Times New Roman" w:cs="Times New Roman"/>
          <w:lang w:val="es-ES"/>
        </w:rPr>
        <w:t>enfoques epistemológicos decolonizadores</w:t>
      </w:r>
      <w:r w:rsidR="0000669F">
        <w:rPr>
          <w:rFonts w:ascii="Times New Roman" w:hAnsi="Times New Roman" w:cs="Times New Roman"/>
          <w:lang w:val="es-ES"/>
        </w:rPr>
        <w:t>,</w:t>
      </w:r>
      <w:r w:rsidR="00927C72" w:rsidRPr="005712B4">
        <w:rPr>
          <w:rFonts w:ascii="Times New Roman" w:hAnsi="Times New Roman" w:cs="Times New Roman"/>
          <w:lang w:val="es-ES"/>
        </w:rPr>
        <w:t xml:space="preserve"> que </w:t>
      </w:r>
      <w:r w:rsidR="008D5F34">
        <w:rPr>
          <w:rFonts w:ascii="Times New Roman" w:hAnsi="Times New Roman" w:cs="Times New Roman"/>
          <w:lang w:val="es-ES"/>
        </w:rPr>
        <w:t>sean capaces de desembocar</w:t>
      </w:r>
      <w:r w:rsidR="00927C72" w:rsidRPr="005712B4">
        <w:rPr>
          <w:rFonts w:ascii="Times New Roman" w:hAnsi="Times New Roman" w:cs="Times New Roman"/>
          <w:lang w:val="es-ES"/>
        </w:rPr>
        <w:t xml:space="preserve"> en un feminismo de carácter intersectorial.</w:t>
      </w:r>
      <w:r w:rsidR="00DB6169">
        <w:rPr>
          <w:rFonts w:ascii="Times New Roman" w:hAnsi="Times New Roman" w:cs="Times New Roman"/>
          <w:lang w:val="es-ES"/>
        </w:rPr>
        <w:t xml:space="preserve"> </w:t>
      </w:r>
      <w:r w:rsidR="00927C72" w:rsidRPr="005712B4">
        <w:rPr>
          <w:rFonts w:ascii="Times New Roman" w:hAnsi="Times New Roman" w:cs="Times New Roman"/>
          <w:lang w:val="es-ES"/>
        </w:rPr>
        <w:t xml:space="preserve">Teniendo en cuenta todas estas variables, Tarcila Rivera Zea, activista indígena quechua miembro del Foro Permanente de ONU, señala la dificultad de asimilación de un feminismo que ha sido planteado desde la “otredad”, dificultando a las mujeres indígenas el cuestionamiento o posicionamiento ante el movimiento feminista global. Sin embargo, cuando se comenzó a escuchar sus propias historias y dejaron de ser habladas por el “otro” para pasar a hablar por sí mismas y de sí mismas, se comenzó a tomar conciencia de su posición y capacidades, pero también de sus desafíos y problemas. </w:t>
      </w:r>
      <w:r w:rsidR="008D5F34">
        <w:rPr>
          <w:rFonts w:ascii="Times New Roman" w:hAnsi="Times New Roman" w:cs="Times New Roman"/>
          <w:lang w:val="es-ES"/>
        </w:rPr>
        <w:t>De esta manera afirma la enorme necesidad de escucha mutua</w:t>
      </w:r>
      <w:r w:rsidR="00927C72" w:rsidRPr="005712B4">
        <w:rPr>
          <w:rFonts w:ascii="Times New Roman" w:hAnsi="Times New Roman" w:cs="Times New Roman"/>
          <w:lang w:val="es-ES"/>
        </w:rPr>
        <w:t xml:space="preserve"> y de perder el miedo a hablar y sostener </w:t>
      </w:r>
      <w:r w:rsidR="008D5F34">
        <w:rPr>
          <w:rFonts w:ascii="Times New Roman" w:hAnsi="Times New Roman" w:cs="Times New Roman"/>
          <w:lang w:val="es-ES"/>
        </w:rPr>
        <w:t>sus propios</w:t>
      </w:r>
      <w:r w:rsidR="00927C72" w:rsidRPr="005712B4">
        <w:rPr>
          <w:rFonts w:ascii="Times New Roman" w:hAnsi="Times New Roman" w:cs="Times New Roman"/>
          <w:lang w:val="es-ES"/>
        </w:rPr>
        <w:t xml:space="preserve"> puntos de vista (Urkizu, 2017).</w:t>
      </w:r>
      <w:r w:rsidR="00DB6169">
        <w:rPr>
          <w:rFonts w:ascii="Times New Roman" w:hAnsi="Times New Roman" w:cs="Times New Roman"/>
          <w:lang w:val="es-ES"/>
        </w:rPr>
        <w:t xml:space="preserve"> </w:t>
      </w:r>
    </w:p>
    <w:p w14:paraId="64EE10AB" w14:textId="41F1AB20" w:rsidR="00DB6169" w:rsidRPr="00766262" w:rsidRDefault="00DB6169" w:rsidP="00DB6169">
      <w:pPr>
        <w:pStyle w:val="Cuerpo"/>
        <w:spacing w:line="276" w:lineRule="auto"/>
        <w:jc w:val="both"/>
        <w:rPr>
          <w:rFonts w:ascii="Times New Roman" w:hAnsi="Times New Roman" w:cs="Times New Roman"/>
          <w:lang w:val="es-ES"/>
        </w:rPr>
      </w:pPr>
      <w:r>
        <w:rPr>
          <w:rFonts w:ascii="Times New Roman" w:hAnsi="Times New Roman" w:cs="Times New Roman"/>
          <w:color w:val="000000" w:themeColor="text1"/>
          <w:lang w:val="es-ES"/>
        </w:rPr>
        <w:lastRenderedPageBreak/>
        <w:t>Las</w:t>
      </w:r>
      <w:r w:rsidRPr="008D5F34">
        <w:rPr>
          <w:rFonts w:ascii="Times New Roman" w:hAnsi="Times New Roman" w:cs="Times New Roman"/>
          <w:color w:val="000000" w:themeColor="text1"/>
          <w:lang w:val="es-ES"/>
        </w:rPr>
        <w:t xml:space="preserve"> violencias padecidas en unos sectores y contextos frente a otros no son </w:t>
      </w:r>
      <w:r>
        <w:rPr>
          <w:rFonts w:ascii="Times New Roman" w:hAnsi="Times New Roman" w:cs="Times New Roman"/>
          <w:color w:val="000000" w:themeColor="text1"/>
          <w:lang w:val="es-ES"/>
        </w:rPr>
        <w:t>comparables dada la diversidad contextualizada a la que se enfrentan los diferentes colectivos de mujeres</w:t>
      </w:r>
      <w:r w:rsidRPr="008D5F34">
        <w:rPr>
          <w:rFonts w:ascii="Times New Roman" w:hAnsi="Times New Roman" w:cs="Times New Roman"/>
          <w:color w:val="000000" w:themeColor="text1"/>
          <w:lang w:val="es-ES"/>
        </w:rPr>
        <w:t xml:space="preserve">. </w:t>
      </w:r>
      <w:r>
        <w:rPr>
          <w:rFonts w:ascii="Times New Roman" w:hAnsi="Times New Roman" w:cs="Times New Roman"/>
          <w:color w:val="000000" w:themeColor="text1"/>
          <w:lang w:val="es-ES"/>
        </w:rPr>
        <w:t xml:space="preserve">Esto es, </w:t>
      </w:r>
      <w:r w:rsidRPr="008D5F34">
        <w:rPr>
          <w:rFonts w:ascii="Times New Roman" w:hAnsi="Times New Roman" w:cs="Times New Roman"/>
          <w:color w:val="000000" w:themeColor="text1"/>
          <w:lang w:val="es-ES"/>
        </w:rPr>
        <w:t>las mujeres indígenas no sólo luchan un sólo tipo de violencia, hablamos de violencias, entendiéndolo como la pluralidad de violencias ejercidas hacia ellas. Ya que, no sólo se encuentra la violencia ejercida físicamente sobre sus cuerpos, sino situamos las violencias a causa de guerras, expropiaciones y avasallamiento, añadiendo una violencia simbólica y física ejercida en sus territorios y sus cosmovisiones de la colectividad. Por ello, en 1995 se celebra en Beijing, China, la Cuarta Conferencia Mundial sobre la Mujer (CCMM), como el resultado simbólico de un largo proceso de articulación de las consciencias de un grupo importante de mujeres que, identificándose como mujeres indígenas, reclamaron una manera distinta de entender e interpretar el hecho feminista. Esta primera declaración formal, a la sombra de la ONU, fundamentó el inicio de sucesivas comparecencias en los diferentes espacios transnacionales de lucha feminista, constituyendo el primer intento de estructurar públicamente su identidad diferenciada ante el movimiento feminista global (Juanena, 2016).</w:t>
      </w:r>
      <w:r w:rsidR="00766262">
        <w:rPr>
          <w:rFonts w:ascii="Times New Roman" w:hAnsi="Times New Roman" w:cs="Times New Roman"/>
          <w:color w:val="000000" w:themeColor="text1"/>
          <w:lang w:val="es-ES"/>
        </w:rPr>
        <w:t xml:space="preserve"> </w:t>
      </w:r>
      <w:r w:rsidR="00766262">
        <w:rPr>
          <w:rFonts w:ascii="Times New Roman" w:hAnsi="Times New Roman" w:cs="Times New Roman"/>
          <w:lang w:val="es-ES"/>
        </w:rPr>
        <w:t>E</w:t>
      </w:r>
      <w:r w:rsidR="00766262" w:rsidRPr="005712B4">
        <w:rPr>
          <w:rFonts w:ascii="Times New Roman" w:hAnsi="Times New Roman" w:cs="Times New Roman"/>
          <w:lang w:val="es-ES"/>
        </w:rPr>
        <w:t xml:space="preserve">sa situación de desigualdad y pobreza en las mujeres se vuelve parte de la subordinación de género, de clase y de etnia, por lo que la separación de conceptos es cuanto menos, imposible. Las consecuencias de esta fusión de variables llevaron a cientos de mujeres a la lucha y búsqueda de las defensas de los derechos de las mujeres, combinando sus propias etnias e identidades de géneros. A este proceso, han sido numerosas investigadoras y expertas en el tema quienes lo han ido posicionado como el primer síntoma del feminismo indígena. </w:t>
      </w:r>
    </w:p>
    <w:p w14:paraId="3009ECA2" w14:textId="42F2423F" w:rsidR="00927C72" w:rsidRPr="00766262" w:rsidRDefault="00DB6169" w:rsidP="005712B4">
      <w:pPr>
        <w:pStyle w:val="Cuerpo"/>
        <w:spacing w:line="276" w:lineRule="auto"/>
        <w:jc w:val="both"/>
        <w:rPr>
          <w:rFonts w:ascii="Times New Roman" w:hAnsi="Times New Roman" w:cs="Times New Roman"/>
          <w:color w:val="000000" w:themeColor="text1"/>
          <w:lang w:val="es-ES"/>
        </w:rPr>
      </w:pPr>
      <w:r>
        <w:rPr>
          <w:rFonts w:ascii="Times New Roman" w:hAnsi="Times New Roman" w:cs="Times New Roman"/>
          <w:color w:val="000000" w:themeColor="text1"/>
          <w:lang w:val="es-ES"/>
        </w:rPr>
        <w:t>Junto a ello, cabe recordar</w:t>
      </w:r>
      <w:r w:rsidRPr="00DB6169">
        <w:rPr>
          <w:rFonts w:ascii="Times New Roman" w:hAnsi="Times New Roman" w:cs="Times New Roman"/>
          <w:color w:val="000000" w:themeColor="text1"/>
          <w:lang w:val="es-ES"/>
        </w:rPr>
        <w:t xml:space="preserve"> el importante rechazo que provoca el feminismo dentro </w:t>
      </w:r>
      <w:r>
        <w:rPr>
          <w:rFonts w:ascii="Times New Roman" w:hAnsi="Times New Roman" w:cs="Times New Roman"/>
          <w:color w:val="000000" w:themeColor="text1"/>
          <w:lang w:val="es-ES"/>
        </w:rPr>
        <w:t>de ciertos sectores dentro del</w:t>
      </w:r>
      <w:r w:rsidRPr="00DB6169">
        <w:rPr>
          <w:rFonts w:ascii="Times New Roman" w:hAnsi="Times New Roman" w:cs="Times New Roman"/>
          <w:color w:val="000000" w:themeColor="text1"/>
          <w:lang w:val="es-ES"/>
        </w:rPr>
        <w:t xml:space="preserve"> movimiento indígena, tanto entre los hombres como entre las mujeres, ya que se tiende a la consideración del discurso feminista como otro </w:t>
      </w:r>
      <w:r w:rsidR="0000669F" w:rsidRPr="00DB6169">
        <w:rPr>
          <w:rFonts w:ascii="Times New Roman" w:hAnsi="Times New Roman" w:cs="Times New Roman"/>
          <w:color w:val="000000" w:themeColor="text1"/>
          <w:lang w:val="es-ES"/>
        </w:rPr>
        <w:t>cómplice</w:t>
      </w:r>
      <w:r w:rsidRPr="00DB6169">
        <w:rPr>
          <w:rFonts w:ascii="Times New Roman" w:hAnsi="Times New Roman" w:cs="Times New Roman"/>
          <w:color w:val="000000" w:themeColor="text1"/>
          <w:lang w:val="es-ES"/>
        </w:rPr>
        <w:t xml:space="preserve"> del discurso imperial que viene a invadir sus culturas. De esta manera evidenciamos una vez más la doble </w:t>
      </w:r>
      <w:r w:rsidR="0000669F" w:rsidRPr="00DB6169">
        <w:rPr>
          <w:rFonts w:ascii="Times New Roman" w:hAnsi="Times New Roman" w:cs="Times New Roman"/>
          <w:color w:val="000000" w:themeColor="text1"/>
          <w:lang w:val="es-ES"/>
        </w:rPr>
        <w:t>marginación</w:t>
      </w:r>
      <w:r w:rsidRPr="00DB6169">
        <w:rPr>
          <w:rFonts w:ascii="Times New Roman" w:hAnsi="Times New Roman" w:cs="Times New Roman"/>
          <w:color w:val="000000" w:themeColor="text1"/>
          <w:lang w:val="es-ES"/>
        </w:rPr>
        <w:t xml:space="preserve"> que sufren las mujeres </w:t>
      </w:r>
      <w:r w:rsidR="0000669F" w:rsidRPr="00DB6169">
        <w:rPr>
          <w:rFonts w:ascii="Times New Roman" w:hAnsi="Times New Roman" w:cs="Times New Roman"/>
          <w:color w:val="000000" w:themeColor="text1"/>
          <w:lang w:val="es-ES"/>
        </w:rPr>
        <w:t>indígenas</w:t>
      </w:r>
      <w:r w:rsidRPr="00DB6169">
        <w:rPr>
          <w:rFonts w:ascii="Times New Roman" w:hAnsi="Times New Roman" w:cs="Times New Roman"/>
          <w:color w:val="000000" w:themeColor="text1"/>
          <w:lang w:val="es-ES"/>
        </w:rPr>
        <w:t xml:space="preserve">, una por ser mujer y otra por ser </w:t>
      </w:r>
      <w:r w:rsidR="0000669F" w:rsidRPr="00DB6169">
        <w:rPr>
          <w:rFonts w:ascii="Times New Roman" w:hAnsi="Times New Roman" w:cs="Times New Roman"/>
          <w:color w:val="000000" w:themeColor="text1"/>
          <w:lang w:val="es-ES"/>
        </w:rPr>
        <w:t>indígena</w:t>
      </w:r>
      <w:r w:rsidRPr="00DB6169">
        <w:rPr>
          <w:rFonts w:ascii="Times New Roman" w:hAnsi="Times New Roman" w:cs="Times New Roman"/>
          <w:color w:val="000000" w:themeColor="text1"/>
          <w:lang w:val="es-ES"/>
        </w:rPr>
        <w:t xml:space="preserve"> (Juanena, 2016). Por ello, para entender la realidad de las mujeres indígenas y afrodescendientes en América Latina es necesario elaborar una crítica y una deconstrucción del feminismo hegemónico o “blanco” que ha invisibilizado a las mujeres indígenas, a la vez que ha generado una desconfianza dentro de las comunidades respecto al concepto denominado feminismo (Boddenberg, 2018). </w:t>
      </w:r>
      <w:r w:rsidR="00766262">
        <w:rPr>
          <w:rFonts w:ascii="Times New Roman" w:hAnsi="Times New Roman" w:cs="Times New Roman"/>
          <w:color w:val="000000" w:themeColor="text1"/>
          <w:lang w:val="es-ES"/>
        </w:rPr>
        <w:t xml:space="preserve">Ya que, </w:t>
      </w:r>
      <w:r w:rsidR="00766262">
        <w:rPr>
          <w:rFonts w:ascii="Times New Roman" w:hAnsi="Times New Roman" w:cs="Times New Roman"/>
          <w:lang w:val="es-ES"/>
        </w:rPr>
        <w:t>e</w:t>
      </w:r>
      <w:r>
        <w:rPr>
          <w:rFonts w:ascii="Times New Roman" w:hAnsi="Times New Roman" w:cs="Times New Roman"/>
          <w:lang w:val="es-ES"/>
        </w:rPr>
        <w:t xml:space="preserve">s </w:t>
      </w:r>
      <w:r w:rsidR="00927C72" w:rsidRPr="005712B4">
        <w:rPr>
          <w:rFonts w:ascii="Times New Roman" w:hAnsi="Times New Roman" w:cs="Times New Roman"/>
          <w:lang w:val="es-ES"/>
        </w:rPr>
        <w:t xml:space="preserve">muy fácil </w:t>
      </w:r>
      <w:r>
        <w:rPr>
          <w:rFonts w:ascii="Times New Roman" w:hAnsi="Times New Roman" w:cs="Times New Roman"/>
          <w:lang w:val="es-ES"/>
        </w:rPr>
        <w:t>recaer</w:t>
      </w:r>
      <w:r w:rsidR="00927C72" w:rsidRPr="005712B4">
        <w:rPr>
          <w:rFonts w:ascii="Times New Roman" w:hAnsi="Times New Roman" w:cs="Times New Roman"/>
          <w:lang w:val="es-ES"/>
        </w:rPr>
        <w:t xml:space="preserve"> ante un cuestionamiento de género y fijar </w:t>
      </w:r>
      <w:r w:rsidR="00570F06">
        <w:rPr>
          <w:rFonts w:ascii="Times New Roman" w:hAnsi="Times New Roman" w:cs="Times New Roman"/>
          <w:lang w:val="es-ES"/>
        </w:rPr>
        <w:t xml:space="preserve">su utilidad </w:t>
      </w:r>
      <w:r w:rsidR="00927C72" w:rsidRPr="005712B4">
        <w:rPr>
          <w:rFonts w:ascii="Times New Roman" w:hAnsi="Times New Roman" w:cs="Times New Roman"/>
          <w:lang w:val="es-ES"/>
        </w:rPr>
        <w:t xml:space="preserve">para todas las mujeres </w:t>
      </w:r>
      <w:r w:rsidR="008D5F34">
        <w:rPr>
          <w:rFonts w:ascii="Times New Roman" w:hAnsi="Times New Roman" w:cs="Times New Roman"/>
          <w:lang w:val="es-ES"/>
        </w:rPr>
        <w:t xml:space="preserve">de manera universal, </w:t>
      </w:r>
      <w:r w:rsidR="00766262">
        <w:rPr>
          <w:rFonts w:ascii="Times New Roman" w:hAnsi="Times New Roman" w:cs="Times New Roman"/>
          <w:lang w:val="es-ES"/>
        </w:rPr>
        <w:t xml:space="preserve">que tiende a beneficiar </w:t>
      </w:r>
      <w:r w:rsidR="00927C72" w:rsidRPr="005712B4">
        <w:rPr>
          <w:rFonts w:ascii="Times New Roman" w:hAnsi="Times New Roman" w:cs="Times New Roman"/>
          <w:lang w:val="es-ES"/>
        </w:rPr>
        <w:t xml:space="preserve">sólo al grupo que </w:t>
      </w:r>
      <w:r w:rsidR="008D5F34">
        <w:rPr>
          <w:rFonts w:ascii="Times New Roman" w:hAnsi="Times New Roman" w:cs="Times New Roman"/>
          <w:lang w:val="es-ES"/>
        </w:rPr>
        <w:t>se encuentra</w:t>
      </w:r>
      <w:r w:rsidR="00927C72" w:rsidRPr="005712B4">
        <w:rPr>
          <w:rFonts w:ascii="Times New Roman" w:hAnsi="Times New Roman" w:cs="Times New Roman"/>
          <w:lang w:val="es-ES"/>
        </w:rPr>
        <w:t xml:space="preserve"> en mejor situación. De esta manera</w:t>
      </w:r>
      <w:r w:rsidR="0000669F">
        <w:rPr>
          <w:rFonts w:ascii="Times New Roman" w:hAnsi="Times New Roman" w:cs="Times New Roman"/>
          <w:lang w:val="es-ES"/>
        </w:rPr>
        <w:t>,</w:t>
      </w:r>
      <w:r w:rsidR="00927C72" w:rsidRPr="005712B4">
        <w:rPr>
          <w:rFonts w:ascii="Times New Roman" w:hAnsi="Times New Roman" w:cs="Times New Roman"/>
          <w:lang w:val="es-ES"/>
        </w:rPr>
        <w:t xml:space="preserve"> la meta se fundamenta en una “decolonización” del feminismo, centrada en la confección de que no todas las mujeres deben tener ideas y proyectos semejantes para lograr su liberación y luchas. </w:t>
      </w:r>
      <w:r w:rsidR="00570F06">
        <w:rPr>
          <w:rFonts w:ascii="Times New Roman" w:hAnsi="Times New Roman" w:cs="Times New Roman"/>
          <w:lang w:val="es-ES"/>
        </w:rPr>
        <w:t>L</w:t>
      </w:r>
      <w:r w:rsidR="00927C72" w:rsidRPr="005712B4">
        <w:rPr>
          <w:rFonts w:ascii="Times New Roman" w:hAnsi="Times New Roman" w:cs="Times New Roman"/>
          <w:lang w:val="es-ES"/>
        </w:rPr>
        <w:t>a perspectiva de género debe aplicarse a la realidad de cada uno de los pueblos indígenas, ya que el feminismo es variante en cada grupo étnico y social para que se respete una real y completa diferencia sexual y étnica. Trabajar ante la ruptura de las concepciones universalistas</w:t>
      </w:r>
      <w:r w:rsidR="008D5F34">
        <w:rPr>
          <w:rFonts w:ascii="Times New Roman" w:hAnsi="Times New Roman" w:cs="Times New Roman"/>
          <w:lang w:val="es-ES"/>
        </w:rPr>
        <w:t>, a</w:t>
      </w:r>
      <w:r w:rsidR="00927C72" w:rsidRPr="005712B4">
        <w:rPr>
          <w:rFonts w:ascii="Times New Roman" w:hAnsi="Times New Roman" w:cs="Times New Roman"/>
          <w:lang w:val="es-ES"/>
        </w:rPr>
        <w:t xml:space="preserve">nte el pensamiento de que sólo existe una manera de abordar y cuestionar la propia identidad sexual, así como la relación entre mujeres y las acciones que de ella se derivan. Ya que esta homogeneización es parte de </w:t>
      </w:r>
      <w:r w:rsidR="00927C72" w:rsidRPr="005712B4">
        <w:rPr>
          <w:rFonts w:ascii="Times New Roman" w:hAnsi="Times New Roman" w:cs="Times New Roman"/>
          <w:lang w:val="es-ES"/>
        </w:rPr>
        <w:lastRenderedPageBreak/>
        <w:t>la tendencia generalizada de ver a “todas” las indígenas como igualmente subordinadas y oprimidas, necesitadas de la solidaridad de las blancas y mestizas</w:t>
      </w:r>
      <w:r w:rsidR="008D5F34">
        <w:rPr>
          <w:rFonts w:ascii="Times New Roman" w:hAnsi="Times New Roman" w:cs="Times New Roman"/>
          <w:lang w:val="es-ES"/>
        </w:rPr>
        <w:t xml:space="preserve"> </w:t>
      </w:r>
      <w:r w:rsidR="00927C72" w:rsidRPr="005712B4">
        <w:rPr>
          <w:rFonts w:ascii="Times New Roman" w:hAnsi="Times New Roman" w:cs="Times New Roman"/>
          <w:lang w:val="es-ES"/>
        </w:rPr>
        <w:t>(Barroso, 2014).</w:t>
      </w:r>
    </w:p>
    <w:p w14:paraId="055706A6" w14:textId="06ECA4D7" w:rsidR="008D5F34" w:rsidRPr="008D5F34" w:rsidRDefault="00927C72" w:rsidP="008D5F3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Sin embargo, uno de los grandes choques existentes entre estos feminismos viene de la mano de la confección de los derechos individuales frente a los derechos colectivos. Los pueblos indígenas, sobre todo de la América precolombina, pervivieron a través de los siglos con una filosofía de respeto entre ellos y hacia el entorno, formando una identidad comunitaria y colectiva. En cambio, la concepción del feminismo occidental tiene connotaciones más individualistas, reflejando la necesidad de plantear un concepto propio del feminismo desde sus propias referencias, cosmovisiones e identidades. Esto es, a diferencia del feminismo occidental, el feminismo indígena no se desliga del movimiento social y la lucha comunitaria, ya que las comunidades siguen funcionando como colectivos.</w:t>
      </w:r>
      <w:r w:rsidR="003A0C7F" w:rsidRPr="005712B4">
        <w:rPr>
          <w:rFonts w:ascii="Times New Roman" w:hAnsi="Times New Roman" w:cs="Times New Roman"/>
          <w:lang w:val="es-ES"/>
        </w:rPr>
        <w:t xml:space="preserve"> </w:t>
      </w:r>
      <w:r w:rsidRPr="005712B4">
        <w:rPr>
          <w:rFonts w:ascii="Times New Roman" w:hAnsi="Times New Roman" w:cs="Times New Roman"/>
          <w:lang w:val="es-ES"/>
        </w:rPr>
        <w:t xml:space="preserve">Esto no descarta que el propio feminismo indígena elabore estrategias comunitarias para el cuidado de las mujeres y la socialización de su trabajo de reproducción de la vida, ya que no podría existir si la comunidad desapareciera y se impusiera un sistema individualista como </w:t>
      </w:r>
      <w:r w:rsidR="00DB6169">
        <w:rPr>
          <w:rFonts w:ascii="Times New Roman" w:hAnsi="Times New Roman" w:cs="Times New Roman"/>
          <w:lang w:val="es-ES"/>
        </w:rPr>
        <w:t>el existente en</w:t>
      </w:r>
      <w:r w:rsidRPr="005712B4">
        <w:rPr>
          <w:rFonts w:ascii="Times New Roman" w:hAnsi="Times New Roman" w:cs="Times New Roman"/>
          <w:lang w:val="es-ES"/>
        </w:rPr>
        <w:t xml:space="preserve"> modelos occidentales. D</w:t>
      </w:r>
      <w:r w:rsidR="00DB6169">
        <w:rPr>
          <w:rFonts w:ascii="Times New Roman" w:hAnsi="Times New Roman" w:cs="Times New Roman"/>
          <w:lang w:val="es-ES"/>
        </w:rPr>
        <w:t xml:space="preserve">entro </w:t>
      </w:r>
      <w:r w:rsidRPr="005712B4">
        <w:rPr>
          <w:rFonts w:ascii="Times New Roman" w:hAnsi="Times New Roman" w:cs="Times New Roman"/>
          <w:lang w:val="es-ES"/>
        </w:rPr>
        <w:t>de la corriente del feminismo indígena</w:t>
      </w:r>
      <w:r w:rsidR="00DB6169">
        <w:rPr>
          <w:rFonts w:ascii="Times New Roman" w:hAnsi="Times New Roman" w:cs="Times New Roman"/>
          <w:lang w:val="es-ES"/>
        </w:rPr>
        <w:t>,</w:t>
      </w:r>
      <w:r w:rsidRPr="005712B4">
        <w:rPr>
          <w:rFonts w:ascii="Times New Roman" w:hAnsi="Times New Roman" w:cs="Times New Roman"/>
          <w:lang w:val="es-ES"/>
        </w:rPr>
        <w:t xml:space="preserve"> la lucha por la despatriarcalización resulta inseparable de la lucha por la descolonización </w:t>
      </w:r>
      <w:r w:rsidR="009C6AA7" w:rsidRPr="005712B4">
        <w:rPr>
          <w:rFonts w:ascii="Times New Roman" w:hAnsi="Times New Roman" w:cs="Times New Roman"/>
          <w:lang w:val="es-ES"/>
        </w:rPr>
        <w:t>ya que,</w:t>
      </w:r>
      <w:r w:rsidRPr="005712B4">
        <w:rPr>
          <w:rFonts w:ascii="Times New Roman" w:hAnsi="Times New Roman" w:cs="Times New Roman"/>
          <w:lang w:val="es-ES"/>
        </w:rPr>
        <w:t xml:space="preserve"> en esta doble lucha, la cooperación de los hombres resulta fundamental, </w:t>
      </w:r>
      <w:r w:rsidR="00DB6169">
        <w:rPr>
          <w:rFonts w:ascii="Times New Roman" w:hAnsi="Times New Roman" w:cs="Times New Roman"/>
          <w:lang w:val="es-ES"/>
        </w:rPr>
        <w:t>debido a</w:t>
      </w:r>
      <w:r w:rsidRPr="005712B4">
        <w:rPr>
          <w:rFonts w:ascii="Times New Roman" w:hAnsi="Times New Roman" w:cs="Times New Roman"/>
          <w:lang w:val="es-ES"/>
        </w:rPr>
        <w:t xml:space="preserve"> que se trata de una lucha colectiva, y comunitaria de todo el pueblo. </w:t>
      </w:r>
      <w:r w:rsidR="008D5F34">
        <w:rPr>
          <w:rFonts w:ascii="Times New Roman" w:hAnsi="Times New Roman" w:cs="Times New Roman"/>
          <w:lang w:val="es-ES"/>
        </w:rPr>
        <w:t>Por ello, l</w:t>
      </w:r>
      <w:r w:rsidRPr="005712B4">
        <w:rPr>
          <w:rFonts w:ascii="Times New Roman" w:hAnsi="Times New Roman" w:cs="Times New Roman"/>
          <w:lang w:val="es-ES"/>
        </w:rPr>
        <w:t xml:space="preserve">a lucha de las mujeres contra los hombres no haría más que disolver esa comunidad que a la vez se concibe como el principio y el fin de la lucha. Frente a un sujeto colectivo, la comunidad, </w:t>
      </w:r>
      <w:r w:rsidR="00570F06">
        <w:rPr>
          <w:rFonts w:ascii="Times New Roman" w:hAnsi="Times New Roman" w:cs="Times New Roman"/>
          <w:lang w:val="es-ES"/>
        </w:rPr>
        <w:t>o más bien esa</w:t>
      </w:r>
      <w:r w:rsidRPr="005712B4">
        <w:rPr>
          <w:rFonts w:ascii="Times New Roman" w:hAnsi="Times New Roman" w:cs="Times New Roman"/>
          <w:lang w:val="es-ES"/>
        </w:rPr>
        <w:t xml:space="preserve"> </w:t>
      </w:r>
      <w:r w:rsidR="00570F06">
        <w:rPr>
          <w:rFonts w:ascii="Times New Roman" w:hAnsi="Times New Roman" w:cs="Times New Roman"/>
          <w:lang w:val="es-ES"/>
        </w:rPr>
        <w:t>“</w:t>
      </w:r>
      <w:r w:rsidRPr="00570F06">
        <w:rPr>
          <w:rFonts w:ascii="Times New Roman" w:hAnsi="Times New Roman" w:cs="Times New Roman"/>
          <w:lang w:val="es-ES"/>
        </w:rPr>
        <w:t>comunidad imaginada</w:t>
      </w:r>
      <w:r w:rsidR="00570F06">
        <w:rPr>
          <w:rFonts w:ascii="Times New Roman" w:hAnsi="Times New Roman" w:cs="Times New Roman"/>
          <w:lang w:val="es-ES"/>
        </w:rPr>
        <w:t>”</w:t>
      </w:r>
      <w:r w:rsidRPr="005712B4">
        <w:rPr>
          <w:rFonts w:ascii="Times New Roman" w:hAnsi="Times New Roman" w:cs="Times New Roman"/>
          <w:lang w:val="es-ES"/>
        </w:rPr>
        <w:t xml:space="preserve"> genera como efecto la reafirmación de la propia cultura, ya que se trata de un ideal surgido a partir de las propias cosmovisiones indígenas precolombinas (Forciniti y Palumbo, 2016). </w:t>
      </w:r>
      <w:r w:rsidR="008D5F34">
        <w:rPr>
          <w:rFonts w:ascii="Times New Roman" w:hAnsi="Times New Roman" w:cs="Times New Roman"/>
          <w:lang w:val="es-ES"/>
        </w:rPr>
        <w:t>P</w:t>
      </w:r>
      <w:r w:rsidR="008D5F34" w:rsidRPr="008D5F34">
        <w:rPr>
          <w:rFonts w:ascii="Times New Roman" w:hAnsi="Times New Roman" w:cs="Times New Roman"/>
          <w:lang w:val="es-ES"/>
        </w:rPr>
        <w:t>or lo que finalmente se trata más de un proyecto colaborativo entre ambos sexos, como reclamo a las necesidades para la construcción de relaciones equitativas.</w:t>
      </w:r>
    </w:p>
    <w:p w14:paraId="2F26D278" w14:textId="1CF995D2" w:rsidR="00927C72"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La meta radica en adaptar la lucha feminista a la complejidad de sus contextos mediante la pluralidad de voces y rostros colectivos que incluyen a las mujeres indígenas, las partidarias de la lucha comunitaria, las negras, las empobrecidas, las populares. Los feminismos latinoamericanos están repletos de matices que enriquecen sus demandas (Sardiña, 2020). </w:t>
      </w:r>
    </w:p>
    <w:p w14:paraId="24B62EF9" w14:textId="3A5A1ECD" w:rsidR="00541215" w:rsidRPr="00541215" w:rsidRDefault="00F91B8E" w:rsidP="00541215">
      <w:pPr>
        <w:pStyle w:val="Cuerpo"/>
        <w:numPr>
          <w:ilvl w:val="0"/>
          <w:numId w:val="1"/>
        </w:numPr>
        <w:spacing w:line="276" w:lineRule="auto"/>
        <w:jc w:val="both"/>
        <w:rPr>
          <w:rFonts w:ascii="Times New Roman" w:hAnsi="Times New Roman" w:cs="Times New Roman"/>
          <w:b/>
          <w:bCs/>
          <w:lang w:val="es-ES"/>
        </w:rPr>
      </w:pPr>
      <w:r>
        <w:rPr>
          <w:rFonts w:ascii="Times New Roman" w:hAnsi="Times New Roman" w:cs="Times New Roman"/>
          <w:b/>
          <w:bCs/>
          <w:lang w:val="es-ES"/>
        </w:rPr>
        <w:t xml:space="preserve">La conquista de los derechos </w:t>
      </w:r>
      <w:r w:rsidR="00121C80">
        <w:rPr>
          <w:rFonts w:ascii="Times New Roman" w:hAnsi="Times New Roman" w:cs="Times New Roman"/>
          <w:b/>
          <w:bCs/>
          <w:lang w:val="es-ES"/>
        </w:rPr>
        <w:t>dentro del</w:t>
      </w:r>
      <w:r w:rsidR="00927C72" w:rsidRPr="005712B4">
        <w:rPr>
          <w:rFonts w:ascii="Times New Roman" w:hAnsi="Times New Roman" w:cs="Times New Roman"/>
          <w:b/>
          <w:bCs/>
          <w:lang w:val="es-ES"/>
        </w:rPr>
        <w:t xml:space="preserve"> f</w:t>
      </w:r>
      <w:r w:rsidR="003A0C7F" w:rsidRPr="005712B4">
        <w:rPr>
          <w:rFonts w:ascii="Times New Roman" w:hAnsi="Times New Roman" w:cs="Times New Roman"/>
          <w:b/>
          <w:bCs/>
          <w:lang w:val="es-ES"/>
        </w:rPr>
        <w:t>e</w:t>
      </w:r>
      <w:r w:rsidR="00927C72" w:rsidRPr="005712B4">
        <w:rPr>
          <w:rFonts w:ascii="Times New Roman" w:hAnsi="Times New Roman" w:cs="Times New Roman"/>
          <w:b/>
          <w:bCs/>
          <w:lang w:val="es-ES"/>
        </w:rPr>
        <w:t>minismo indígena</w:t>
      </w:r>
    </w:p>
    <w:p w14:paraId="29DAC5FD" w14:textId="5DAF2B66" w:rsidR="00541215" w:rsidRDefault="00541215" w:rsidP="005712B4">
      <w:pPr>
        <w:pStyle w:val="Cuerpo"/>
        <w:spacing w:line="276" w:lineRule="auto"/>
        <w:jc w:val="both"/>
        <w:rPr>
          <w:rFonts w:ascii="Times New Roman" w:hAnsi="Times New Roman" w:cs="Times New Roman"/>
        </w:rPr>
      </w:pPr>
      <w:r w:rsidRPr="003E567F">
        <w:rPr>
          <w:rFonts w:ascii="Times New Roman" w:hAnsi="Times New Roman" w:cs="Times New Roman"/>
        </w:rPr>
        <w:t xml:space="preserve">Podemos afirmar que las mujeres han ido ganando derechos ciudadanos, que </w:t>
      </w:r>
      <w:r>
        <w:rPr>
          <w:rFonts w:ascii="Times New Roman" w:hAnsi="Times New Roman" w:cs="Times New Roman"/>
        </w:rPr>
        <w:t>pese a ser</w:t>
      </w:r>
      <w:r w:rsidRPr="003E567F">
        <w:rPr>
          <w:rFonts w:ascii="Times New Roman" w:hAnsi="Times New Roman" w:cs="Times New Roman"/>
        </w:rPr>
        <w:t xml:space="preserve"> reconocidos constitucionalmente </w:t>
      </w:r>
      <w:r>
        <w:rPr>
          <w:rFonts w:ascii="Times New Roman" w:hAnsi="Times New Roman" w:cs="Times New Roman"/>
        </w:rPr>
        <w:t xml:space="preserve">y legislativamente, </w:t>
      </w:r>
      <w:r w:rsidRPr="003E567F">
        <w:rPr>
          <w:rFonts w:ascii="Times New Roman" w:hAnsi="Times New Roman" w:cs="Times New Roman"/>
        </w:rPr>
        <w:t>no eran ejercidos</w:t>
      </w:r>
      <w:r>
        <w:rPr>
          <w:rFonts w:ascii="Times New Roman" w:hAnsi="Times New Roman" w:cs="Times New Roman"/>
        </w:rPr>
        <w:t xml:space="preserve"> y llevados a la práctica; </w:t>
      </w:r>
      <w:r w:rsidRPr="003E567F">
        <w:rPr>
          <w:rFonts w:ascii="Times New Roman" w:hAnsi="Times New Roman" w:cs="Times New Roman"/>
        </w:rPr>
        <w:t xml:space="preserve">como el derecho a la libre circulación, </w:t>
      </w:r>
      <w:r>
        <w:rPr>
          <w:rFonts w:ascii="Times New Roman" w:hAnsi="Times New Roman" w:cs="Times New Roman"/>
        </w:rPr>
        <w:t>al voto o el derecho a la participación política.</w:t>
      </w:r>
      <w:r w:rsidRPr="003E567F">
        <w:rPr>
          <w:rFonts w:ascii="Times New Roman" w:hAnsi="Times New Roman" w:cs="Times New Roman"/>
        </w:rPr>
        <w:t xml:space="preserve"> </w:t>
      </w:r>
      <w:r>
        <w:rPr>
          <w:rFonts w:ascii="Times New Roman" w:hAnsi="Times New Roman" w:cs="Times New Roman"/>
        </w:rPr>
        <w:t xml:space="preserve">Dentro de este proceso, </w:t>
      </w:r>
      <w:r w:rsidR="0000669F">
        <w:rPr>
          <w:rFonts w:ascii="Times New Roman" w:hAnsi="Times New Roman" w:cs="Times New Roman"/>
        </w:rPr>
        <w:t>se ha</w:t>
      </w:r>
      <w:r w:rsidRPr="003E567F">
        <w:rPr>
          <w:rFonts w:ascii="Times New Roman" w:hAnsi="Times New Roman" w:cs="Times New Roman"/>
        </w:rPr>
        <w:t xml:space="preserve"> </w:t>
      </w:r>
      <w:r>
        <w:rPr>
          <w:rFonts w:ascii="Times New Roman" w:hAnsi="Times New Roman" w:cs="Times New Roman"/>
        </w:rPr>
        <w:t xml:space="preserve">ido </w:t>
      </w:r>
      <w:r w:rsidRPr="003E567F">
        <w:rPr>
          <w:rFonts w:ascii="Times New Roman" w:hAnsi="Times New Roman" w:cs="Times New Roman"/>
        </w:rPr>
        <w:t xml:space="preserve">conquistado </w:t>
      </w:r>
      <w:r>
        <w:rPr>
          <w:rFonts w:ascii="Times New Roman" w:hAnsi="Times New Roman" w:cs="Times New Roman"/>
        </w:rPr>
        <w:t xml:space="preserve">la puesta en práctica de sus derechos </w:t>
      </w:r>
      <w:r w:rsidRPr="003E567F">
        <w:rPr>
          <w:rFonts w:ascii="Times New Roman" w:hAnsi="Times New Roman" w:cs="Times New Roman"/>
        </w:rPr>
        <w:t>a la</w:t>
      </w:r>
      <w:r>
        <w:rPr>
          <w:rFonts w:ascii="Times New Roman" w:hAnsi="Times New Roman" w:cs="Times New Roman"/>
        </w:rPr>
        <w:t xml:space="preserve"> libre </w:t>
      </w:r>
      <w:r w:rsidRPr="003E567F">
        <w:rPr>
          <w:rFonts w:ascii="Times New Roman" w:hAnsi="Times New Roman" w:cs="Times New Roman"/>
        </w:rPr>
        <w:t>expresión de sus diferencias culturales y de género</w:t>
      </w:r>
      <w:r w:rsidR="0000669F">
        <w:rPr>
          <w:rFonts w:ascii="Times New Roman" w:hAnsi="Times New Roman" w:cs="Times New Roman"/>
        </w:rPr>
        <w:t>, accediendo</w:t>
      </w:r>
      <w:r w:rsidRPr="003E567F">
        <w:rPr>
          <w:rFonts w:ascii="Times New Roman" w:hAnsi="Times New Roman" w:cs="Times New Roman"/>
        </w:rPr>
        <w:t xml:space="preserve"> a cargos de representación política, como </w:t>
      </w:r>
      <w:r w:rsidR="0000669F">
        <w:rPr>
          <w:rFonts w:ascii="Times New Roman" w:hAnsi="Times New Roman" w:cs="Times New Roman"/>
        </w:rPr>
        <w:t>de</w:t>
      </w:r>
      <w:r w:rsidRPr="003E567F">
        <w:rPr>
          <w:rFonts w:ascii="Times New Roman" w:hAnsi="Times New Roman" w:cs="Times New Roman"/>
        </w:rPr>
        <w:t xml:space="preserve"> gestión de proyectos y recursos financieros. Las mujeres indígenas han adquirido</w:t>
      </w:r>
      <w:r w:rsidR="0000669F">
        <w:rPr>
          <w:rFonts w:ascii="Times New Roman" w:hAnsi="Times New Roman" w:cs="Times New Roman"/>
        </w:rPr>
        <w:t xml:space="preserve">, </w:t>
      </w:r>
      <w:r w:rsidR="0000669F" w:rsidRPr="003E567F">
        <w:rPr>
          <w:rFonts w:ascii="Times New Roman" w:hAnsi="Times New Roman" w:cs="Times New Roman"/>
        </w:rPr>
        <w:t>entre sus logros más relevantes</w:t>
      </w:r>
      <w:r w:rsidR="0000669F">
        <w:rPr>
          <w:rFonts w:ascii="Times New Roman" w:hAnsi="Times New Roman" w:cs="Times New Roman"/>
        </w:rPr>
        <w:t xml:space="preserve">, </w:t>
      </w:r>
      <w:r w:rsidRPr="003E567F">
        <w:rPr>
          <w:rFonts w:ascii="Times New Roman" w:hAnsi="Times New Roman" w:cs="Times New Roman"/>
        </w:rPr>
        <w:t xml:space="preserve"> su</w:t>
      </w:r>
      <w:r w:rsidR="0000669F">
        <w:rPr>
          <w:rFonts w:ascii="Times New Roman" w:hAnsi="Times New Roman" w:cs="Times New Roman"/>
        </w:rPr>
        <w:t xml:space="preserve"> propio</w:t>
      </w:r>
      <w:r w:rsidRPr="003E567F">
        <w:rPr>
          <w:rFonts w:ascii="Times New Roman" w:hAnsi="Times New Roman" w:cs="Times New Roman"/>
        </w:rPr>
        <w:t xml:space="preserve"> derecho a tener voz en los foros nacionales e internacionales </w:t>
      </w:r>
      <w:r w:rsidR="00121C80" w:rsidRPr="003E567F">
        <w:rPr>
          <w:rFonts w:ascii="Times New Roman" w:hAnsi="Times New Roman" w:cs="Times New Roman"/>
        </w:rPr>
        <w:t>(Valladares, 2007</w:t>
      </w:r>
      <w:r w:rsidR="00121C80" w:rsidRPr="005712B4">
        <w:rPr>
          <w:rFonts w:ascii="Times New Roman" w:hAnsi="Times New Roman" w:cs="Times New Roman"/>
        </w:rPr>
        <w:t>).</w:t>
      </w:r>
    </w:p>
    <w:p w14:paraId="63A2BCE2" w14:textId="77777777" w:rsidR="00121C80" w:rsidRDefault="00121C80" w:rsidP="005712B4">
      <w:pPr>
        <w:pStyle w:val="Cuerpo"/>
        <w:spacing w:line="276" w:lineRule="auto"/>
        <w:jc w:val="both"/>
        <w:rPr>
          <w:rFonts w:ascii="Times New Roman" w:hAnsi="Times New Roman" w:cs="Times New Roman"/>
        </w:rPr>
      </w:pPr>
    </w:p>
    <w:p w14:paraId="7EBB330E" w14:textId="54AA8DBF" w:rsidR="00160316" w:rsidRDefault="00121C80" w:rsidP="005712B4">
      <w:pPr>
        <w:pStyle w:val="Cuerpo"/>
        <w:spacing w:line="276" w:lineRule="auto"/>
        <w:jc w:val="both"/>
        <w:rPr>
          <w:rFonts w:ascii="Times New Roman" w:hAnsi="Times New Roman" w:cs="Times New Roman"/>
        </w:rPr>
      </w:pPr>
      <w:r w:rsidRPr="00121C80">
        <w:rPr>
          <w:rFonts w:ascii="Times New Roman" w:hAnsi="Times New Roman" w:cs="Times New Roman"/>
          <w:lang w:val="es-ES"/>
        </w:rPr>
        <w:lastRenderedPageBreak/>
        <w:t xml:space="preserve">La </w:t>
      </w:r>
      <w:r w:rsidR="0000669F" w:rsidRPr="00121C80">
        <w:rPr>
          <w:rFonts w:ascii="Times New Roman" w:hAnsi="Times New Roman" w:cs="Times New Roman"/>
          <w:lang w:val="es-ES"/>
        </w:rPr>
        <w:t>Organización</w:t>
      </w:r>
      <w:r w:rsidRPr="00121C80">
        <w:rPr>
          <w:rFonts w:ascii="Times New Roman" w:hAnsi="Times New Roman" w:cs="Times New Roman"/>
          <w:lang w:val="es-ES"/>
        </w:rPr>
        <w:t xml:space="preserve"> de las Naciones Unidas</w:t>
      </w:r>
      <w:r w:rsidR="00CD68C9">
        <w:rPr>
          <w:rFonts w:ascii="Times New Roman" w:hAnsi="Times New Roman" w:cs="Times New Roman"/>
          <w:lang w:val="es-ES"/>
        </w:rPr>
        <w:t xml:space="preserve"> </w:t>
      </w:r>
      <w:r w:rsidRPr="00121C80">
        <w:rPr>
          <w:rFonts w:ascii="Times New Roman" w:hAnsi="Times New Roman" w:cs="Times New Roman"/>
          <w:lang w:val="es-ES"/>
        </w:rPr>
        <w:t>regula los derechos de la mujer en sus instrumentos de derechos humanos generalistas</w:t>
      </w:r>
      <w:r w:rsidR="00CD68C9">
        <w:rPr>
          <w:rFonts w:ascii="Times New Roman" w:hAnsi="Times New Roman" w:cs="Times New Roman"/>
          <w:lang w:val="es-ES"/>
        </w:rPr>
        <w:t>, por medio de la</w:t>
      </w:r>
      <w:r w:rsidRPr="00121C80">
        <w:rPr>
          <w:rFonts w:ascii="Times New Roman" w:hAnsi="Times New Roman" w:cs="Times New Roman"/>
          <w:lang w:val="es-ES"/>
        </w:rPr>
        <w:t xml:space="preserve"> Carta de las Naciones Unidas, </w:t>
      </w:r>
      <w:r w:rsidR="00CD68C9">
        <w:rPr>
          <w:rFonts w:ascii="Times New Roman" w:hAnsi="Times New Roman" w:cs="Times New Roman"/>
          <w:lang w:val="es-ES"/>
        </w:rPr>
        <w:t xml:space="preserve">la </w:t>
      </w:r>
      <w:r w:rsidRPr="00121C80">
        <w:rPr>
          <w:rFonts w:ascii="Times New Roman" w:hAnsi="Times New Roman" w:cs="Times New Roman"/>
          <w:lang w:val="es-ES"/>
        </w:rPr>
        <w:t xml:space="preserve">Declaración Universal de Derechos Humanos, </w:t>
      </w:r>
      <w:r w:rsidR="00CD68C9">
        <w:rPr>
          <w:rFonts w:ascii="Times New Roman" w:hAnsi="Times New Roman" w:cs="Times New Roman"/>
          <w:lang w:val="es-ES"/>
        </w:rPr>
        <w:t xml:space="preserve">el </w:t>
      </w:r>
      <w:r w:rsidRPr="00121C80">
        <w:rPr>
          <w:rFonts w:ascii="Times New Roman" w:hAnsi="Times New Roman" w:cs="Times New Roman"/>
          <w:lang w:val="es-ES"/>
        </w:rPr>
        <w:t>Pacto Internacional de Derechos Civiles y Políticos, Pacto Internacional de Derechos Económicos y Sociales</w:t>
      </w:r>
      <w:r w:rsidR="00CD68C9">
        <w:rPr>
          <w:rFonts w:ascii="Times New Roman" w:hAnsi="Times New Roman" w:cs="Times New Roman"/>
          <w:lang w:val="es-ES"/>
        </w:rPr>
        <w:t xml:space="preserve">, entre otros. </w:t>
      </w:r>
      <w:r w:rsidRPr="00121C80">
        <w:rPr>
          <w:rFonts w:ascii="Times New Roman" w:hAnsi="Times New Roman" w:cs="Times New Roman"/>
          <w:lang w:val="es-ES"/>
        </w:rPr>
        <w:t xml:space="preserve"> En dichos instrumentos se incide sobre conceptos generales como la igualdad de derechos entre hombres y mujeres, o la no</w:t>
      </w:r>
      <w:r w:rsidR="00CD68C9">
        <w:rPr>
          <w:rFonts w:ascii="Times New Roman" w:hAnsi="Times New Roman" w:cs="Times New Roman"/>
          <w:lang w:val="es-ES"/>
        </w:rPr>
        <w:t>-</w:t>
      </w:r>
      <w:r w:rsidRPr="00121C80">
        <w:rPr>
          <w:rFonts w:ascii="Times New Roman" w:hAnsi="Times New Roman" w:cs="Times New Roman"/>
          <w:lang w:val="es-ES"/>
        </w:rPr>
        <w:t xml:space="preserve">discriminación por razones de sexo </w:t>
      </w:r>
      <w:r>
        <w:rPr>
          <w:rFonts w:ascii="Times New Roman" w:hAnsi="Times New Roman" w:cs="Times New Roman"/>
          <w:lang w:val="es-ES"/>
        </w:rPr>
        <w:t xml:space="preserve">(Sánchez, Campos y Fuentes, 2019). </w:t>
      </w:r>
      <w:r w:rsidR="00CD68C9">
        <w:rPr>
          <w:rFonts w:ascii="Times New Roman" w:hAnsi="Times New Roman" w:cs="Times New Roman"/>
          <w:lang w:val="es-ES"/>
        </w:rPr>
        <w:t>D</w:t>
      </w:r>
      <w:r w:rsidR="00AE0E3A" w:rsidRPr="00AE0E3A">
        <w:rPr>
          <w:rFonts w:ascii="Times New Roman" w:hAnsi="Times New Roman" w:cs="Times New Roman"/>
        </w:rPr>
        <w:t xml:space="preserve">esde su surgimiento en el escenario internacional durante la Conferencia Mundial sobre Derechos Humanos de las Naciones Unidas en 1993 en Viena, el movimiento global de mujeres ha ejercido presión para </w:t>
      </w:r>
      <w:r w:rsidR="0000669F" w:rsidRPr="00AE0E3A">
        <w:rPr>
          <w:rFonts w:ascii="Times New Roman" w:hAnsi="Times New Roman" w:cs="Times New Roman"/>
        </w:rPr>
        <w:t>requerir</w:t>
      </w:r>
      <w:r w:rsidR="00AE0E3A" w:rsidRPr="00AE0E3A">
        <w:rPr>
          <w:rFonts w:ascii="Times New Roman" w:hAnsi="Times New Roman" w:cs="Times New Roman"/>
        </w:rPr>
        <w:t xml:space="preserve"> a los gobiernos </w:t>
      </w:r>
      <w:r w:rsidR="0000669F">
        <w:rPr>
          <w:rFonts w:ascii="Times New Roman" w:hAnsi="Times New Roman" w:cs="Times New Roman"/>
        </w:rPr>
        <w:t>a</w:t>
      </w:r>
      <w:r w:rsidR="00AE0E3A" w:rsidRPr="00AE0E3A">
        <w:rPr>
          <w:rFonts w:ascii="Times New Roman" w:hAnsi="Times New Roman" w:cs="Times New Roman"/>
        </w:rPr>
        <w:t xml:space="preserve"> proteger, respetar y garantizar los derechos humanos de las mujeres</w:t>
      </w:r>
      <w:r w:rsidR="00AE0E3A">
        <w:rPr>
          <w:rFonts w:ascii="Times New Roman" w:hAnsi="Times New Roman" w:cs="Times New Roman"/>
        </w:rPr>
        <w:t xml:space="preserve"> (FIMI, 2006). </w:t>
      </w:r>
      <w:r w:rsidR="00AE0E3A">
        <w:rPr>
          <w:rFonts w:ascii="Times New Roman" w:hAnsi="Times New Roman" w:cs="Times New Roman"/>
          <w:lang w:val="es-ES"/>
        </w:rPr>
        <w:t xml:space="preserve">Con ello, dentro de </w:t>
      </w:r>
      <w:r w:rsidR="00541215" w:rsidRPr="00541215">
        <w:rPr>
          <w:rFonts w:ascii="Times New Roman" w:hAnsi="Times New Roman" w:cs="Times New Roman"/>
          <w:lang w:val="es-ES"/>
        </w:rPr>
        <w:t xml:space="preserve">la esfera internacional </w:t>
      </w:r>
      <w:r w:rsidR="00AE0E3A">
        <w:rPr>
          <w:rFonts w:ascii="Times New Roman" w:hAnsi="Times New Roman" w:cs="Times New Roman"/>
          <w:lang w:val="es-ES"/>
        </w:rPr>
        <w:t xml:space="preserve">nace </w:t>
      </w:r>
      <w:r w:rsidR="00541215" w:rsidRPr="00541215">
        <w:rPr>
          <w:rFonts w:ascii="Times New Roman" w:hAnsi="Times New Roman" w:cs="Times New Roman"/>
          <w:lang w:val="es-ES"/>
        </w:rPr>
        <w:t xml:space="preserve">la IV Conferencia Mundial sobre Mujeres de las Naciones Unidas, </w:t>
      </w:r>
      <w:r w:rsidR="00CD68C9">
        <w:rPr>
          <w:rFonts w:ascii="Times New Roman" w:hAnsi="Times New Roman" w:cs="Times New Roman"/>
          <w:lang w:val="es-ES"/>
        </w:rPr>
        <w:t>siendo</w:t>
      </w:r>
      <w:r w:rsidR="00541215" w:rsidRPr="00541215">
        <w:rPr>
          <w:rFonts w:ascii="Times New Roman" w:hAnsi="Times New Roman" w:cs="Times New Roman"/>
          <w:lang w:val="es-ES"/>
        </w:rPr>
        <w:t xml:space="preserve"> una de las primeras instancias en donde las mujeres indígenas tuvieron un espacio para reunirse. </w:t>
      </w:r>
      <w:r w:rsidR="00CD68C9">
        <w:rPr>
          <w:rFonts w:ascii="Times New Roman" w:hAnsi="Times New Roman" w:cs="Times New Roman"/>
          <w:lang w:val="es-ES"/>
        </w:rPr>
        <w:t>Donde</w:t>
      </w:r>
      <w:r w:rsidR="00541215" w:rsidRPr="00541215">
        <w:rPr>
          <w:rFonts w:ascii="Times New Roman" w:hAnsi="Times New Roman" w:cs="Times New Roman"/>
          <w:lang w:val="es-ES"/>
        </w:rPr>
        <w:t xml:space="preserve"> lograron articular </w:t>
      </w:r>
      <w:r w:rsidR="00CD68C9">
        <w:rPr>
          <w:rFonts w:ascii="Times New Roman" w:hAnsi="Times New Roman" w:cs="Times New Roman"/>
          <w:lang w:val="es-ES"/>
        </w:rPr>
        <w:t>parte de sus</w:t>
      </w:r>
      <w:r w:rsidR="00541215" w:rsidRPr="00541215">
        <w:rPr>
          <w:rFonts w:ascii="Times New Roman" w:hAnsi="Times New Roman" w:cs="Times New Roman"/>
          <w:lang w:val="es-ES"/>
        </w:rPr>
        <w:t xml:space="preserve"> demandas de </w:t>
      </w:r>
      <w:r w:rsidR="00CD68C9">
        <w:rPr>
          <w:rFonts w:ascii="Times New Roman" w:hAnsi="Times New Roman" w:cs="Times New Roman"/>
          <w:lang w:val="es-ES"/>
        </w:rPr>
        <w:t>manera</w:t>
      </w:r>
      <w:r w:rsidR="00541215" w:rsidRPr="00541215">
        <w:rPr>
          <w:rFonts w:ascii="Times New Roman" w:hAnsi="Times New Roman" w:cs="Times New Roman"/>
          <w:lang w:val="es-ES"/>
        </w:rPr>
        <w:t xml:space="preserve"> conjunta como mujeres indígenas, distintas de las de los pueblos indígenas, </w:t>
      </w:r>
      <w:r w:rsidR="00CD68C9">
        <w:rPr>
          <w:rFonts w:ascii="Times New Roman" w:hAnsi="Times New Roman" w:cs="Times New Roman"/>
          <w:lang w:val="es-ES"/>
        </w:rPr>
        <w:t xml:space="preserve">teniendo </w:t>
      </w:r>
      <w:r w:rsidR="00541215" w:rsidRPr="00541215">
        <w:rPr>
          <w:rFonts w:ascii="Times New Roman" w:hAnsi="Times New Roman" w:cs="Times New Roman"/>
          <w:lang w:val="es-ES"/>
        </w:rPr>
        <w:t xml:space="preserve">como punto de partida los derechos de las mujeres y </w:t>
      </w:r>
      <w:r w:rsidR="00CD68C9">
        <w:rPr>
          <w:rFonts w:ascii="Times New Roman" w:hAnsi="Times New Roman" w:cs="Times New Roman"/>
          <w:lang w:val="es-ES"/>
        </w:rPr>
        <w:t>confluyendo</w:t>
      </w:r>
      <w:r w:rsidR="00541215" w:rsidRPr="00541215">
        <w:rPr>
          <w:rFonts w:ascii="Times New Roman" w:hAnsi="Times New Roman" w:cs="Times New Roman"/>
          <w:lang w:val="es-ES"/>
        </w:rPr>
        <w:t xml:space="preserve"> en la reivindicación de derechos colectivos como integrantes de pueblos culturalmente diferenciados. </w:t>
      </w:r>
      <w:r w:rsidR="00CD68C9">
        <w:rPr>
          <w:rFonts w:ascii="Times New Roman" w:hAnsi="Times New Roman" w:cs="Times New Roman"/>
          <w:lang w:val="es-ES"/>
        </w:rPr>
        <w:t xml:space="preserve">La relevancia de este encuentro es mayor ya que, </w:t>
      </w:r>
      <w:r w:rsidR="00541215" w:rsidRPr="00541215">
        <w:rPr>
          <w:rFonts w:ascii="Times New Roman" w:hAnsi="Times New Roman" w:cs="Times New Roman"/>
          <w:lang w:val="es-ES"/>
        </w:rPr>
        <w:t>ellas</w:t>
      </w:r>
      <w:r w:rsidR="00CD68C9">
        <w:rPr>
          <w:rFonts w:ascii="Times New Roman" w:hAnsi="Times New Roman" w:cs="Times New Roman"/>
          <w:lang w:val="es-ES"/>
        </w:rPr>
        <w:t xml:space="preserve"> fueron las principales encargadas de la</w:t>
      </w:r>
      <w:r w:rsidR="00541215" w:rsidRPr="00541215">
        <w:rPr>
          <w:rFonts w:ascii="Times New Roman" w:hAnsi="Times New Roman" w:cs="Times New Roman"/>
          <w:lang w:val="es-ES"/>
        </w:rPr>
        <w:t xml:space="preserve"> elaboraron </w:t>
      </w:r>
      <w:r w:rsidR="00CD68C9">
        <w:rPr>
          <w:rFonts w:ascii="Times New Roman" w:hAnsi="Times New Roman" w:cs="Times New Roman"/>
          <w:lang w:val="es-ES"/>
        </w:rPr>
        <w:t>de su</w:t>
      </w:r>
      <w:r w:rsidR="00541215" w:rsidRPr="00541215">
        <w:rPr>
          <w:rFonts w:ascii="Times New Roman" w:hAnsi="Times New Roman" w:cs="Times New Roman"/>
          <w:lang w:val="es-ES"/>
        </w:rPr>
        <w:t xml:space="preserve"> propia declaración, afirmando su identidad y su lucha como mujeres indígenas</w:t>
      </w:r>
      <w:r w:rsidR="00541215">
        <w:rPr>
          <w:rFonts w:ascii="Times New Roman" w:hAnsi="Times New Roman" w:cs="Times New Roman"/>
          <w:lang w:val="es-ES"/>
        </w:rPr>
        <w:t xml:space="preserve"> (</w:t>
      </w:r>
      <w:r w:rsidR="00541215" w:rsidRPr="003E567F">
        <w:rPr>
          <w:rFonts w:ascii="Times New Roman" w:hAnsi="Times New Roman" w:cs="Times New Roman"/>
        </w:rPr>
        <w:t>Valladares, 2007</w:t>
      </w:r>
      <w:r w:rsidR="00541215" w:rsidRPr="005712B4">
        <w:rPr>
          <w:rFonts w:ascii="Times New Roman" w:hAnsi="Times New Roman" w:cs="Times New Roman"/>
        </w:rPr>
        <w:t>).</w:t>
      </w:r>
      <w:r w:rsidR="00CD68C9">
        <w:rPr>
          <w:rFonts w:ascii="Times New Roman" w:hAnsi="Times New Roman" w:cs="Times New Roman"/>
        </w:rPr>
        <w:t xml:space="preserve"> </w:t>
      </w:r>
      <w:r w:rsidR="00CD68C9" w:rsidRPr="00160316">
        <w:rPr>
          <w:rFonts w:ascii="Times New Roman" w:hAnsi="Times New Roman" w:cs="Times New Roman"/>
        </w:rPr>
        <w:t>Durante la primer</w:t>
      </w:r>
      <w:r w:rsidR="0000669F">
        <w:rPr>
          <w:rFonts w:ascii="Times New Roman" w:hAnsi="Times New Roman" w:cs="Times New Roman"/>
        </w:rPr>
        <w:t>a</w:t>
      </w:r>
      <w:r w:rsidR="00CD68C9" w:rsidRPr="00160316">
        <w:rPr>
          <w:rFonts w:ascii="Times New Roman" w:hAnsi="Times New Roman" w:cs="Times New Roman"/>
        </w:rPr>
        <w:t xml:space="preserve"> sesión del Consejo de Derechos Humanos de las Naciones Unidas en Junio del 2006 se aprobó la Declaración Internacional sobre los Derechos de los Pueblos Indígenas, una importante victoria tanto para los Pueblos Indígenas como para </w:t>
      </w:r>
      <w:r w:rsidR="0000669F">
        <w:rPr>
          <w:rFonts w:ascii="Times New Roman" w:hAnsi="Times New Roman" w:cs="Times New Roman"/>
        </w:rPr>
        <w:t xml:space="preserve">aquellos </w:t>
      </w:r>
      <w:r w:rsidR="00CD68C9" w:rsidRPr="00160316">
        <w:rPr>
          <w:rFonts w:ascii="Times New Roman" w:hAnsi="Times New Roman" w:cs="Times New Roman"/>
        </w:rPr>
        <w:t>aliados dentro del sistema de las Naciones Unidas. La</w:t>
      </w:r>
      <w:r w:rsidR="00CD68C9">
        <w:rPr>
          <w:rFonts w:ascii="Times New Roman" w:hAnsi="Times New Roman" w:cs="Times New Roman"/>
        </w:rPr>
        <w:t xml:space="preserve"> </w:t>
      </w:r>
      <w:r w:rsidR="00CD68C9" w:rsidRPr="00160316">
        <w:rPr>
          <w:rFonts w:ascii="Times New Roman" w:hAnsi="Times New Roman" w:cs="Times New Roman"/>
        </w:rPr>
        <w:t>Declaración reconoce que la Carta de las Naciones Unidas, el Pacto Internacional de Derechos Económicos, Sociales y Culturales y el Pacto Internacional de Derechos Civiles y Políticos afirman la importancia fundamental del derecho de libre determinación de todos los pueblos, por el cual pueden establecer libremente su estatus político y su desarrollo económico, social y cultural</w:t>
      </w:r>
      <w:r w:rsidR="00CD68C9">
        <w:rPr>
          <w:rFonts w:ascii="Times New Roman" w:hAnsi="Times New Roman" w:cs="Times New Roman"/>
        </w:rPr>
        <w:t xml:space="preserve"> (FIMI, 2006).</w:t>
      </w:r>
    </w:p>
    <w:p w14:paraId="04EDD616" w14:textId="7A746095" w:rsidR="00AB0FA7" w:rsidRPr="00AB0FA7" w:rsidRDefault="00AB0FA7" w:rsidP="005712B4">
      <w:pPr>
        <w:pStyle w:val="Cuerpo"/>
        <w:spacing w:line="276" w:lineRule="auto"/>
        <w:jc w:val="both"/>
        <w:rPr>
          <w:rFonts w:ascii="Times New Roman" w:hAnsi="Times New Roman" w:cs="Times New Roman"/>
          <w:lang w:val="es-ES"/>
        </w:rPr>
      </w:pPr>
      <w:r>
        <w:rPr>
          <w:rFonts w:ascii="Times New Roman" w:hAnsi="Times New Roman" w:cs="Times New Roman"/>
        </w:rPr>
        <w:t>Por medio de Naciones Unidas, e</w:t>
      </w:r>
      <w:r w:rsidRPr="00AB0FA7">
        <w:rPr>
          <w:rFonts w:ascii="Times New Roman" w:hAnsi="Times New Roman" w:cs="Times New Roman"/>
        </w:rPr>
        <w:t>n 2019</w:t>
      </w:r>
      <w:r>
        <w:rPr>
          <w:rFonts w:ascii="Times New Roman" w:hAnsi="Times New Roman" w:cs="Times New Roman"/>
        </w:rPr>
        <w:t xml:space="preserve"> </w:t>
      </w:r>
      <w:r w:rsidRPr="00AB0FA7">
        <w:rPr>
          <w:rFonts w:ascii="Times New Roman" w:hAnsi="Times New Roman" w:cs="Times New Roman"/>
        </w:rPr>
        <w:t>las mujeres indígenas también participaron en la cumbre celebrada en Nairobi para conmemorar el 25º aniversario de la Conferencia Internacional sobre la Población y el Desarrollo. En ese sentido, el Foro Permanente recomendó al Fondo de Población de las Naciones Unidas que organizara un acto sobre las mujeres indígenas durante la conferencia (</w:t>
      </w:r>
      <w:r w:rsidR="0000669F">
        <w:rPr>
          <w:rFonts w:ascii="Times New Roman" w:hAnsi="Times New Roman" w:cs="Times New Roman"/>
        </w:rPr>
        <w:t>Naciones Unidas, 2019</w:t>
      </w:r>
      <w:r w:rsidRPr="00AB0FA7">
        <w:rPr>
          <w:rFonts w:ascii="Times New Roman" w:hAnsi="Times New Roman" w:cs="Times New Roman"/>
        </w:rPr>
        <w:t>). Como resultado, Tarcila Rivera Zea y Mariam Wallet Aboubakrine, integrantes del Foro Permanente, así como otras mujeres indígenas, participaron en la sesión dedicada a los progresos realizados en favor de las mujeres y las niñas indígenas.</w:t>
      </w:r>
      <w:r>
        <w:rPr>
          <w:rFonts w:ascii="Times New Roman" w:hAnsi="Times New Roman" w:cs="Times New Roman"/>
        </w:rPr>
        <w:t xml:space="preserve"> </w:t>
      </w:r>
      <w:r w:rsidRPr="00AB0FA7">
        <w:rPr>
          <w:rFonts w:ascii="Times New Roman" w:hAnsi="Times New Roman" w:cs="Times New Roman"/>
        </w:rPr>
        <w:t>En diciembre de 2005, la Asamblea General aprobó el proyecto Participación de la mujer indígena: formación de capacidad para adopción de decisiones mediante tecnologías de la información y de las comunicaciones en América Latina, con cargo a la Cuenta para el Desarrollo, cuyo principal objetivo es reforzar la capacidad de las instituciones a nivel nacional y de la comunidad en determinados países de América Latina para lograr una mayor participación de las mujeres indígenas en los procesos de adopción de decisiones utilizando nuevas tecnologías de la información y las comunicaciones</w:t>
      </w:r>
      <w:r>
        <w:rPr>
          <w:rFonts w:ascii="Times New Roman" w:hAnsi="Times New Roman" w:cs="Times New Roman"/>
        </w:rPr>
        <w:t xml:space="preserve"> (Naciones Unidas, 2020). </w:t>
      </w:r>
    </w:p>
    <w:p w14:paraId="6FCF49EC" w14:textId="175D22E5" w:rsidR="00160316" w:rsidRPr="00160316" w:rsidRDefault="00CD68C9" w:rsidP="005712B4">
      <w:pPr>
        <w:pStyle w:val="Cuerpo"/>
        <w:spacing w:line="276" w:lineRule="auto"/>
        <w:jc w:val="both"/>
        <w:rPr>
          <w:rFonts w:ascii="Times New Roman" w:hAnsi="Times New Roman" w:cs="Times New Roman"/>
        </w:rPr>
      </w:pPr>
      <w:r>
        <w:rPr>
          <w:rFonts w:ascii="Times New Roman" w:hAnsi="Times New Roman" w:cs="Times New Roman"/>
        </w:rPr>
        <w:lastRenderedPageBreak/>
        <w:t>Mientras tanto, organizaciones y movimientos como e</w:t>
      </w:r>
      <w:r w:rsidR="00160316" w:rsidRPr="00160316">
        <w:rPr>
          <w:rFonts w:ascii="Times New Roman" w:hAnsi="Times New Roman" w:cs="Times New Roman"/>
        </w:rPr>
        <w:t xml:space="preserve">l Foro Internacional de Mujeres Indígenas (conocido como FIMI, por su sigla en español) </w:t>
      </w:r>
      <w:r w:rsidR="0000669F">
        <w:rPr>
          <w:rFonts w:ascii="Times New Roman" w:hAnsi="Times New Roman" w:cs="Times New Roman"/>
        </w:rPr>
        <w:t>de manera conjunta, han</w:t>
      </w:r>
      <w:r w:rsidR="00160316" w:rsidRPr="00160316">
        <w:rPr>
          <w:rFonts w:ascii="Times New Roman" w:hAnsi="Times New Roman" w:cs="Times New Roman"/>
        </w:rPr>
        <w:t xml:space="preserve"> venido trabajando desde 1999 con Mujeres Indígenas líderes representantes de Asia, Centroamérica, Sudamérica y el Caribe, África, Norteamérica, Europa y la región del Pacífico. El trabajo </w:t>
      </w:r>
      <w:r>
        <w:rPr>
          <w:rFonts w:ascii="Times New Roman" w:hAnsi="Times New Roman" w:cs="Times New Roman"/>
        </w:rPr>
        <w:t>concretamente del</w:t>
      </w:r>
      <w:r w:rsidR="00160316" w:rsidRPr="00160316">
        <w:rPr>
          <w:rFonts w:ascii="Times New Roman" w:hAnsi="Times New Roman" w:cs="Times New Roman"/>
        </w:rPr>
        <w:t xml:space="preserve"> FIMI en el ámbito internacional se basa en la profunda convicción sobre la necesidad de coordinar e integrar estrategias para el adelanto de los derechos humanos de las Mujeres Indígenas a nivel local, nacional e internacional</w:t>
      </w:r>
      <w:r w:rsidR="00AE0E3A">
        <w:rPr>
          <w:rFonts w:ascii="Times New Roman" w:hAnsi="Times New Roman" w:cs="Times New Roman"/>
        </w:rPr>
        <w:t xml:space="preserve">. </w:t>
      </w:r>
      <w:r>
        <w:rPr>
          <w:rFonts w:ascii="Times New Roman" w:hAnsi="Times New Roman" w:cs="Times New Roman"/>
        </w:rPr>
        <w:t xml:space="preserve"> </w:t>
      </w:r>
      <w:r w:rsidR="00AE0E3A">
        <w:rPr>
          <w:rFonts w:ascii="Times New Roman" w:hAnsi="Times New Roman" w:cs="Times New Roman"/>
        </w:rPr>
        <w:t>En la actualidad, l</w:t>
      </w:r>
      <w:r w:rsidR="00AE0E3A" w:rsidRPr="00AE0E3A">
        <w:rPr>
          <w:rFonts w:ascii="Times New Roman" w:hAnsi="Times New Roman" w:cs="Times New Roman"/>
        </w:rPr>
        <w:t>as Mujeres Indígenas han participado en el movimiento global de mujeres desde sus inicios y han ocupado roles de liderazgo en los procesos que hicieron posible, por ejemplo, la CEDAW, la Convención Interamericana Para Prevenir, Sancionar y Erradicar La Violencia Contra La Mujer (Convención De Belén Do Para) y la Plataforma de Acción de Beijing</w:t>
      </w:r>
      <w:r w:rsidR="00AE0E3A">
        <w:rPr>
          <w:rFonts w:ascii="Times New Roman" w:hAnsi="Times New Roman" w:cs="Times New Roman"/>
        </w:rPr>
        <w:t xml:space="preserve"> (FIMI, 2006). </w:t>
      </w:r>
    </w:p>
    <w:p w14:paraId="3C84ED47" w14:textId="11D043AF" w:rsidR="00160316" w:rsidRDefault="00F91B8E" w:rsidP="005712B4">
      <w:pPr>
        <w:pStyle w:val="Cuerpo"/>
        <w:spacing w:line="276" w:lineRule="auto"/>
        <w:jc w:val="both"/>
        <w:rPr>
          <w:rFonts w:ascii="Times New Roman" w:hAnsi="Times New Roman" w:cs="Times New Roman"/>
          <w:lang w:val="es-ES"/>
        </w:rPr>
      </w:pPr>
      <w:r w:rsidRPr="00F91B8E">
        <w:rPr>
          <w:rFonts w:ascii="Times New Roman" w:hAnsi="Times New Roman" w:cs="Times New Roman"/>
          <w:lang w:val="es-ES"/>
        </w:rPr>
        <w:t xml:space="preserve">Uno de los grandes aportes de las líderes indígenas que asisten a foros internacionales fue señalar la situación de violencia que viven </w:t>
      </w:r>
      <w:r w:rsidR="00AF2D78">
        <w:rPr>
          <w:rFonts w:ascii="Times New Roman" w:hAnsi="Times New Roman" w:cs="Times New Roman"/>
          <w:lang w:val="es-ES"/>
        </w:rPr>
        <w:t xml:space="preserve">y cómo están </w:t>
      </w:r>
      <w:r w:rsidRPr="00F91B8E">
        <w:rPr>
          <w:rFonts w:ascii="Times New Roman" w:hAnsi="Times New Roman" w:cs="Times New Roman"/>
          <w:lang w:val="es-ES"/>
        </w:rPr>
        <w:t>mediada</w:t>
      </w:r>
      <w:r w:rsidR="00AF2D78">
        <w:rPr>
          <w:rFonts w:ascii="Times New Roman" w:hAnsi="Times New Roman" w:cs="Times New Roman"/>
          <w:lang w:val="es-ES"/>
        </w:rPr>
        <w:t>s</w:t>
      </w:r>
      <w:r w:rsidRPr="00F91B8E">
        <w:rPr>
          <w:rFonts w:ascii="Times New Roman" w:hAnsi="Times New Roman" w:cs="Times New Roman"/>
          <w:lang w:val="es-ES"/>
        </w:rPr>
        <w:t xml:space="preserve"> por varios aspectos de identidad </w:t>
      </w:r>
      <w:r w:rsidR="0000669F">
        <w:rPr>
          <w:rFonts w:ascii="Times New Roman" w:hAnsi="Times New Roman" w:cs="Times New Roman"/>
          <w:lang w:val="es-ES"/>
        </w:rPr>
        <w:t xml:space="preserve">e </w:t>
      </w:r>
      <w:r w:rsidRPr="00F91B8E">
        <w:rPr>
          <w:rFonts w:ascii="Times New Roman" w:hAnsi="Times New Roman" w:cs="Times New Roman"/>
          <w:lang w:val="es-ES"/>
        </w:rPr>
        <w:t xml:space="preserve">interacciones, y, en consecuencia, </w:t>
      </w:r>
      <w:r w:rsidR="00AF2D78">
        <w:rPr>
          <w:rFonts w:ascii="Times New Roman" w:hAnsi="Times New Roman" w:cs="Times New Roman"/>
          <w:lang w:val="es-ES"/>
        </w:rPr>
        <w:t>señalar</w:t>
      </w:r>
      <w:r w:rsidRPr="00F91B8E">
        <w:rPr>
          <w:rFonts w:ascii="Times New Roman" w:hAnsi="Times New Roman" w:cs="Times New Roman"/>
          <w:lang w:val="es-ES"/>
        </w:rPr>
        <w:t xml:space="preserve"> la urgencia </w:t>
      </w:r>
      <w:r w:rsidR="0000669F">
        <w:rPr>
          <w:rFonts w:ascii="Times New Roman" w:hAnsi="Times New Roman" w:cs="Times New Roman"/>
          <w:lang w:val="es-ES"/>
        </w:rPr>
        <w:t>real de atender a la búsqueda</w:t>
      </w:r>
      <w:r w:rsidRPr="00F91B8E">
        <w:rPr>
          <w:rFonts w:ascii="Times New Roman" w:hAnsi="Times New Roman" w:cs="Times New Roman"/>
          <w:lang w:val="es-ES"/>
        </w:rPr>
        <w:t xml:space="preserve"> </w:t>
      </w:r>
      <w:r w:rsidR="0000669F">
        <w:rPr>
          <w:rFonts w:ascii="Times New Roman" w:hAnsi="Times New Roman" w:cs="Times New Roman"/>
          <w:lang w:val="es-ES"/>
        </w:rPr>
        <w:t xml:space="preserve">de </w:t>
      </w:r>
      <w:r w:rsidRPr="00F91B8E">
        <w:rPr>
          <w:rFonts w:ascii="Times New Roman" w:hAnsi="Times New Roman" w:cs="Times New Roman"/>
          <w:lang w:val="es-ES"/>
        </w:rPr>
        <w:t>alternativa</w:t>
      </w:r>
      <w:r w:rsidR="00AF2D78">
        <w:rPr>
          <w:rFonts w:ascii="Times New Roman" w:hAnsi="Times New Roman" w:cs="Times New Roman"/>
          <w:lang w:val="es-ES"/>
        </w:rPr>
        <w:t>s</w:t>
      </w:r>
      <w:r w:rsidRPr="00F91B8E">
        <w:rPr>
          <w:rFonts w:ascii="Times New Roman" w:hAnsi="Times New Roman" w:cs="Times New Roman"/>
          <w:lang w:val="es-ES"/>
        </w:rPr>
        <w:t xml:space="preserve"> al concepto incluyente de "hermandad global" entre mujeres</w:t>
      </w:r>
      <w:r w:rsidR="0000669F">
        <w:rPr>
          <w:rFonts w:ascii="Times New Roman" w:hAnsi="Times New Roman" w:cs="Times New Roman"/>
          <w:lang w:val="es-ES"/>
        </w:rPr>
        <w:t xml:space="preserve">. Ya que, </w:t>
      </w:r>
      <w:r w:rsidR="00AF2D78">
        <w:rPr>
          <w:rFonts w:ascii="Times New Roman" w:hAnsi="Times New Roman" w:cs="Times New Roman"/>
          <w:lang w:val="es-ES"/>
        </w:rPr>
        <w:t xml:space="preserve">tiende a negar </w:t>
      </w:r>
      <w:r w:rsidRPr="00F91B8E">
        <w:rPr>
          <w:rFonts w:ascii="Times New Roman" w:hAnsi="Times New Roman" w:cs="Times New Roman"/>
          <w:lang w:val="es-ES"/>
        </w:rPr>
        <w:t>las diferencias de poder entre ellas, y a la posición relativista que subraya las diferencias sobre los potenciales puntos de vinculación</w:t>
      </w:r>
      <w:r w:rsidR="0000669F">
        <w:rPr>
          <w:rFonts w:ascii="Times New Roman" w:hAnsi="Times New Roman" w:cs="Times New Roman"/>
          <w:lang w:val="es-ES"/>
        </w:rPr>
        <w:t xml:space="preserve">, </w:t>
      </w:r>
      <w:r w:rsidRPr="00F91B8E">
        <w:rPr>
          <w:rFonts w:ascii="Times New Roman" w:hAnsi="Times New Roman" w:cs="Times New Roman"/>
          <w:lang w:val="es-ES"/>
        </w:rPr>
        <w:t>por lo que reivindican una perspectiva intercultural comprensiva</w:t>
      </w:r>
      <w:r>
        <w:rPr>
          <w:rFonts w:ascii="Times New Roman" w:hAnsi="Times New Roman" w:cs="Times New Roman"/>
          <w:lang w:val="es-ES"/>
        </w:rPr>
        <w:t xml:space="preserve"> (</w:t>
      </w:r>
      <w:r w:rsidRPr="003E567F">
        <w:rPr>
          <w:rFonts w:ascii="Times New Roman" w:hAnsi="Times New Roman" w:cs="Times New Roman"/>
        </w:rPr>
        <w:t>Valladares, 2007</w:t>
      </w:r>
      <w:r w:rsidRPr="005712B4">
        <w:rPr>
          <w:rFonts w:ascii="Times New Roman" w:hAnsi="Times New Roman" w:cs="Times New Roman"/>
        </w:rPr>
        <w:t>).</w:t>
      </w:r>
    </w:p>
    <w:p w14:paraId="5162DFB2" w14:textId="224E085C" w:rsidR="0099633F" w:rsidRPr="0099633F" w:rsidRDefault="00121C80" w:rsidP="005712B4">
      <w:pPr>
        <w:pStyle w:val="Cuerpo"/>
        <w:spacing w:line="276" w:lineRule="auto"/>
        <w:jc w:val="both"/>
        <w:rPr>
          <w:rFonts w:ascii="Times New Roman" w:hAnsi="Times New Roman" w:cs="Times New Roman"/>
        </w:rPr>
      </w:pPr>
      <w:r w:rsidRPr="003E567F">
        <w:rPr>
          <w:rFonts w:ascii="Times New Roman" w:hAnsi="Times New Roman" w:cs="Times New Roman"/>
        </w:rPr>
        <w:t>No obstante, hay que indicar que si bien los derechos culturales reconocidos para los pueblos indígenas y para sus mujeres en tiempos neoliberales</w:t>
      </w:r>
      <w:r>
        <w:rPr>
          <w:rFonts w:ascii="Times New Roman" w:hAnsi="Times New Roman" w:cs="Times New Roman"/>
        </w:rPr>
        <w:t xml:space="preserve">, </w:t>
      </w:r>
      <w:r w:rsidRPr="003E567F">
        <w:rPr>
          <w:rFonts w:ascii="Times New Roman" w:hAnsi="Times New Roman" w:cs="Times New Roman"/>
        </w:rPr>
        <w:t xml:space="preserve">han tenido un avance significativo en </w:t>
      </w:r>
      <w:r>
        <w:rPr>
          <w:rFonts w:ascii="Times New Roman" w:hAnsi="Times New Roman" w:cs="Times New Roman"/>
        </w:rPr>
        <w:t xml:space="preserve">términos </w:t>
      </w:r>
      <w:r w:rsidRPr="003E567F">
        <w:rPr>
          <w:rFonts w:ascii="Times New Roman" w:hAnsi="Times New Roman" w:cs="Times New Roman"/>
        </w:rPr>
        <w:t xml:space="preserve">de representación y </w:t>
      </w:r>
      <w:r>
        <w:rPr>
          <w:rFonts w:ascii="Times New Roman" w:hAnsi="Times New Roman" w:cs="Times New Roman"/>
        </w:rPr>
        <w:t>de</w:t>
      </w:r>
      <w:r w:rsidRPr="003E567F">
        <w:rPr>
          <w:rFonts w:ascii="Times New Roman" w:hAnsi="Times New Roman" w:cs="Times New Roman"/>
        </w:rPr>
        <w:t xml:space="preserve"> legislaciones que protegen o enuncian derechos, también tienen límites determinados por su compatibilidad con el modelo económico y político vigente, que, además, los progresos registrados son conquistas que las y los indígenas de América han alcanzado con un costo social muy alto y con resultados modestos (Valladares, 2007</w:t>
      </w:r>
      <w:r w:rsidRPr="005712B4">
        <w:rPr>
          <w:rFonts w:ascii="Times New Roman" w:hAnsi="Times New Roman" w:cs="Times New Roman"/>
        </w:rPr>
        <w:t>).</w:t>
      </w:r>
      <w:r w:rsidR="0099633F">
        <w:rPr>
          <w:rFonts w:ascii="Times New Roman" w:hAnsi="Times New Roman" w:cs="Times New Roman"/>
        </w:rPr>
        <w:t xml:space="preserve"> Por lo tanto, en términos generales e</w:t>
      </w:r>
      <w:r w:rsidR="0099633F" w:rsidRPr="00160316">
        <w:rPr>
          <w:rFonts w:ascii="Times New Roman" w:hAnsi="Times New Roman" w:cs="Times New Roman"/>
        </w:rPr>
        <w:t xml:space="preserve">xiste una mayor sensibilización y reconocimiento del papel de las mujeres indígenas en sus comunidades, en sus países y en los foros internacionales, </w:t>
      </w:r>
      <w:r w:rsidR="0099633F">
        <w:rPr>
          <w:rFonts w:ascii="Times New Roman" w:hAnsi="Times New Roman" w:cs="Times New Roman"/>
        </w:rPr>
        <w:t xml:space="preserve">siendo </w:t>
      </w:r>
      <w:r w:rsidR="0099633F" w:rsidRPr="00160316">
        <w:rPr>
          <w:rFonts w:ascii="Times New Roman" w:hAnsi="Times New Roman" w:cs="Times New Roman"/>
        </w:rPr>
        <w:t xml:space="preserve">ellas </w:t>
      </w:r>
      <w:r w:rsidR="0099633F">
        <w:rPr>
          <w:rFonts w:ascii="Times New Roman" w:hAnsi="Times New Roman" w:cs="Times New Roman"/>
        </w:rPr>
        <w:t>las</w:t>
      </w:r>
      <w:r w:rsidR="0099633F" w:rsidRPr="00160316">
        <w:rPr>
          <w:rFonts w:ascii="Times New Roman" w:hAnsi="Times New Roman" w:cs="Times New Roman"/>
        </w:rPr>
        <w:t xml:space="preserve"> actoras políticas cuya resistencia y lucha comienza en la casa y se extiende a la aldea global.</w:t>
      </w:r>
      <w:r w:rsidR="0099633F">
        <w:rPr>
          <w:rFonts w:ascii="Times New Roman" w:hAnsi="Times New Roman" w:cs="Times New Roman"/>
        </w:rPr>
        <w:t xml:space="preserve"> El </w:t>
      </w:r>
      <w:r w:rsidR="0099633F" w:rsidRPr="00160316">
        <w:rPr>
          <w:rFonts w:ascii="Times New Roman" w:hAnsi="Times New Roman" w:cs="Times New Roman"/>
          <w:lang w:val="es-ES"/>
        </w:rPr>
        <w:t xml:space="preserve">reconocimiento cultural y </w:t>
      </w:r>
      <w:r w:rsidR="0099633F">
        <w:rPr>
          <w:rFonts w:ascii="Times New Roman" w:hAnsi="Times New Roman" w:cs="Times New Roman"/>
          <w:lang w:val="es-ES"/>
        </w:rPr>
        <w:t xml:space="preserve">los </w:t>
      </w:r>
      <w:r w:rsidR="0099633F" w:rsidRPr="00160316">
        <w:rPr>
          <w:rFonts w:ascii="Times New Roman" w:hAnsi="Times New Roman" w:cs="Times New Roman"/>
          <w:lang w:val="es-ES"/>
        </w:rPr>
        <w:t>derechos políticos</w:t>
      </w:r>
      <w:r w:rsidR="0099633F">
        <w:rPr>
          <w:rFonts w:ascii="Times New Roman" w:hAnsi="Times New Roman" w:cs="Times New Roman"/>
          <w:lang w:val="es-ES"/>
        </w:rPr>
        <w:t xml:space="preserve"> ha adquirido un mayor peso en la sociedad y las luchas sociales, sin embargo,</w:t>
      </w:r>
      <w:r w:rsidR="0099633F" w:rsidRPr="00160316">
        <w:rPr>
          <w:rFonts w:ascii="Times New Roman" w:hAnsi="Times New Roman" w:cs="Times New Roman"/>
          <w:lang w:val="es-ES"/>
        </w:rPr>
        <w:t xml:space="preserve"> las causas estructurales de la condición de subordinación como pueblos y como mujeres casi no se han modificado. </w:t>
      </w:r>
      <w:r w:rsidR="0099633F">
        <w:rPr>
          <w:rFonts w:ascii="Times New Roman" w:hAnsi="Times New Roman" w:cs="Times New Roman"/>
          <w:lang w:val="es-ES"/>
        </w:rPr>
        <w:t xml:space="preserve"> Ya que, e</w:t>
      </w:r>
      <w:r w:rsidR="0099633F" w:rsidRPr="00AE0E3A">
        <w:rPr>
          <w:rFonts w:ascii="Times New Roman" w:hAnsi="Times New Roman" w:cs="Times New Roman"/>
          <w:lang w:val="es-ES"/>
        </w:rPr>
        <w:t xml:space="preserve">l paradigma tradicional de los derechos humanos, no </w:t>
      </w:r>
      <w:r w:rsidR="0099633F">
        <w:rPr>
          <w:rFonts w:ascii="Times New Roman" w:hAnsi="Times New Roman" w:cs="Times New Roman"/>
          <w:lang w:val="es-ES"/>
        </w:rPr>
        <w:t xml:space="preserve">termina de </w:t>
      </w:r>
      <w:r w:rsidR="0099633F" w:rsidRPr="00AE0E3A">
        <w:rPr>
          <w:rFonts w:ascii="Times New Roman" w:hAnsi="Times New Roman" w:cs="Times New Roman"/>
          <w:lang w:val="es-ES"/>
        </w:rPr>
        <w:t>reconoce</w:t>
      </w:r>
      <w:r w:rsidR="0099633F">
        <w:rPr>
          <w:rFonts w:ascii="Times New Roman" w:hAnsi="Times New Roman" w:cs="Times New Roman"/>
          <w:lang w:val="es-ES"/>
        </w:rPr>
        <w:t xml:space="preserve">r </w:t>
      </w:r>
      <w:r w:rsidR="0099633F" w:rsidRPr="00AE0E3A">
        <w:rPr>
          <w:rFonts w:ascii="Times New Roman" w:hAnsi="Times New Roman" w:cs="Times New Roman"/>
          <w:lang w:val="es-ES"/>
        </w:rPr>
        <w:t xml:space="preserve">que las </w:t>
      </w:r>
      <w:r w:rsidR="0099633F">
        <w:rPr>
          <w:rFonts w:ascii="Times New Roman" w:hAnsi="Times New Roman" w:cs="Times New Roman"/>
          <w:lang w:val="es-ES"/>
        </w:rPr>
        <w:t>m</w:t>
      </w:r>
      <w:r w:rsidR="0099633F" w:rsidRPr="00AE0E3A">
        <w:rPr>
          <w:rFonts w:ascii="Times New Roman" w:hAnsi="Times New Roman" w:cs="Times New Roman"/>
          <w:lang w:val="es-ES"/>
        </w:rPr>
        <w:t xml:space="preserve">ujeres </w:t>
      </w:r>
      <w:r w:rsidR="0099633F">
        <w:rPr>
          <w:rFonts w:ascii="Times New Roman" w:hAnsi="Times New Roman" w:cs="Times New Roman"/>
          <w:lang w:val="es-ES"/>
        </w:rPr>
        <w:t>i</w:t>
      </w:r>
      <w:r w:rsidR="0099633F" w:rsidRPr="00AE0E3A">
        <w:rPr>
          <w:rFonts w:ascii="Times New Roman" w:hAnsi="Times New Roman" w:cs="Times New Roman"/>
          <w:lang w:val="es-ES"/>
        </w:rPr>
        <w:t>ndígenas comúnmente sufran violaciones a los derechos humanos en la intersección de sus identidades individuales y colectivas</w:t>
      </w:r>
      <w:r w:rsidR="0099633F">
        <w:rPr>
          <w:rFonts w:ascii="Times New Roman" w:hAnsi="Times New Roman" w:cs="Times New Roman"/>
          <w:lang w:val="es-ES"/>
        </w:rPr>
        <w:t xml:space="preserve"> (Ovalle, 2017)</w:t>
      </w:r>
    </w:p>
    <w:p w14:paraId="34AFA976" w14:textId="26A36F3D" w:rsidR="0099633F" w:rsidRDefault="0099633F" w:rsidP="005712B4">
      <w:pPr>
        <w:pStyle w:val="Cuerpo"/>
        <w:spacing w:line="276" w:lineRule="auto"/>
        <w:jc w:val="both"/>
        <w:rPr>
          <w:rFonts w:ascii="Times New Roman" w:hAnsi="Times New Roman" w:cs="Times New Roman"/>
          <w:lang w:val="es-ES"/>
        </w:rPr>
      </w:pPr>
    </w:p>
    <w:p w14:paraId="66EF4B61" w14:textId="052BA860" w:rsidR="0099633F" w:rsidRDefault="0099633F" w:rsidP="005712B4">
      <w:pPr>
        <w:pStyle w:val="Cuerpo"/>
        <w:spacing w:line="276" w:lineRule="auto"/>
        <w:jc w:val="both"/>
        <w:rPr>
          <w:rFonts w:ascii="Times New Roman" w:hAnsi="Times New Roman" w:cs="Times New Roman"/>
          <w:lang w:val="es-ES"/>
        </w:rPr>
      </w:pPr>
    </w:p>
    <w:p w14:paraId="76E72012" w14:textId="1BC65165" w:rsidR="0099633F" w:rsidRDefault="0099633F" w:rsidP="005712B4">
      <w:pPr>
        <w:pStyle w:val="Cuerpo"/>
        <w:spacing w:line="276" w:lineRule="auto"/>
        <w:jc w:val="both"/>
        <w:rPr>
          <w:rFonts w:ascii="Times New Roman" w:hAnsi="Times New Roman" w:cs="Times New Roman"/>
          <w:lang w:val="es-ES"/>
        </w:rPr>
      </w:pPr>
    </w:p>
    <w:p w14:paraId="222D571A" w14:textId="407337E4" w:rsidR="0099633F" w:rsidRDefault="0099633F" w:rsidP="005712B4">
      <w:pPr>
        <w:pStyle w:val="Cuerpo"/>
        <w:spacing w:line="276" w:lineRule="auto"/>
        <w:jc w:val="both"/>
        <w:rPr>
          <w:rFonts w:ascii="Times New Roman" w:hAnsi="Times New Roman" w:cs="Times New Roman"/>
          <w:lang w:val="es-ES"/>
        </w:rPr>
      </w:pPr>
    </w:p>
    <w:p w14:paraId="1F340F8E" w14:textId="77777777" w:rsidR="0099633F" w:rsidRPr="0099633F" w:rsidRDefault="0099633F" w:rsidP="005712B4">
      <w:pPr>
        <w:pStyle w:val="Cuerpo"/>
        <w:spacing w:line="276" w:lineRule="auto"/>
        <w:jc w:val="both"/>
        <w:rPr>
          <w:rFonts w:ascii="Times New Roman" w:hAnsi="Times New Roman" w:cs="Times New Roman"/>
          <w:lang w:val="es-ES"/>
        </w:rPr>
      </w:pPr>
    </w:p>
    <w:p w14:paraId="7076E226" w14:textId="513FC817" w:rsidR="00927C72" w:rsidRPr="005712B4" w:rsidRDefault="00927C72" w:rsidP="005712B4">
      <w:pPr>
        <w:pStyle w:val="Cuerpo"/>
        <w:numPr>
          <w:ilvl w:val="0"/>
          <w:numId w:val="1"/>
        </w:numPr>
        <w:spacing w:line="276" w:lineRule="auto"/>
        <w:jc w:val="both"/>
        <w:rPr>
          <w:rFonts w:ascii="Times New Roman" w:hAnsi="Times New Roman" w:cs="Times New Roman"/>
          <w:b/>
          <w:bCs/>
          <w:lang w:val="es-ES"/>
        </w:rPr>
      </w:pPr>
      <w:r w:rsidRPr="005712B4">
        <w:rPr>
          <w:rFonts w:ascii="Times New Roman" w:hAnsi="Times New Roman" w:cs="Times New Roman"/>
          <w:b/>
          <w:bCs/>
          <w:lang w:val="es-ES"/>
        </w:rPr>
        <w:lastRenderedPageBreak/>
        <w:t xml:space="preserve">Conclusiones </w:t>
      </w:r>
    </w:p>
    <w:p w14:paraId="1D746E0E" w14:textId="77777777" w:rsidR="0099633F"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La historia d</w:t>
      </w:r>
      <w:r w:rsidR="003A0C7F" w:rsidRPr="005712B4">
        <w:rPr>
          <w:rFonts w:ascii="Times New Roman" w:hAnsi="Times New Roman" w:cs="Times New Roman"/>
          <w:lang w:val="es-ES"/>
        </w:rPr>
        <w:t>e</w:t>
      </w:r>
      <w:r w:rsidRPr="005712B4">
        <w:rPr>
          <w:rFonts w:ascii="Times New Roman" w:hAnsi="Times New Roman" w:cs="Times New Roman"/>
          <w:lang w:val="es-ES"/>
        </w:rPr>
        <w:t xml:space="preserve"> las mujeres ha estado marcada por una profunda lucha por su libertad acompañada de una violencia que se volvió legítima en muchos periodos de la historia. Las mujeres, han padecido la adjudicación de un papel de sumisión, de atraso respecto a la sociedad, de inferioridad, de discriminación, que las fue orillando a aceptar los más terribles actos de violencia contra su persona</w:t>
      </w:r>
      <w:r w:rsidR="0099633F">
        <w:rPr>
          <w:rFonts w:ascii="Times New Roman" w:hAnsi="Times New Roman" w:cs="Times New Roman"/>
          <w:lang w:val="es-ES"/>
        </w:rPr>
        <w:t xml:space="preserve"> e identidades.</w:t>
      </w:r>
      <w:r w:rsidRPr="005712B4">
        <w:rPr>
          <w:rFonts w:ascii="Times New Roman" w:hAnsi="Times New Roman" w:cs="Times New Roman"/>
          <w:lang w:val="es-ES"/>
        </w:rPr>
        <w:t xml:space="preserve"> De igual forma, la historia que no se cuenta, aquella que se resguarda en los testimonios de sus protagonistas, nos ha demostrado el papel revolucionario tan crucial y decisivo que desarrollaron y siguen desarrollando muchas mujeres a lo largo de la historia. Si pudiéramos romper con el paradigma impuesto por el neoliberalismo, y retornar a categorías como la vida en comunidad, la belleza de la diversidad y lo distinto, tal vez podríamos hacer las paces simbólicas con </w:t>
      </w:r>
      <w:r w:rsidR="0099633F">
        <w:rPr>
          <w:rFonts w:ascii="Times New Roman" w:hAnsi="Times New Roman" w:cs="Times New Roman"/>
          <w:lang w:val="es-ES"/>
        </w:rPr>
        <w:t xml:space="preserve">la diversidad de identidades. </w:t>
      </w:r>
      <w:r w:rsidRPr="005712B4">
        <w:rPr>
          <w:rFonts w:ascii="Times New Roman" w:hAnsi="Times New Roman" w:cs="Times New Roman"/>
          <w:lang w:val="es-ES"/>
        </w:rPr>
        <w:t xml:space="preserve"> </w:t>
      </w:r>
    </w:p>
    <w:p w14:paraId="1EC5D7B5" w14:textId="491D437A" w:rsidR="003A0C7F" w:rsidRPr="005712B4" w:rsidRDefault="00927C72" w:rsidP="005712B4">
      <w:pPr>
        <w:pStyle w:val="Cuerpo"/>
        <w:spacing w:line="276" w:lineRule="auto"/>
        <w:jc w:val="both"/>
        <w:rPr>
          <w:rFonts w:ascii="Times New Roman" w:hAnsi="Times New Roman" w:cs="Times New Roman"/>
          <w:lang w:val="es-ES"/>
        </w:rPr>
      </w:pPr>
      <w:r w:rsidRPr="005712B4">
        <w:rPr>
          <w:rFonts w:ascii="Times New Roman" w:hAnsi="Times New Roman" w:cs="Times New Roman"/>
          <w:lang w:val="es-ES"/>
        </w:rPr>
        <w:t xml:space="preserve">Una propuesta para modificar las practicas de exclusión, xenofobia, racismo o cualquier tiempo de discriminación, es ser consecuentes con el lenguaje expresivo en el trato con cada ser humano, en esta lógica, transgredir con la cultura impuesta, desde la palabra. Es un compromiso colectivo el transgredir, revaluar modos de vida, amarnos a nosotras mismas y a nuestros prójimos, en las múltiples posibilidades para ser y estar en este mundo. Respetando con todo ello las diversidades existentes. </w:t>
      </w:r>
    </w:p>
    <w:p w14:paraId="52EDE31F" w14:textId="32B7A103" w:rsidR="00927C72" w:rsidRDefault="0099633F" w:rsidP="005712B4">
      <w:pPr>
        <w:pStyle w:val="Cuerpo"/>
        <w:spacing w:line="276" w:lineRule="auto"/>
        <w:jc w:val="both"/>
        <w:rPr>
          <w:rFonts w:ascii="Times New Roman" w:hAnsi="Times New Roman" w:cs="Times New Roman"/>
          <w:lang w:val="es-ES"/>
        </w:rPr>
      </w:pPr>
      <w:r>
        <w:rPr>
          <w:rFonts w:ascii="Times New Roman" w:hAnsi="Times New Roman" w:cs="Times New Roman"/>
          <w:lang w:val="es-ES"/>
        </w:rPr>
        <w:t>La</w:t>
      </w:r>
      <w:r w:rsidR="00927C72" w:rsidRPr="005712B4">
        <w:rPr>
          <w:rFonts w:ascii="Times New Roman" w:hAnsi="Times New Roman" w:cs="Times New Roman"/>
          <w:lang w:val="es-ES"/>
        </w:rPr>
        <w:t xml:space="preserve"> unión de feminismos dependerá de la cantidad de espacio que el feminismo hegemónico blanco y cis quiera ceder. No obstante, si hay que "ceder" significa que estamos reproduciendo las estructuras de poder patriarcales que tanto criticamos. Al dividir mujeres de hombres, indígenas de blancas, gordas de flacas, entre otras categorías, se siguen reproduciendo violencias y allí, es donde se debe direccionar las reivindicaciones de la mujer</w:t>
      </w:r>
      <w:r>
        <w:rPr>
          <w:rFonts w:ascii="Times New Roman" w:hAnsi="Times New Roman" w:cs="Times New Roman"/>
          <w:lang w:val="es-ES"/>
        </w:rPr>
        <w:t xml:space="preserve">; </w:t>
      </w:r>
      <w:r w:rsidR="00927C72" w:rsidRPr="005712B4">
        <w:rPr>
          <w:rFonts w:ascii="Times New Roman" w:hAnsi="Times New Roman" w:cs="Times New Roman"/>
          <w:lang w:val="es-ES"/>
        </w:rPr>
        <w:t>en abrir caminos para la igualdad, sin estereotipos, sexismos ni discriminaciones. El reto entonces, es un feminismo incluyente que, revalúe la estructura patriarcal, materialice la unidad, el equilibrio, la equidad social y la igualdad de condiciones para todo ser humano. De esta manera el crecimiento de los nuevos frutos, serán más provechosos en la nueva cosecha de seres humanos en resistencias, ante cualquier tipo de dominio u obstáculo hacia la libertad. Desde la misma posición de seres humanos hay que empezar a tejer relaciones que permitan que cada quien desde su trinchera comience a actuar en beneficio de todos. Cuando tejes, unes hilos de distintos colores quizás, o todos del mismo color, pero todos se unen para formar algo y es lo que se debería hacer. Ya que, el mundo y la sociedad ya no están hechos para que sigamos poniendo pretextos para un cambio. </w:t>
      </w:r>
    </w:p>
    <w:p w14:paraId="2B2BE423" w14:textId="2EFF4D03" w:rsidR="003A0C7F" w:rsidRPr="00F91B8E" w:rsidRDefault="003A0C7F" w:rsidP="00F91B8E">
      <w:pPr>
        <w:pStyle w:val="Cuerpo"/>
        <w:spacing w:line="276" w:lineRule="auto"/>
        <w:jc w:val="both"/>
        <w:rPr>
          <w:rFonts w:ascii="Times New Roman" w:hAnsi="Times New Roman" w:cs="Times New Roman"/>
          <w:lang w:val="es-ES"/>
        </w:rPr>
      </w:pPr>
      <w:r w:rsidRPr="005712B4">
        <w:rPr>
          <w:rFonts w:ascii="Times New Roman" w:hAnsi="Times New Roman" w:cs="Times New Roman"/>
          <w:b/>
          <w:bCs/>
          <w:lang w:val="es-ES"/>
        </w:rPr>
        <w:br w:type="page"/>
      </w:r>
      <w:r w:rsidR="00927C72" w:rsidRPr="005712B4">
        <w:rPr>
          <w:rFonts w:ascii="Times New Roman" w:hAnsi="Times New Roman" w:cs="Times New Roman"/>
          <w:b/>
          <w:bCs/>
          <w:lang w:val="es-ES"/>
        </w:rPr>
        <w:lastRenderedPageBreak/>
        <w:t xml:space="preserve">Referencias </w:t>
      </w:r>
    </w:p>
    <w:p w14:paraId="2B4E28E8" w14:textId="77777777" w:rsidR="003A0C7F" w:rsidRPr="005712B4" w:rsidRDefault="003A0C7F" w:rsidP="005712B4">
      <w:pPr>
        <w:pStyle w:val="Cuerpo"/>
        <w:spacing w:line="276" w:lineRule="auto"/>
        <w:jc w:val="both"/>
        <w:rPr>
          <w:rFonts w:ascii="Times New Roman" w:hAnsi="Times New Roman" w:cs="Times New Roman"/>
          <w:b/>
          <w:bCs/>
          <w:lang w:val="es-ES"/>
        </w:rPr>
      </w:pPr>
    </w:p>
    <w:p w14:paraId="5F3BD406"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Artunduaga, Luis (1997). “La etnoeducación: una dimensión de trabajo para la educación en comunidades indígenas de Colombia”. </w:t>
      </w:r>
      <w:r w:rsidRPr="005712B4">
        <w:rPr>
          <w:rFonts w:ascii="Times New Roman" w:hAnsi="Times New Roman" w:cs="Times New Roman"/>
          <w:i/>
          <w:iCs/>
        </w:rPr>
        <w:t>Revista Iberoamericana de Educación</w:t>
      </w:r>
      <w:r w:rsidRPr="005712B4">
        <w:rPr>
          <w:rFonts w:ascii="Times New Roman" w:hAnsi="Times New Roman" w:cs="Times New Roman"/>
        </w:rPr>
        <w:t xml:space="preserve"> Número 13 págs. 35-45. Disponible en </w:t>
      </w:r>
      <w:hyperlink r:id="rId9" w:history="1">
        <w:r w:rsidR="003A0C7F" w:rsidRPr="005712B4">
          <w:rPr>
            <w:rStyle w:val="Hipervnculo"/>
            <w:rFonts w:ascii="Times New Roman" w:hAnsi="Times New Roman" w:cs="Times New Roman"/>
          </w:rPr>
          <w:t>http://www.ecominga.uqam.ca/PDF/BIBLIOGRAPHIE/GUIDE_LECTURE_6/4/1.Artunduaga.pdf</w:t>
        </w:r>
      </w:hyperlink>
    </w:p>
    <w:p w14:paraId="1C0EABAF"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7EDB67CB" w14:textId="6C489FC5"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Barroso, José (2014). “Feminismo decolonial: una ruptura con la visión hegemónica eurocéntrica, racista y burguesa. Entrevista con Yuderkys Espinosa Miñoso”. </w:t>
      </w:r>
      <w:r w:rsidRPr="005712B4">
        <w:rPr>
          <w:rFonts w:ascii="Times New Roman" w:hAnsi="Times New Roman" w:cs="Times New Roman"/>
          <w:i/>
          <w:iCs/>
        </w:rPr>
        <w:t xml:space="preserve">Iberoamérica Social: </w:t>
      </w:r>
      <w:r w:rsidR="003E567F" w:rsidRPr="005712B4">
        <w:rPr>
          <w:rFonts w:ascii="Times New Roman" w:hAnsi="Times New Roman" w:cs="Times New Roman"/>
          <w:i/>
          <w:iCs/>
        </w:rPr>
        <w:t>R</w:t>
      </w:r>
      <w:r w:rsidRPr="005712B4">
        <w:rPr>
          <w:rFonts w:ascii="Times New Roman" w:hAnsi="Times New Roman" w:cs="Times New Roman"/>
          <w:i/>
          <w:iCs/>
        </w:rPr>
        <w:t>evista-red de estudios sociales (III)</w:t>
      </w:r>
      <w:r w:rsidRPr="005712B4">
        <w:rPr>
          <w:rFonts w:ascii="Times New Roman" w:hAnsi="Times New Roman" w:cs="Times New Roman"/>
        </w:rPr>
        <w:t xml:space="preserve">, pp. 22 – 33. Disponible en </w:t>
      </w:r>
      <w:hyperlink r:id="rId10" w:history="1">
        <w:r w:rsidR="003A0C7F" w:rsidRPr="005712B4">
          <w:rPr>
            <w:rStyle w:val="Hipervnculo"/>
            <w:rFonts w:ascii="Times New Roman" w:hAnsi="Times New Roman" w:cs="Times New Roman"/>
          </w:rPr>
          <w:t>https://iberoamericasocial.com/feminismo-decolonial-una-ruptura-con-la-vision-hegemonica-eurocentrica-racista-y-burguesa/</w:t>
        </w:r>
      </w:hyperlink>
      <w:r w:rsidR="003A0C7F" w:rsidRPr="005712B4">
        <w:rPr>
          <w:rFonts w:ascii="Times New Roman" w:hAnsi="Times New Roman" w:cs="Times New Roman"/>
        </w:rPr>
        <w:t xml:space="preserve"> </w:t>
      </w:r>
    </w:p>
    <w:p w14:paraId="589E2BD1"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145DEEF1" w14:textId="79F00608"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Boddenberg, Sophia (2018). “Mujeres indígenas y afrodescendientes, interseccionalidad y feminismo decolonial en América Latina”. Revista </w:t>
      </w:r>
      <w:r w:rsidRPr="005712B4">
        <w:rPr>
          <w:rFonts w:ascii="Times New Roman" w:hAnsi="Times New Roman" w:cs="Times New Roman"/>
          <w:i/>
          <w:iCs/>
        </w:rPr>
        <w:t>Búsquedas Políticas</w:t>
      </w:r>
      <w:r w:rsidRPr="005712B4">
        <w:rPr>
          <w:rFonts w:ascii="Times New Roman" w:hAnsi="Times New Roman" w:cs="Times New Roman"/>
        </w:rPr>
        <w:t xml:space="preserve">. Universidad Alberto Hurtado. Disponible en </w:t>
      </w:r>
      <w:hyperlink r:id="rId11" w:history="1">
        <w:r w:rsidR="003A0C7F" w:rsidRPr="005712B4">
          <w:rPr>
            <w:rStyle w:val="Hipervnculo"/>
            <w:rFonts w:ascii="Times New Roman" w:hAnsi="Times New Roman" w:cs="Times New Roman"/>
          </w:rPr>
          <w:t>http://politicaygobierno.uahurtado.cl/wp-content/uploads/sites/8/2018/06/sophia_boddenberg_mujeres_indigenas.pdf</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0824598B"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5FF9C255"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Borraz, Marta (2018). “Hablan las mujeres trans: "Excluir del feminismo a otras compañeras es lo más antifeminista que hay”. Periódico digital </w:t>
      </w:r>
      <w:r w:rsidRPr="005712B4">
        <w:rPr>
          <w:rFonts w:ascii="Times New Roman" w:hAnsi="Times New Roman" w:cs="Times New Roman"/>
          <w:i/>
          <w:iCs/>
        </w:rPr>
        <w:t>El Diario</w:t>
      </w:r>
      <w:r w:rsidRPr="005712B4">
        <w:rPr>
          <w:rFonts w:ascii="Times New Roman" w:hAnsi="Times New Roman" w:cs="Times New Roman"/>
        </w:rPr>
        <w:t xml:space="preserve">. Disponible en  </w:t>
      </w:r>
      <w:hyperlink r:id="rId12" w:history="1">
        <w:r w:rsidR="003A0C7F" w:rsidRPr="005712B4">
          <w:rPr>
            <w:rStyle w:val="Hipervnculo"/>
            <w:rFonts w:ascii="Times New Roman" w:hAnsi="Times New Roman" w:cs="Times New Roman"/>
          </w:rPr>
          <w:t>https://www.eldiario.es/sociedad/Hablan-Asumir-diversidad-feminismo-destruirlo_0_829067499.html</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3E83C393"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03DB3242"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Bouteldja, Houria (2016). “Ustedes los blancos”. Tabula Rasa. Bogotá - Colombia, No.25: 253-263, julio-diciembre 2016 ISSN 1794-2489</w:t>
      </w:r>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775F3E30"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1E56EF69" w14:textId="158AAC4B" w:rsidR="003A0C7F"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Cubillos, Javiera. (2015) “La importancia de la interseccionalidad para la investigación feminista”. </w:t>
      </w:r>
      <w:r w:rsidRPr="005712B4">
        <w:rPr>
          <w:rFonts w:ascii="Times New Roman" w:hAnsi="Times New Roman" w:cs="Times New Roman"/>
          <w:i/>
          <w:iCs/>
        </w:rPr>
        <w:t>Oxímoro Revista Internacional de Ética y Política</w:t>
      </w:r>
      <w:r w:rsidRPr="005712B4">
        <w:rPr>
          <w:rFonts w:ascii="Times New Roman" w:hAnsi="Times New Roman" w:cs="Times New Roman"/>
        </w:rPr>
        <w:t xml:space="preserve">. Núm 7. Universidad Complutense de Madrid. Disponible en </w:t>
      </w:r>
      <w:hyperlink r:id="rId13" w:history="1">
        <w:r w:rsidR="003A0C7F" w:rsidRPr="005712B4">
          <w:rPr>
            <w:rStyle w:val="Hipervnculo"/>
            <w:rFonts w:ascii="Times New Roman" w:hAnsi="Times New Roman" w:cs="Times New Roman"/>
          </w:rPr>
          <w:t>https://revistes.ub.edu/index.php/oximora/article/view/14502</w:t>
        </w:r>
      </w:hyperlink>
      <w:r w:rsidR="003A0C7F" w:rsidRPr="005712B4">
        <w:rPr>
          <w:rFonts w:ascii="Times New Roman" w:hAnsi="Times New Roman" w:cs="Times New Roman"/>
        </w:rPr>
        <w:t xml:space="preserve"> </w:t>
      </w:r>
    </w:p>
    <w:p w14:paraId="04007964" w14:textId="213D9106" w:rsidR="00DB0DB2" w:rsidRDefault="00DB0DB2" w:rsidP="005712B4">
      <w:pPr>
        <w:autoSpaceDE w:val="0"/>
        <w:autoSpaceDN w:val="0"/>
        <w:adjustRightInd w:val="0"/>
        <w:spacing w:line="276" w:lineRule="auto"/>
        <w:ind w:left="709" w:hanging="709"/>
        <w:rPr>
          <w:rFonts w:ascii="Times New Roman" w:hAnsi="Times New Roman" w:cs="Times New Roman"/>
        </w:rPr>
      </w:pPr>
    </w:p>
    <w:p w14:paraId="51F166A6" w14:textId="4E15AF74" w:rsidR="00DB0DB2" w:rsidRPr="00DB0DB2" w:rsidRDefault="00DB0DB2" w:rsidP="005712B4">
      <w:pPr>
        <w:autoSpaceDE w:val="0"/>
        <w:autoSpaceDN w:val="0"/>
        <w:adjustRightInd w:val="0"/>
        <w:spacing w:line="276" w:lineRule="auto"/>
        <w:ind w:left="709" w:hanging="709"/>
        <w:rPr>
          <w:rFonts w:ascii="Times New Roman" w:hAnsi="Times New Roman" w:cs="Times New Roman"/>
          <w:lang w:val="es-ES_tradnl"/>
        </w:rPr>
      </w:pPr>
      <w:r w:rsidRPr="00DB0DB2">
        <w:rPr>
          <w:rFonts w:ascii="Times New Roman" w:hAnsi="Times New Roman" w:cs="Times New Roman"/>
          <w:lang w:val="es-ES_tradnl"/>
        </w:rPr>
        <w:t xml:space="preserve">Dopazo, Patricia (2015). “El feminismo comunitario es una provocación, queremos revolucionarlo todo”. Revista Digital Pikara Magazine. Disponible en </w:t>
      </w:r>
      <w:hyperlink r:id="rId14" w:history="1">
        <w:r w:rsidRPr="00435E90">
          <w:rPr>
            <w:rStyle w:val="Hipervnculo"/>
            <w:rFonts w:ascii="Times New Roman" w:hAnsi="Times New Roman" w:cs="Times New Roman"/>
            <w:lang w:val="es-ES_tradnl"/>
          </w:rPr>
          <w:t>https://www.pikaramagazine.com/2015/01/el-feminismo-comunitario-es-una-provocacion-queremos-revolucionarlo-todo/</w:t>
        </w:r>
      </w:hyperlink>
      <w:r>
        <w:rPr>
          <w:rFonts w:ascii="Times New Roman" w:hAnsi="Times New Roman" w:cs="Times New Roman"/>
          <w:lang w:val="es-ES_tradnl"/>
        </w:rPr>
        <w:t xml:space="preserve"> </w:t>
      </w:r>
    </w:p>
    <w:p w14:paraId="7FBB9304"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3B274ECD"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García, Eulogio (2014). “La capacitación mediática e informativa como contenido de la educación para la paz”. </w:t>
      </w:r>
      <w:r w:rsidRPr="005712B4">
        <w:rPr>
          <w:rFonts w:ascii="Times New Roman" w:hAnsi="Times New Roman" w:cs="Times New Roman"/>
          <w:i/>
          <w:iCs/>
        </w:rPr>
        <w:t>Revista de Historia y Comunicación Social</w:t>
      </w:r>
      <w:r w:rsidRPr="005712B4">
        <w:rPr>
          <w:rFonts w:ascii="Times New Roman" w:hAnsi="Times New Roman" w:cs="Times New Roman"/>
        </w:rPr>
        <w:t xml:space="preserve">. Vol. 19. No Esp. Febrero (2014) 547-558. Disponible en </w:t>
      </w:r>
      <w:hyperlink r:id="rId15" w:history="1">
        <w:r w:rsidR="003A0C7F" w:rsidRPr="005712B4">
          <w:rPr>
            <w:rStyle w:val="Hipervnculo"/>
            <w:rFonts w:ascii="Times New Roman" w:hAnsi="Times New Roman" w:cs="Times New Roman"/>
          </w:rPr>
          <w:t>http://dx.doi.org/10.5209/rev_HICS.2014.v19.45048</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19DD18CE"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5FEF85E3"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lastRenderedPageBreak/>
        <w:t xml:space="preserve">Gargallo, Francesca (2018). “Feminismo Latinoamericano”. </w:t>
      </w:r>
      <w:r w:rsidRPr="005712B4">
        <w:rPr>
          <w:rFonts w:ascii="Times New Roman" w:hAnsi="Times New Roman" w:cs="Times New Roman"/>
          <w:i/>
          <w:iCs/>
        </w:rPr>
        <w:t>Revista Venezolana de Estudios de la Mujer</w:t>
      </w:r>
      <w:r w:rsidRPr="005712B4">
        <w:rPr>
          <w:rFonts w:ascii="Times New Roman" w:hAnsi="Times New Roman" w:cs="Times New Roman"/>
        </w:rPr>
        <w:t xml:space="preserve"> v.12 n.28 Caracas. Disponible en: </w:t>
      </w:r>
      <w:hyperlink r:id="rId16" w:history="1">
        <w:r w:rsidR="003A0C7F" w:rsidRPr="005712B4">
          <w:rPr>
            <w:rStyle w:val="Hipervnculo"/>
            <w:rFonts w:ascii="Times New Roman" w:hAnsi="Times New Roman" w:cs="Times New Roman"/>
          </w:rPr>
          <w:t>http://ve.scielo.org/scielo.php?script=sci_arttext&amp;pid=S1316-37012007000100003</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54C66453"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51360909"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Gargallo, Francesca (2019). “Feminismos desde Abya Yala. Ideas y proposiciones de las mujeres de 607 pueblos en nuestra América,”. Periódico digital </w:t>
      </w:r>
      <w:r w:rsidRPr="005712B4">
        <w:rPr>
          <w:rFonts w:ascii="Times New Roman" w:hAnsi="Times New Roman" w:cs="Times New Roman"/>
          <w:i/>
          <w:iCs/>
        </w:rPr>
        <w:t>GACETA UNAM</w:t>
      </w:r>
      <w:r w:rsidRPr="005712B4">
        <w:rPr>
          <w:rFonts w:ascii="Times New Roman" w:hAnsi="Times New Roman" w:cs="Times New Roman"/>
        </w:rPr>
        <w:t xml:space="preserve">, número 854. Universidad Nacional Autónoma de México. Disponible en </w:t>
      </w:r>
      <w:hyperlink r:id="rId17" w:history="1">
        <w:r w:rsidR="003A0C7F" w:rsidRPr="005712B4">
          <w:rPr>
            <w:rStyle w:val="Hipervnculo"/>
            <w:rFonts w:ascii="Times New Roman" w:hAnsi="Times New Roman" w:cs="Times New Roman"/>
          </w:rPr>
          <w:t>https://www.gaceta.unam.mx/feminismos-desde-abya-yala/</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6C925CAC"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380F213A" w14:textId="758BEE0D"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Hernández</w:t>
      </w:r>
      <w:r w:rsidR="00927C72" w:rsidRPr="005712B4">
        <w:rPr>
          <w:rFonts w:ascii="Times New Roman" w:hAnsi="Times New Roman" w:cs="Times New Roman"/>
        </w:rPr>
        <w:t xml:space="preserve"> Castillo, Aída (2020) “ Entre el etnocentrismo feminista y el esencialismo étnico Las mujeres indígenas y sus demandas de género”. </w:t>
      </w:r>
      <w:r w:rsidR="00927C72" w:rsidRPr="005712B4">
        <w:rPr>
          <w:rFonts w:ascii="Times New Roman" w:hAnsi="Times New Roman" w:cs="Times New Roman"/>
          <w:i/>
          <w:iCs/>
        </w:rPr>
        <w:t>Debate Feminista</w:t>
      </w:r>
      <w:r w:rsidR="00927C72" w:rsidRPr="005712B4">
        <w:rPr>
          <w:rFonts w:ascii="Times New Roman" w:hAnsi="Times New Roman" w:cs="Times New Roman"/>
        </w:rPr>
        <w:t xml:space="preserve"> Año 12, Vol. 24 Octubre. Pp. 206-230. Disponible en </w:t>
      </w:r>
      <w:hyperlink r:id="rId18" w:history="1">
        <w:r w:rsidRPr="005712B4">
          <w:rPr>
            <w:rStyle w:val="Hipervnculo"/>
            <w:rFonts w:ascii="Times New Roman" w:hAnsi="Times New Roman" w:cs="Times New Roman"/>
          </w:rPr>
          <w:t>http://historia.ihnca.edu.ni/ccss/dmdocuments/Bibliografia/CCSS2009/adicional/Entre_el_etnocentrismo_feminista.pdf</w:t>
        </w:r>
      </w:hyperlink>
      <w:r w:rsidRPr="005712B4">
        <w:rPr>
          <w:rFonts w:ascii="Times New Roman" w:hAnsi="Times New Roman" w:cs="Times New Roman"/>
        </w:rPr>
        <w:t xml:space="preserve"> </w:t>
      </w:r>
      <w:r w:rsidR="00927C72" w:rsidRPr="005712B4">
        <w:rPr>
          <w:rFonts w:ascii="Times New Roman" w:hAnsi="Times New Roman" w:cs="Times New Roman"/>
        </w:rPr>
        <w:t xml:space="preserve"> </w:t>
      </w:r>
    </w:p>
    <w:p w14:paraId="143870A5"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007724EA" w14:textId="04CEAC18" w:rsidR="003A0C7F"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Espinosa, Yuderkys (2010)” Aproximaciones críticas a las prácticas teórico-políticas del feminismo latinoamericano Volumen 1”. Editorial </w:t>
      </w:r>
      <w:r w:rsidRPr="005712B4">
        <w:rPr>
          <w:rFonts w:ascii="Times New Roman" w:hAnsi="Times New Roman" w:cs="Times New Roman"/>
          <w:i/>
          <w:iCs/>
        </w:rPr>
        <w:t>En la Frontera</w:t>
      </w:r>
      <w:r w:rsidRPr="005712B4">
        <w:rPr>
          <w:rFonts w:ascii="Times New Roman" w:hAnsi="Times New Roman" w:cs="Times New Roman"/>
        </w:rPr>
        <w:t xml:space="preserve">, Buenos Aires. Disponible en </w:t>
      </w:r>
      <w:hyperlink r:id="rId19" w:history="1">
        <w:r w:rsidR="003A0C7F" w:rsidRPr="005712B4">
          <w:rPr>
            <w:rStyle w:val="Hipervnculo"/>
            <w:rFonts w:ascii="Times New Roman" w:hAnsi="Times New Roman" w:cs="Times New Roman"/>
          </w:rPr>
          <w:t>https://www.academia.edu/1032093/Aproximaciones_cr%C3%ADticas_a_las_prácticas_teórico-pol%C3%ADticas_del_feminismo_latinoamericano</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07ACD47D" w14:textId="0C6062A1" w:rsidR="00160316" w:rsidRDefault="00160316" w:rsidP="005712B4">
      <w:pPr>
        <w:autoSpaceDE w:val="0"/>
        <w:autoSpaceDN w:val="0"/>
        <w:adjustRightInd w:val="0"/>
        <w:spacing w:line="276" w:lineRule="auto"/>
        <w:ind w:left="709" w:hanging="709"/>
        <w:rPr>
          <w:rFonts w:ascii="Times New Roman" w:hAnsi="Times New Roman" w:cs="Times New Roman"/>
        </w:rPr>
      </w:pPr>
    </w:p>
    <w:p w14:paraId="68B47C33" w14:textId="70DC5331" w:rsidR="00160316" w:rsidRPr="005712B4" w:rsidRDefault="00160316" w:rsidP="00160316">
      <w:pPr>
        <w:autoSpaceDE w:val="0"/>
        <w:autoSpaceDN w:val="0"/>
        <w:adjustRightInd w:val="0"/>
        <w:spacing w:line="276" w:lineRule="auto"/>
        <w:ind w:left="709" w:hanging="709"/>
        <w:rPr>
          <w:rFonts w:ascii="Times New Roman" w:hAnsi="Times New Roman" w:cs="Times New Roman"/>
        </w:rPr>
      </w:pPr>
      <w:r w:rsidRPr="00160316">
        <w:rPr>
          <w:rFonts w:ascii="Times New Roman" w:hAnsi="Times New Roman" w:cs="Times New Roman"/>
        </w:rPr>
        <w:t>Foro Internacional de Mujeres Indigenas. (2006). Informe complementario al estudio sobre violencia contra las mujeres del secretario general de las Naciones Unidas</w:t>
      </w:r>
      <w:r w:rsidRPr="00160316">
        <w:rPr>
          <w:rFonts w:ascii="Times New Roman" w:hAnsi="Times New Roman" w:cs="Times New Roman"/>
          <w:i/>
          <w:iCs/>
        </w:rPr>
        <w:t>.</w:t>
      </w:r>
      <w:r>
        <w:rPr>
          <w:rFonts w:ascii="Times New Roman" w:hAnsi="Times New Roman" w:cs="Times New Roman"/>
        </w:rPr>
        <w:t xml:space="preserve"> </w:t>
      </w:r>
      <w:r w:rsidRPr="00160316">
        <w:rPr>
          <w:rFonts w:ascii="Times New Roman" w:hAnsi="Times New Roman" w:cs="Times New Roman"/>
          <w:i/>
          <w:iCs/>
        </w:rPr>
        <w:t>Mairin Iwanka Raya: Nuevos Comienzos para las Mujeres en Miskito.</w:t>
      </w:r>
      <w:r>
        <w:rPr>
          <w:rFonts w:ascii="Times New Roman" w:hAnsi="Times New Roman" w:cs="Times New Roman"/>
        </w:rPr>
        <w:t xml:space="preserve"> </w:t>
      </w:r>
      <w:hyperlink r:id="rId20" w:history="1">
        <w:r w:rsidR="00AE2F9C" w:rsidRPr="00435E90">
          <w:rPr>
            <w:rStyle w:val="Hipervnculo"/>
            <w:rFonts w:ascii="Times New Roman" w:hAnsi="Times New Roman" w:cs="Times New Roman"/>
          </w:rPr>
          <w:t>http://www.servindi.org/pdf/Mairin_Iwanka_Raya.pdf</w:t>
        </w:r>
      </w:hyperlink>
      <w:r w:rsidR="00AE2F9C">
        <w:rPr>
          <w:rFonts w:ascii="Times New Roman" w:hAnsi="Times New Roman" w:cs="Times New Roman"/>
        </w:rPr>
        <w:t xml:space="preserve"> </w:t>
      </w:r>
    </w:p>
    <w:p w14:paraId="3F66791A"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7C755E1C"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Forciniti, Martín y Palumbo Mercedes (2016). “Discursos y prácticas de resistencia del Feminismo Indígena: desafíos para el feminismo académico y aportes para un diálogo intercultural.” Disponible en </w:t>
      </w:r>
      <w:hyperlink r:id="rId21" w:history="1">
        <w:r w:rsidR="003A0C7F" w:rsidRPr="005712B4">
          <w:rPr>
            <w:rStyle w:val="Hipervnculo"/>
            <w:rFonts w:ascii="Times New Roman" w:hAnsi="Times New Roman" w:cs="Times New Roman"/>
          </w:rPr>
          <w:t>http://americalatinagenera.org/newsite/images/cdr-documents/publicaciones/Forciniti__Martin__Palumbo__Mercedes_-_Discursos_y_practicas_de_resistencia_del_feminismo_indigena_copy.pdf</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7ED1A6EE"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458891F9" w14:textId="3FD5E9B9" w:rsidR="00CD68C9" w:rsidRDefault="00927C72" w:rsidP="00CD68C9">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Juanena, Coro (2016). “Mujeres indígenas, feminismo y condición postcolonial”. Revista </w:t>
      </w:r>
      <w:r w:rsidRPr="005712B4">
        <w:rPr>
          <w:rFonts w:ascii="Times New Roman" w:hAnsi="Times New Roman" w:cs="Times New Roman"/>
          <w:i/>
          <w:iCs/>
        </w:rPr>
        <w:t>Lectora</w:t>
      </w:r>
      <w:r w:rsidRPr="005712B4">
        <w:rPr>
          <w:rFonts w:ascii="Times New Roman" w:hAnsi="Times New Roman" w:cs="Times New Roman"/>
        </w:rPr>
        <w:t xml:space="preserve">, 22: 27-42. Universidad Autónoma de Madrid Disponible en </w:t>
      </w:r>
      <w:hyperlink r:id="rId22" w:history="1">
        <w:r w:rsidR="003A0C7F" w:rsidRPr="005712B4">
          <w:rPr>
            <w:rStyle w:val="Hipervnculo"/>
            <w:rFonts w:ascii="Times New Roman" w:hAnsi="Times New Roman" w:cs="Times New Roman"/>
          </w:rPr>
          <w:t>https://ddd.uab.cat/pub/lectora/lectora_a2016n22/lectora_a2016n22p27.pdf</w:t>
        </w:r>
      </w:hyperlink>
      <w:r w:rsidR="003A0C7F" w:rsidRPr="005712B4">
        <w:rPr>
          <w:rFonts w:ascii="Times New Roman" w:hAnsi="Times New Roman" w:cs="Times New Roman"/>
        </w:rPr>
        <w:t xml:space="preserve"> </w:t>
      </w:r>
    </w:p>
    <w:p w14:paraId="0C74447D" w14:textId="63742090" w:rsidR="00AB0FA7" w:rsidRDefault="00AB0FA7" w:rsidP="00CD68C9">
      <w:pPr>
        <w:autoSpaceDE w:val="0"/>
        <w:autoSpaceDN w:val="0"/>
        <w:adjustRightInd w:val="0"/>
        <w:spacing w:line="276" w:lineRule="auto"/>
        <w:ind w:left="709" w:hanging="709"/>
        <w:rPr>
          <w:rFonts w:ascii="Times New Roman" w:hAnsi="Times New Roman" w:cs="Times New Roman"/>
        </w:rPr>
      </w:pPr>
    </w:p>
    <w:p w14:paraId="79121425" w14:textId="61A2CD78" w:rsidR="00AB0FA7" w:rsidRDefault="00AB0FA7" w:rsidP="00CD68C9">
      <w:pPr>
        <w:autoSpaceDE w:val="0"/>
        <w:autoSpaceDN w:val="0"/>
        <w:adjustRightInd w:val="0"/>
        <w:spacing w:line="276" w:lineRule="auto"/>
        <w:ind w:left="709" w:hanging="709"/>
        <w:rPr>
          <w:rFonts w:ascii="Times New Roman" w:hAnsi="Times New Roman" w:cs="Times New Roman"/>
        </w:rPr>
      </w:pPr>
      <w:r>
        <w:rPr>
          <w:rFonts w:ascii="Times New Roman" w:hAnsi="Times New Roman" w:cs="Times New Roman"/>
        </w:rPr>
        <w:t xml:space="preserve">Naciones Unidas (2020). “ </w:t>
      </w:r>
      <w:r w:rsidRPr="00AB0FA7">
        <w:rPr>
          <w:rFonts w:ascii="Times New Roman" w:hAnsi="Times New Roman" w:cs="Times New Roman"/>
        </w:rPr>
        <w:t>Las Mujeres Indígenas y el Sistema de la ONU</w:t>
      </w:r>
      <w:r>
        <w:rPr>
          <w:rFonts w:ascii="Times New Roman" w:hAnsi="Times New Roman" w:cs="Times New Roman"/>
        </w:rPr>
        <w:t xml:space="preserve">”. </w:t>
      </w:r>
      <w:r w:rsidRPr="00AB0FA7">
        <w:rPr>
          <w:rFonts w:ascii="Times New Roman" w:hAnsi="Times New Roman" w:cs="Times New Roman"/>
          <w:i/>
          <w:iCs/>
        </w:rPr>
        <w:t>Departamento de asuntos económicos y sociales.</w:t>
      </w:r>
      <w:r>
        <w:rPr>
          <w:rFonts w:ascii="Times New Roman" w:hAnsi="Times New Roman" w:cs="Times New Roman"/>
        </w:rPr>
        <w:t xml:space="preserve"> Disponible en </w:t>
      </w:r>
      <w:hyperlink r:id="rId23" w:history="1">
        <w:r w:rsidRPr="00435E90">
          <w:rPr>
            <w:rStyle w:val="Hipervnculo"/>
            <w:rFonts w:ascii="Times New Roman" w:hAnsi="Times New Roman" w:cs="Times New Roman"/>
          </w:rPr>
          <w:t>https://www.un.org/development/desa/indigenous-peoples-es/areas-de-trabajo/las-mujeres-indigenas-y-el-sistema-de-la-onu.html</w:t>
        </w:r>
      </w:hyperlink>
      <w:r>
        <w:rPr>
          <w:rFonts w:ascii="Times New Roman" w:hAnsi="Times New Roman" w:cs="Times New Roman"/>
        </w:rPr>
        <w:t xml:space="preserve"> </w:t>
      </w:r>
    </w:p>
    <w:p w14:paraId="07AF1D7A" w14:textId="77777777" w:rsidR="00CD68C9" w:rsidRDefault="00CD68C9" w:rsidP="00CD68C9">
      <w:pPr>
        <w:autoSpaceDE w:val="0"/>
        <w:autoSpaceDN w:val="0"/>
        <w:adjustRightInd w:val="0"/>
        <w:spacing w:line="276" w:lineRule="auto"/>
        <w:ind w:left="709" w:hanging="709"/>
        <w:rPr>
          <w:rFonts w:ascii="Times New Roman" w:hAnsi="Times New Roman" w:cs="Times New Roman"/>
        </w:rPr>
      </w:pPr>
    </w:p>
    <w:p w14:paraId="7A62F220" w14:textId="2354CFA8" w:rsidR="00CD68C9" w:rsidRPr="00CD68C9" w:rsidRDefault="00CD68C9" w:rsidP="00CD68C9">
      <w:pPr>
        <w:autoSpaceDE w:val="0"/>
        <w:autoSpaceDN w:val="0"/>
        <w:adjustRightInd w:val="0"/>
        <w:spacing w:line="276" w:lineRule="auto"/>
        <w:ind w:left="709" w:hanging="709"/>
        <w:rPr>
          <w:rFonts w:ascii="Times New Roman" w:hAnsi="Times New Roman" w:cs="Times New Roman"/>
        </w:rPr>
      </w:pPr>
      <w:r>
        <w:rPr>
          <w:rFonts w:ascii="Times New Roman" w:hAnsi="Times New Roman" w:cs="Times New Roman"/>
        </w:rPr>
        <w:lastRenderedPageBreak/>
        <w:t>Ovalle, Axel (2017). “</w:t>
      </w:r>
      <w:r w:rsidRPr="00CD68C9">
        <w:rPr>
          <w:rFonts w:ascii="Times New Roman" w:hAnsi="Times New Roman" w:cs="Times New Roman"/>
        </w:rPr>
        <w:t>A propósito del ser mujer indígena</w:t>
      </w:r>
      <w:r>
        <w:rPr>
          <w:rFonts w:ascii="Times New Roman" w:hAnsi="Times New Roman" w:cs="Times New Roman"/>
        </w:rPr>
        <w:t xml:space="preserve">”. Periódico Digital </w:t>
      </w:r>
      <w:r>
        <w:rPr>
          <w:rFonts w:ascii="Times New Roman" w:hAnsi="Times New Roman" w:cs="Times New Roman"/>
          <w:i/>
          <w:iCs/>
        </w:rPr>
        <w:t xml:space="preserve">Brujula.com. </w:t>
      </w:r>
      <w:r>
        <w:rPr>
          <w:rFonts w:ascii="Times New Roman" w:hAnsi="Times New Roman" w:cs="Times New Roman"/>
        </w:rPr>
        <w:t xml:space="preserve">Disponible en </w:t>
      </w:r>
      <w:hyperlink r:id="rId24" w:history="1">
        <w:r w:rsidRPr="00435E90">
          <w:rPr>
            <w:rStyle w:val="Hipervnculo"/>
            <w:rFonts w:ascii="Times New Roman" w:hAnsi="Times New Roman" w:cs="Times New Roman"/>
          </w:rPr>
          <w:t>https://brujula.com.gt/a-proposito-del-ser-mujer-indigena/</w:t>
        </w:r>
      </w:hyperlink>
      <w:r>
        <w:rPr>
          <w:rFonts w:ascii="Times New Roman" w:hAnsi="Times New Roman" w:cs="Times New Roman"/>
        </w:rPr>
        <w:t xml:space="preserve"> </w:t>
      </w:r>
    </w:p>
    <w:p w14:paraId="614AE3E7" w14:textId="11160683" w:rsidR="003A0C7F" w:rsidRPr="005712B4" w:rsidRDefault="003A0C7F" w:rsidP="00CD68C9">
      <w:pPr>
        <w:autoSpaceDE w:val="0"/>
        <w:autoSpaceDN w:val="0"/>
        <w:adjustRightInd w:val="0"/>
        <w:spacing w:line="276" w:lineRule="auto"/>
        <w:rPr>
          <w:rFonts w:ascii="Times New Roman" w:hAnsi="Times New Roman" w:cs="Times New Roman"/>
        </w:rPr>
      </w:pPr>
    </w:p>
    <w:p w14:paraId="15049128" w14:textId="04B6F922" w:rsidR="003A0C7F" w:rsidRPr="005712B4" w:rsidRDefault="003A0C7F" w:rsidP="005712B4">
      <w:pPr>
        <w:autoSpaceDE w:val="0"/>
        <w:autoSpaceDN w:val="0"/>
        <w:adjustRightInd w:val="0"/>
        <w:spacing w:line="276" w:lineRule="auto"/>
        <w:ind w:left="709" w:hanging="709"/>
        <w:rPr>
          <w:rFonts w:ascii="Times New Roman" w:hAnsi="Times New Roman" w:cs="Times New Roman"/>
          <w:u w:val="single"/>
        </w:rPr>
      </w:pPr>
      <w:r w:rsidRPr="003A0C7F">
        <w:rPr>
          <w:rFonts w:ascii="Times New Roman" w:hAnsi="Times New Roman" w:cs="Times New Roman"/>
        </w:rPr>
        <w:t xml:space="preserve">Páez Cruz, Iris (2020). “Una mirada a la etnoeducación en Colombia desde la perspectiva de la Cultura de Paz y la escuela”. </w:t>
      </w:r>
      <w:r w:rsidRPr="003A0C7F">
        <w:rPr>
          <w:rFonts w:ascii="Times New Roman" w:hAnsi="Times New Roman" w:cs="Times New Roman"/>
          <w:i/>
          <w:iCs/>
        </w:rPr>
        <w:t>Rodim</w:t>
      </w:r>
      <w:r w:rsidRPr="003A0C7F">
        <w:rPr>
          <w:rFonts w:ascii="Times New Roman" w:hAnsi="Times New Roman" w:cs="Times New Roman"/>
        </w:rPr>
        <w:t xml:space="preserve"> - </w:t>
      </w:r>
      <w:r w:rsidRPr="003A0C7F">
        <w:rPr>
          <w:rFonts w:ascii="Times New Roman" w:hAnsi="Times New Roman" w:cs="Times New Roman"/>
          <w:i/>
          <w:iCs/>
        </w:rPr>
        <w:t xml:space="preserve">Universidad de Cádiz. </w:t>
      </w:r>
      <w:r w:rsidRPr="003A0C7F">
        <w:rPr>
          <w:rFonts w:ascii="Times New Roman" w:hAnsi="Times New Roman" w:cs="Times New Roman"/>
        </w:rPr>
        <w:t xml:space="preserve">Disponible en </w:t>
      </w:r>
      <w:hyperlink r:id="rId25" w:history="1">
        <w:r w:rsidRPr="003A0C7F">
          <w:rPr>
            <w:rStyle w:val="Hipervnculo"/>
            <w:rFonts w:ascii="Times New Roman" w:hAnsi="Times New Roman" w:cs="Times New Roman"/>
          </w:rPr>
          <w:t>http://hdl.handle.net/10498/23970</w:t>
        </w:r>
      </w:hyperlink>
    </w:p>
    <w:p w14:paraId="24AF0AA4"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629AD7C9"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Paredes, Julieta (2010). “Hilando Fino. Desde el feminismo comunitario”. Editorial Cooperativa </w:t>
      </w:r>
      <w:r w:rsidRPr="005712B4">
        <w:rPr>
          <w:rFonts w:ascii="Times New Roman" w:hAnsi="Times New Roman" w:cs="Times New Roman"/>
          <w:i/>
          <w:iCs/>
        </w:rPr>
        <w:t>El Rebozo</w:t>
      </w:r>
      <w:r w:rsidRPr="005712B4">
        <w:rPr>
          <w:rFonts w:ascii="Times New Roman" w:hAnsi="Times New Roman" w:cs="Times New Roman"/>
        </w:rPr>
        <w:t xml:space="preserve">. Disponible en </w:t>
      </w:r>
      <w:hyperlink r:id="rId26" w:history="1">
        <w:r w:rsidR="003A0C7F" w:rsidRPr="005712B4">
          <w:rPr>
            <w:rStyle w:val="Hipervnculo"/>
            <w:rFonts w:ascii="Times New Roman" w:hAnsi="Times New Roman" w:cs="Times New Roman"/>
          </w:rPr>
          <w:t>https://sjlatinoamerica.files.wordpress.com/2013/06/paredes-julieta-hilando-fino-desde-el-feminismo-comunitario.pdf</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0309C385"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6E201238"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Paredes, Julieta (2015). “Despatriarcalización: Una respuesta categórica del feminismo comunitario (descolonizando la vida)”. Revista de </w:t>
      </w:r>
      <w:r w:rsidRPr="005712B4">
        <w:rPr>
          <w:rFonts w:ascii="Times New Roman" w:hAnsi="Times New Roman" w:cs="Times New Roman"/>
          <w:i/>
          <w:iCs/>
        </w:rPr>
        <w:t>Estudios Bolivianos</w:t>
      </w:r>
      <w:r w:rsidRPr="005712B4">
        <w:rPr>
          <w:rFonts w:ascii="Times New Roman" w:hAnsi="Times New Roman" w:cs="Times New Roman"/>
        </w:rPr>
        <w:t xml:space="preserve">. Disponible en </w:t>
      </w:r>
      <w:hyperlink r:id="rId27" w:history="1">
        <w:r w:rsidR="003A0C7F" w:rsidRPr="005712B4">
          <w:rPr>
            <w:rStyle w:val="Hipervnculo"/>
            <w:rFonts w:ascii="Times New Roman" w:hAnsi="Times New Roman" w:cs="Times New Roman"/>
          </w:rPr>
          <w:t>https://doi.org/10.5195/bsj.2015.144</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2F45F90E"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188F7891" w14:textId="55B8CA45" w:rsidR="003A0C7F"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Rodriguez, Ricardo (2017). “Navegando hacia Etnodidácticas. Estado del arte de la etnoeducacin en el Departamento del Chocó.” Universidad ICESI. Proyecto de Grado. Disponible en </w:t>
      </w:r>
      <w:hyperlink r:id="rId28" w:history="1">
        <w:r w:rsidR="003A0C7F" w:rsidRPr="005712B4">
          <w:rPr>
            <w:rStyle w:val="Hipervnculo"/>
            <w:rFonts w:ascii="Times New Roman" w:hAnsi="Times New Roman" w:cs="Times New Roman"/>
          </w:rPr>
          <w:t>https://repository.icesi.edu.co/biblioteca_digital/bitstream/10906/81953/1/rodriguez_navegando_etnodidácticas_2017.pdf</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2D349E25" w14:textId="56A3CC8E" w:rsidR="00121C80" w:rsidRDefault="00121C80" w:rsidP="005712B4">
      <w:pPr>
        <w:autoSpaceDE w:val="0"/>
        <w:autoSpaceDN w:val="0"/>
        <w:adjustRightInd w:val="0"/>
        <w:spacing w:line="276" w:lineRule="auto"/>
        <w:ind w:left="709" w:hanging="709"/>
        <w:rPr>
          <w:rFonts w:ascii="Times New Roman" w:hAnsi="Times New Roman" w:cs="Times New Roman"/>
        </w:rPr>
      </w:pPr>
    </w:p>
    <w:p w14:paraId="64EB38A1" w14:textId="2A4FF755" w:rsidR="00121C80" w:rsidRPr="005712B4" w:rsidRDefault="00121C80" w:rsidP="005712B4">
      <w:pPr>
        <w:autoSpaceDE w:val="0"/>
        <w:autoSpaceDN w:val="0"/>
        <w:adjustRightInd w:val="0"/>
        <w:spacing w:line="276" w:lineRule="auto"/>
        <w:ind w:left="709" w:hanging="709"/>
        <w:rPr>
          <w:rFonts w:ascii="Times New Roman" w:hAnsi="Times New Roman" w:cs="Times New Roman"/>
        </w:rPr>
      </w:pPr>
      <w:r w:rsidRPr="00121C80">
        <w:rPr>
          <w:rFonts w:ascii="Times New Roman" w:hAnsi="Times New Roman" w:cs="Times New Roman"/>
        </w:rPr>
        <w:t>Sánchez-Bayón, Antonio; Campos García , Gloria y Fuente Lafuent</w:t>
      </w:r>
      <w:r>
        <w:rPr>
          <w:rFonts w:ascii="Times New Roman" w:hAnsi="Times New Roman" w:cs="Times New Roman"/>
        </w:rPr>
        <w:t>e</w:t>
      </w:r>
      <w:r w:rsidRPr="00121C80">
        <w:rPr>
          <w:rFonts w:ascii="Times New Roman" w:hAnsi="Times New Roman" w:cs="Times New Roman"/>
        </w:rPr>
        <w:t xml:space="preserve">, Carlos (2019). “Temáticas especializadas de derechos humanos: mujeres, niños y pueblos indígenas”. </w:t>
      </w:r>
      <w:r w:rsidRPr="00121C80">
        <w:rPr>
          <w:rFonts w:ascii="Times New Roman" w:hAnsi="Times New Roman" w:cs="Times New Roman"/>
          <w:i/>
          <w:iCs/>
        </w:rPr>
        <w:t xml:space="preserve">Derecho y Cambio Social </w:t>
      </w:r>
      <w:r w:rsidRPr="00121C80">
        <w:rPr>
          <w:rFonts w:ascii="Times New Roman" w:hAnsi="Times New Roman" w:cs="Times New Roman"/>
        </w:rPr>
        <w:t xml:space="preserve">N.° 56.  </w:t>
      </w:r>
      <w:r>
        <w:rPr>
          <w:rFonts w:ascii="Times New Roman" w:hAnsi="Times New Roman" w:cs="Times New Roman"/>
        </w:rPr>
        <w:t xml:space="preserve">Disponible en </w:t>
      </w:r>
      <w:hyperlink r:id="rId29" w:history="1">
        <w:r w:rsidRPr="00435E90">
          <w:rPr>
            <w:rStyle w:val="Hipervnculo"/>
            <w:rFonts w:ascii="Times New Roman" w:hAnsi="Times New Roman" w:cs="Times New Roman"/>
          </w:rPr>
          <w:t>https://acortar.link/yn0TS</w:t>
        </w:r>
      </w:hyperlink>
      <w:r>
        <w:rPr>
          <w:rFonts w:ascii="Times New Roman" w:hAnsi="Times New Roman" w:cs="Times New Roman"/>
        </w:rPr>
        <w:t xml:space="preserve"> </w:t>
      </w:r>
    </w:p>
    <w:p w14:paraId="514DBF02"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43B58C63" w14:textId="77777777" w:rsidR="003A0C7F"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Sardiña, Marina (2020). “América Latina y la diversidad de sus movimientos feministas”. Periódico Digital </w:t>
      </w:r>
      <w:r w:rsidRPr="005712B4">
        <w:rPr>
          <w:rFonts w:ascii="Times New Roman" w:hAnsi="Times New Roman" w:cs="Times New Roman"/>
          <w:i/>
          <w:iCs/>
        </w:rPr>
        <w:t>France24</w:t>
      </w:r>
      <w:r w:rsidRPr="005712B4">
        <w:rPr>
          <w:rFonts w:ascii="Times New Roman" w:hAnsi="Times New Roman" w:cs="Times New Roman"/>
        </w:rPr>
        <w:t xml:space="preserve">. Disponible en </w:t>
      </w:r>
      <w:hyperlink r:id="rId30" w:history="1">
        <w:r w:rsidR="003A0C7F" w:rsidRPr="005712B4">
          <w:rPr>
            <w:rStyle w:val="Hipervnculo"/>
            <w:rFonts w:ascii="Times New Roman" w:hAnsi="Times New Roman" w:cs="Times New Roman"/>
          </w:rPr>
          <w:t>https://www.france24.com/es/20200307-dia-de-la-mujer-feminismos-comunidad-interseccionalidad-diversidad</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334F6FB6" w14:textId="77777777" w:rsidR="003A0C7F" w:rsidRPr="005712B4" w:rsidRDefault="003A0C7F" w:rsidP="005712B4">
      <w:pPr>
        <w:autoSpaceDE w:val="0"/>
        <w:autoSpaceDN w:val="0"/>
        <w:adjustRightInd w:val="0"/>
        <w:spacing w:line="276" w:lineRule="auto"/>
        <w:ind w:left="709" w:hanging="709"/>
        <w:rPr>
          <w:rFonts w:ascii="Times New Roman" w:hAnsi="Times New Roman" w:cs="Times New Roman"/>
        </w:rPr>
      </w:pPr>
    </w:p>
    <w:p w14:paraId="1E34DF3B" w14:textId="33670DC4" w:rsidR="00927C72" w:rsidRPr="005712B4" w:rsidRDefault="00927C72" w:rsidP="005712B4">
      <w:pPr>
        <w:autoSpaceDE w:val="0"/>
        <w:autoSpaceDN w:val="0"/>
        <w:adjustRightInd w:val="0"/>
        <w:spacing w:line="276" w:lineRule="auto"/>
        <w:ind w:left="709" w:hanging="709"/>
        <w:rPr>
          <w:rFonts w:ascii="Times New Roman" w:hAnsi="Times New Roman" w:cs="Times New Roman"/>
        </w:rPr>
      </w:pPr>
      <w:r w:rsidRPr="005712B4">
        <w:rPr>
          <w:rFonts w:ascii="Times New Roman" w:hAnsi="Times New Roman" w:cs="Times New Roman"/>
        </w:rPr>
        <w:t xml:space="preserve">Urkizu, Maialen (2018). “Tarcila Rivera: “Las mujeres indígenas tenemos que construir nuestro propio concepto de feminismo”. Periódico Digital </w:t>
      </w:r>
      <w:r w:rsidRPr="005712B4">
        <w:rPr>
          <w:rFonts w:ascii="Times New Roman" w:hAnsi="Times New Roman" w:cs="Times New Roman"/>
          <w:i/>
          <w:iCs/>
        </w:rPr>
        <w:t>El Salto</w:t>
      </w:r>
      <w:r w:rsidRPr="005712B4">
        <w:rPr>
          <w:rFonts w:ascii="Times New Roman" w:hAnsi="Times New Roman" w:cs="Times New Roman"/>
        </w:rPr>
        <w:t xml:space="preserve">. Disponible en </w:t>
      </w:r>
      <w:hyperlink r:id="rId31" w:history="1">
        <w:r w:rsidR="003A0C7F" w:rsidRPr="005712B4">
          <w:rPr>
            <w:rStyle w:val="Hipervnculo"/>
            <w:rFonts w:ascii="Times New Roman" w:hAnsi="Times New Roman" w:cs="Times New Roman"/>
          </w:rPr>
          <w:t>https://www.elsaltodiario.com/feminismos/tarcila-rivera-zea-mujeres-indigenas-construir-nuestro-propio-concepto-feminismo</w:t>
        </w:r>
      </w:hyperlink>
      <w:r w:rsidR="003A0C7F" w:rsidRPr="005712B4">
        <w:rPr>
          <w:rFonts w:ascii="Times New Roman" w:hAnsi="Times New Roman" w:cs="Times New Roman"/>
        </w:rPr>
        <w:t xml:space="preserve"> </w:t>
      </w:r>
      <w:r w:rsidRPr="005712B4">
        <w:rPr>
          <w:rFonts w:ascii="Times New Roman" w:hAnsi="Times New Roman" w:cs="Times New Roman"/>
        </w:rPr>
        <w:t xml:space="preserve"> </w:t>
      </w:r>
    </w:p>
    <w:p w14:paraId="1387F963" w14:textId="77777777" w:rsidR="003E567F" w:rsidRPr="005712B4" w:rsidRDefault="003E567F" w:rsidP="005712B4">
      <w:pPr>
        <w:autoSpaceDE w:val="0"/>
        <w:autoSpaceDN w:val="0"/>
        <w:adjustRightInd w:val="0"/>
        <w:spacing w:line="276" w:lineRule="auto"/>
        <w:ind w:left="709" w:hanging="709"/>
        <w:rPr>
          <w:rFonts w:ascii="Times New Roman" w:hAnsi="Times New Roman" w:cs="Times New Roman"/>
        </w:rPr>
      </w:pPr>
    </w:p>
    <w:p w14:paraId="18560FBE" w14:textId="3F3FEA11" w:rsidR="00927C72" w:rsidRPr="00AE2F9C" w:rsidRDefault="003E567F" w:rsidP="00AE2F9C">
      <w:pPr>
        <w:autoSpaceDE w:val="0"/>
        <w:autoSpaceDN w:val="0"/>
        <w:adjustRightInd w:val="0"/>
        <w:spacing w:line="276" w:lineRule="auto"/>
        <w:ind w:left="709" w:hanging="709"/>
        <w:rPr>
          <w:rFonts w:ascii="Times New Roman" w:hAnsi="Times New Roman" w:cs="Times New Roman"/>
          <w:lang w:val="es-ES_tradnl"/>
        </w:rPr>
      </w:pPr>
      <w:r w:rsidRPr="003E567F">
        <w:rPr>
          <w:rFonts w:ascii="Times New Roman" w:hAnsi="Times New Roman" w:cs="Times New Roman"/>
          <w:lang w:val="es-ES_tradnl"/>
        </w:rPr>
        <w:t>Valladares, Laura (2007). “</w:t>
      </w:r>
      <w:r w:rsidRPr="003E567F">
        <w:rPr>
          <w:rFonts w:ascii="Times New Roman" w:hAnsi="Times New Roman" w:cs="Times New Roman"/>
        </w:rPr>
        <w:t xml:space="preserve">Multiculturalismo, derechos humanos y pueblos indígenas. Los derechos humanos de las mujeres indígenas: De la aldea local a los foros internacionales”. Revista </w:t>
      </w:r>
      <w:r w:rsidRPr="003E567F">
        <w:rPr>
          <w:rFonts w:ascii="Times New Roman" w:hAnsi="Times New Roman" w:cs="Times New Roman"/>
          <w:i/>
          <w:iCs/>
        </w:rPr>
        <w:t>Alteridades</w:t>
      </w:r>
      <w:r w:rsidRPr="003E567F">
        <w:rPr>
          <w:rFonts w:ascii="Times New Roman" w:hAnsi="Times New Roman" w:cs="Times New Roman"/>
        </w:rPr>
        <w:t xml:space="preserve">, 18(35). </w:t>
      </w:r>
      <w:r w:rsidRPr="005712B4">
        <w:rPr>
          <w:rFonts w:ascii="Times New Roman" w:hAnsi="Times New Roman" w:cs="Times New Roman"/>
        </w:rPr>
        <w:t>Disponible</w:t>
      </w:r>
      <w:r w:rsidRPr="003E567F">
        <w:rPr>
          <w:rFonts w:ascii="Times New Roman" w:hAnsi="Times New Roman" w:cs="Times New Roman"/>
        </w:rPr>
        <w:t xml:space="preserve"> en </w:t>
      </w:r>
      <w:hyperlink r:id="rId32" w:history="1">
        <w:r w:rsidRPr="003E567F">
          <w:rPr>
            <w:rStyle w:val="Hipervnculo"/>
            <w:rFonts w:ascii="Times New Roman" w:hAnsi="Times New Roman" w:cs="Times New Roman"/>
          </w:rPr>
          <w:t>http://www.scielo.org.mx/scielo.php?script=sci_arttext&amp;pid=S0188-70172008000100005</w:t>
        </w:r>
      </w:hyperlink>
      <w:r w:rsidRPr="003E567F">
        <w:rPr>
          <w:rFonts w:ascii="Times New Roman" w:hAnsi="Times New Roman" w:cs="Times New Roman"/>
        </w:rPr>
        <w:t xml:space="preserve"> </w:t>
      </w:r>
    </w:p>
    <w:sectPr w:rsidR="00927C72" w:rsidRPr="00AE2F9C" w:rsidSect="005C49C6">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1B3AF" w14:textId="77777777" w:rsidR="009A3B75" w:rsidRDefault="009A3B75" w:rsidP="000A4C42">
      <w:r>
        <w:separator/>
      </w:r>
    </w:p>
  </w:endnote>
  <w:endnote w:type="continuationSeparator" w:id="0">
    <w:p w14:paraId="4883EF3B" w14:textId="77777777" w:rsidR="009A3B75" w:rsidRDefault="009A3B75" w:rsidP="000A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24EF8" w14:textId="77777777" w:rsidR="009A3B75" w:rsidRDefault="009A3B75" w:rsidP="000A4C42">
      <w:r>
        <w:separator/>
      </w:r>
    </w:p>
  </w:footnote>
  <w:footnote w:type="continuationSeparator" w:id="0">
    <w:p w14:paraId="47E22419" w14:textId="77777777" w:rsidR="009A3B75" w:rsidRDefault="009A3B75" w:rsidP="000A4C42">
      <w:r>
        <w:continuationSeparator/>
      </w:r>
    </w:p>
  </w:footnote>
  <w:footnote w:id="1">
    <w:p w14:paraId="30CCC44A" w14:textId="4BDC1A5A" w:rsidR="00121C80" w:rsidRPr="000A4C42" w:rsidRDefault="00121C80" w:rsidP="000A4C42">
      <w:pPr>
        <w:pStyle w:val="Textonotapie"/>
        <w:jc w:val="both"/>
        <w:rPr>
          <w:rFonts w:ascii="Times New Roman" w:hAnsi="Times New Roman" w:cs="Times New Roman"/>
          <w:sz w:val="21"/>
          <w:szCs w:val="21"/>
        </w:rPr>
      </w:pPr>
      <w:r w:rsidRPr="000A4C42">
        <w:rPr>
          <w:rStyle w:val="Refdenotaalpie"/>
          <w:rFonts w:ascii="Times New Roman" w:hAnsi="Times New Roman" w:cs="Times New Roman"/>
          <w:sz w:val="21"/>
          <w:szCs w:val="21"/>
        </w:rPr>
        <w:footnoteRef/>
      </w:r>
      <w:r w:rsidRPr="000A4C42">
        <w:rPr>
          <w:rFonts w:ascii="Times New Roman" w:hAnsi="Times New Roman" w:cs="Times New Roman"/>
          <w:sz w:val="21"/>
          <w:szCs w:val="21"/>
        </w:rPr>
        <w:t xml:space="preserve"> Pueblo indígena originario de América del Sur, que habita la meseta andina del lago Titicaca desde tiempos precolombinos, extendiéndose entre el noroeste de Argentina, el occidente de Bolivia, el norte Grande de Chile y el sureste del Perú.</w:t>
      </w:r>
      <w:r>
        <w:rPr>
          <w:rFonts w:ascii="Times New Roman" w:hAnsi="Times New Roman" w:cs="Times New Roman"/>
          <w:sz w:val="21"/>
          <w:szCs w:val="21"/>
        </w:rPr>
        <w:t xml:space="preserve"> </w:t>
      </w:r>
      <w:r w:rsidRPr="00663B1D">
        <w:rPr>
          <w:rFonts w:ascii="Times New Roman" w:hAnsi="Times New Roman" w:cs="Times New Roman"/>
          <w:sz w:val="21"/>
          <w:szCs w:val="21"/>
        </w:rPr>
        <w:t>Dotados de una fuerte cohesión étnica que se sustenta en el uso de una lengua y organización social propia, los aymaras han sobrevivido a siglos de explotación económica y aculturación forzada, adaptándose exitosamente a los más diversos contextos políticos.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E24E74"/>
    <w:multiLevelType w:val="hybridMultilevel"/>
    <w:tmpl w:val="98B025A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FF"/>
    <w:rsid w:val="0000669F"/>
    <w:rsid w:val="000A4C42"/>
    <w:rsid w:val="00121C80"/>
    <w:rsid w:val="00123CFF"/>
    <w:rsid w:val="00160316"/>
    <w:rsid w:val="001C6B38"/>
    <w:rsid w:val="001D42F0"/>
    <w:rsid w:val="00211830"/>
    <w:rsid w:val="00227013"/>
    <w:rsid w:val="00315F0C"/>
    <w:rsid w:val="003A0C7F"/>
    <w:rsid w:val="003C3BD0"/>
    <w:rsid w:val="003E567F"/>
    <w:rsid w:val="00476F5C"/>
    <w:rsid w:val="00541215"/>
    <w:rsid w:val="00570F06"/>
    <w:rsid w:val="005712B4"/>
    <w:rsid w:val="005C49C6"/>
    <w:rsid w:val="005E4776"/>
    <w:rsid w:val="005F1BCD"/>
    <w:rsid w:val="00663B1D"/>
    <w:rsid w:val="00766262"/>
    <w:rsid w:val="007F74DB"/>
    <w:rsid w:val="008708E3"/>
    <w:rsid w:val="008D5F34"/>
    <w:rsid w:val="00927C72"/>
    <w:rsid w:val="0099633F"/>
    <w:rsid w:val="009A3B75"/>
    <w:rsid w:val="009A5DEA"/>
    <w:rsid w:val="009C6AA7"/>
    <w:rsid w:val="009F4BE3"/>
    <w:rsid w:val="00A17A3E"/>
    <w:rsid w:val="00A657A3"/>
    <w:rsid w:val="00AB0FA7"/>
    <w:rsid w:val="00AE0E3A"/>
    <w:rsid w:val="00AE2F9C"/>
    <w:rsid w:val="00AF2D78"/>
    <w:rsid w:val="00B06445"/>
    <w:rsid w:val="00B32829"/>
    <w:rsid w:val="00C21BAE"/>
    <w:rsid w:val="00C710A9"/>
    <w:rsid w:val="00CC6C03"/>
    <w:rsid w:val="00CD68C9"/>
    <w:rsid w:val="00D5125C"/>
    <w:rsid w:val="00D80A75"/>
    <w:rsid w:val="00DB0DB2"/>
    <w:rsid w:val="00DB53D4"/>
    <w:rsid w:val="00DB6169"/>
    <w:rsid w:val="00E84EF0"/>
    <w:rsid w:val="00E90CFC"/>
    <w:rsid w:val="00F14DD3"/>
    <w:rsid w:val="00F83866"/>
    <w:rsid w:val="00F91B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8C0314B"/>
  <w15:chartTrackingRefBased/>
  <w15:docId w15:val="{3E9F2E9F-E512-D648-997E-15A0C8680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C8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next w:val="Cuerpo"/>
    <w:link w:val="TtuloCar"/>
    <w:uiPriority w:val="10"/>
    <w:qFormat/>
    <w:rsid w:val="00123CFF"/>
    <w:pPr>
      <w:keepNext/>
      <w:pBdr>
        <w:top w:val="nil"/>
        <w:left w:val="nil"/>
        <w:bottom w:val="nil"/>
        <w:right w:val="nil"/>
        <w:between w:val="nil"/>
        <w:bar w:val="nil"/>
      </w:pBdr>
    </w:pPr>
    <w:rPr>
      <w:rFonts w:ascii="Helvetica Neue" w:eastAsia="Arial Unicode MS" w:hAnsi="Helvetica Neue" w:cs="Arial Unicode MS"/>
      <w:b/>
      <w:bCs/>
      <w:color w:val="000000"/>
      <w:sz w:val="60"/>
      <w:szCs w:val="60"/>
      <w:bdr w:val="nil"/>
      <w:lang w:val="es-ES_tradnl" w:eastAsia="es-ES_tradnl"/>
      <w14:textOutline w14:w="0" w14:cap="flat" w14:cmpd="sng" w14:algn="ctr">
        <w14:noFill/>
        <w14:prstDash w14:val="solid"/>
        <w14:bevel/>
      </w14:textOutline>
    </w:rPr>
  </w:style>
  <w:style w:type="character" w:customStyle="1" w:styleId="TtuloCar">
    <w:name w:val="Título Car"/>
    <w:basedOn w:val="Fuentedeprrafopredeter"/>
    <w:link w:val="Ttulo"/>
    <w:uiPriority w:val="10"/>
    <w:rsid w:val="00123CFF"/>
    <w:rPr>
      <w:rFonts w:ascii="Helvetica Neue" w:eastAsia="Arial Unicode MS" w:hAnsi="Helvetica Neue" w:cs="Arial Unicode MS"/>
      <w:b/>
      <w:bCs/>
      <w:color w:val="000000"/>
      <w:sz w:val="60"/>
      <w:szCs w:val="60"/>
      <w:bdr w:val="nil"/>
      <w:lang w:val="es-ES_tradnl" w:eastAsia="es-ES_tradnl"/>
      <w14:textOutline w14:w="0" w14:cap="flat" w14:cmpd="sng" w14:algn="ctr">
        <w14:noFill/>
        <w14:prstDash w14:val="solid"/>
        <w14:bevel/>
      </w14:textOutline>
    </w:rPr>
  </w:style>
  <w:style w:type="paragraph" w:customStyle="1" w:styleId="Cuerpo">
    <w:name w:val="Cuerpo"/>
    <w:rsid w:val="00123CFF"/>
    <w:pPr>
      <w:pBdr>
        <w:top w:val="nil"/>
        <w:left w:val="nil"/>
        <w:bottom w:val="nil"/>
        <w:right w:val="nil"/>
        <w:between w:val="nil"/>
        <w:bar w:val="nil"/>
      </w:pBdr>
      <w:spacing w:before="160"/>
    </w:pPr>
    <w:rPr>
      <w:rFonts w:ascii="Helvetica Neue" w:eastAsia="Arial Unicode MS" w:hAnsi="Helvetica Neue" w:cs="Arial Unicode MS"/>
      <w:color w:val="000000"/>
      <w:bdr w:val="nil"/>
      <w:lang w:val="es-ES_tradnl" w:eastAsia="es-ES_tradnl"/>
      <w14:textOutline w14:w="0" w14:cap="flat" w14:cmpd="sng" w14:algn="ctr">
        <w14:noFill/>
        <w14:prstDash w14:val="solid"/>
        <w14:bevel/>
      </w14:textOutline>
    </w:rPr>
  </w:style>
  <w:style w:type="character" w:customStyle="1" w:styleId="Hyperlink0">
    <w:name w:val="Hyperlink.0"/>
    <w:basedOn w:val="Hipervnculo"/>
    <w:rsid w:val="00123CFF"/>
    <w:rPr>
      <w:color w:val="0563C1" w:themeColor="hyperlink"/>
      <w:u w:val="single"/>
    </w:rPr>
  </w:style>
  <w:style w:type="character" w:customStyle="1" w:styleId="Ninguno">
    <w:name w:val="Ninguno"/>
    <w:rsid w:val="00123CFF"/>
    <w:rPr>
      <w:lang w:val="es-ES_tradnl"/>
    </w:rPr>
  </w:style>
  <w:style w:type="character" w:styleId="Hipervnculo">
    <w:name w:val="Hyperlink"/>
    <w:basedOn w:val="Fuentedeprrafopredeter"/>
    <w:uiPriority w:val="99"/>
    <w:unhideWhenUsed/>
    <w:rsid w:val="00123CFF"/>
    <w:rPr>
      <w:color w:val="0563C1" w:themeColor="hyperlink"/>
      <w:u w:val="single"/>
    </w:rPr>
  </w:style>
  <w:style w:type="character" w:styleId="Mencinsinresolver">
    <w:name w:val="Unresolved Mention"/>
    <w:basedOn w:val="Fuentedeprrafopredeter"/>
    <w:uiPriority w:val="99"/>
    <w:semiHidden/>
    <w:unhideWhenUsed/>
    <w:rsid w:val="00123CFF"/>
    <w:rPr>
      <w:color w:val="605E5C"/>
      <w:shd w:val="clear" w:color="auto" w:fill="E1DFDD"/>
    </w:rPr>
  </w:style>
  <w:style w:type="character" w:styleId="Hipervnculovisitado">
    <w:name w:val="FollowedHyperlink"/>
    <w:basedOn w:val="Fuentedeprrafopredeter"/>
    <w:uiPriority w:val="99"/>
    <w:semiHidden/>
    <w:unhideWhenUsed/>
    <w:rsid w:val="00E84EF0"/>
    <w:rPr>
      <w:color w:val="954F72" w:themeColor="followedHyperlink"/>
      <w:u w:val="single"/>
    </w:rPr>
  </w:style>
  <w:style w:type="paragraph" w:styleId="NormalWeb">
    <w:name w:val="Normal (Web)"/>
    <w:basedOn w:val="Normal"/>
    <w:uiPriority w:val="99"/>
    <w:semiHidden/>
    <w:unhideWhenUsed/>
    <w:rsid w:val="003E567F"/>
    <w:rPr>
      <w:rFonts w:ascii="Times New Roman" w:hAnsi="Times New Roman" w:cs="Times New Roman"/>
    </w:rPr>
  </w:style>
  <w:style w:type="paragraph" w:styleId="Textonotapie">
    <w:name w:val="footnote text"/>
    <w:basedOn w:val="Normal"/>
    <w:link w:val="TextonotapieCar"/>
    <w:uiPriority w:val="99"/>
    <w:semiHidden/>
    <w:unhideWhenUsed/>
    <w:rsid w:val="000A4C42"/>
    <w:rPr>
      <w:sz w:val="20"/>
      <w:szCs w:val="20"/>
    </w:rPr>
  </w:style>
  <w:style w:type="character" w:customStyle="1" w:styleId="TextonotapieCar">
    <w:name w:val="Texto nota pie Car"/>
    <w:basedOn w:val="Fuentedeprrafopredeter"/>
    <w:link w:val="Textonotapie"/>
    <w:uiPriority w:val="99"/>
    <w:semiHidden/>
    <w:rsid w:val="000A4C42"/>
    <w:rPr>
      <w:sz w:val="20"/>
      <w:szCs w:val="20"/>
    </w:rPr>
  </w:style>
  <w:style w:type="character" w:styleId="Refdenotaalpie">
    <w:name w:val="footnote reference"/>
    <w:basedOn w:val="Fuentedeprrafopredeter"/>
    <w:uiPriority w:val="99"/>
    <w:semiHidden/>
    <w:unhideWhenUsed/>
    <w:rsid w:val="000A4C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94052">
      <w:bodyDiv w:val="1"/>
      <w:marLeft w:val="0"/>
      <w:marRight w:val="0"/>
      <w:marTop w:val="0"/>
      <w:marBottom w:val="0"/>
      <w:divBdr>
        <w:top w:val="none" w:sz="0" w:space="0" w:color="auto"/>
        <w:left w:val="none" w:sz="0" w:space="0" w:color="auto"/>
        <w:bottom w:val="none" w:sz="0" w:space="0" w:color="auto"/>
        <w:right w:val="none" w:sz="0" w:space="0" w:color="auto"/>
      </w:divBdr>
    </w:div>
    <w:div w:id="20010905">
      <w:bodyDiv w:val="1"/>
      <w:marLeft w:val="0"/>
      <w:marRight w:val="0"/>
      <w:marTop w:val="0"/>
      <w:marBottom w:val="0"/>
      <w:divBdr>
        <w:top w:val="none" w:sz="0" w:space="0" w:color="auto"/>
        <w:left w:val="none" w:sz="0" w:space="0" w:color="auto"/>
        <w:bottom w:val="none" w:sz="0" w:space="0" w:color="auto"/>
        <w:right w:val="none" w:sz="0" w:space="0" w:color="auto"/>
      </w:divBdr>
      <w:divsChild>
        <w:div w:id="1219367330">
          <w:marLeft w:val="0"/>
          <w:marRight w:val="0"/>
          <w:marTop w:val="0"/>
          <w:marBottom w:val="0"/>
          <w:divBdr>
            <w:top w:val="none" w:sz="0" w:space="0" w:color="auto"/>
            <w:left w:val="none" w:sz="0" w:space="0" w:color="auto"/>
            <w:bottom w:val="none" w:sz="0" w:space="0" w:color="auto"/>
            <w:right w:val="none" w:sz="0" w:space="0" w:color="auto"/>
          </w:divBdr>
          <w:divsChild>
            <w:div w:id="751391174">
              <w:marLeft w:val="0"/>
              <w:marRight w:val="0"/>
              <w:marTop w:val="0"/>
              <w:marBottom w:val="0"/>
              <w:divBdr>
                <w:top w:val="none" w:sz="0" w:space="0" w:color="auto"/>
                <w:left w:val="none" w:sz="0" w:space="0" w:color="auto"/>
                <w:bottom w:val="none" w:sz="0" w:space="0" w:color="auto"/>
                <w:right w:val="none" w:sz="0" w:space="0" w:color="auto"/>
              </w:divBdr>
              <w:divsChild>
                <w:div w:id="1875969336">
                  <w:marLeft w:val="0"/>
                  <w:marRight w:val="0"/>
                  <w:marTop w:val="0"/>
                  <w:marBottom w:val="0"/>
                  <w:divBdr>
                    <w:top w:val="none" w:sz="0" w:space="0" w:color="auto"/>
                    <w:left w:val="none" w:sz="0" w:space="0" w:color="auto"/>
                    <w:bottom w:val="none" w:sz="0" w:space="0" w:color="auto"/>
                    <w:right w:val="none" w:sz="0" w:space="0" w:color="auto"/>
                  </w:divBdr>
                  <w:divsChild>
                    <w:div w:id="10553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3795">
      <w:bodyDiv w:val="1"/>
      <w:marLeft w:val="0"/>
      <w:marRight w:val="0"/>
      <w:marTop w:val="0"/>
      <w:marBottom w:val="0"/>
      <w:divBdr>
        <w:top w:val="none" w:sz="0" w:space="0" w:color="auto"/>
        <w:left w:val="none" w:sz="0" w:space="0" w:color="auto"/>
        <w:bottom w:val="none" w:sz="0" w:space="0" w:color="auto"/>
        <w:right w:val="none" w:sz="0" w:space="0" w:color="auto"/>
      </w:divBdr>
    </w:div>
    <w:div w:id="131138942">
      <w:bodyDiv w:val="1"/>
      <w:marLeft w:val="0"/>
      <w:marRight w:val="0"/>
      <w:marTop w:val="0"/>
      <w:marBottom w:val="0"/>
      <w:divBdr>
        <w:top w:val="none" w:sz="0" w:space="0" w:color="auto"/>
        <w:left w:val="none" w:sz="0" w:space="0" w:color="auto"/>
        <w:bottom w:val="none" w:sz="0" w:space="0" w:color="auto"/>
        <w:right w:val="none" w:sz="0" w:space="0" w:color="auto"/>
      </w:divBdr>
      <w:divsChild>
        <w:div w:id="1882086713">
          <w:marLeft w:val="0"/>
          <w:marRight w:val="0"/>
          <w:marTop w:val="0"/>
          <w:marBottom w:val="0"/>
          <w:divBdr>
            <w:top w:val="none" w:sz="0" w:space="0" w:color="auto"/>
            <w:left w:val="none" w:sz="0" w:space="0" w:color="auto"/>
            <w:bottom w:val="none" w:sz="0" w:space="0" w:color="auto"/>
            <w:right w:val="none" w:sz="0" w:space="0" w:color="auto"/>
          </w:divBdr>
          <w:divsChild>
            <w:div w:id="236985939">
              <w:marLeft w:val="0"/>
              <w:marRight w:val="0"/>
              <w:marTop w:val="0"/>
              <w:marBottom w:val="0"/>
              <w:divBdr>
                <w:top w:val="none" w:sz="0" w:space="0" w:color="auto"/>
                <w:left w:val="none" w:sz="0" w:space="0" w:color="auto"/>
                <w:bottom w:val="none" w:sz="0" w:space="0" w:color="auto"/>
                <w:right w:val="none" w:sz="0" w:space="0" w:color="auto"/>
              </w:divBdr>
              <w:divsChild>
                <w:div w:id="1278175440">
                  <w:marLeft w:val="0"/>
                  <w:marRight w:val="0"/>
                  <w:marTop w:val="0"/>
                  <w:marBottom w:val="0"/>
                  <w:divBdr>
                    <w:top w:val="none" w:sz="0" w:space="0" w:color="auto"/>
                    <w:left w:val="none" w:sz="0" w:space="0" w:color="auto"/>
                    <w:bottom w:val="none" w:sz="0" w:space="0" w:color="auto"/>
                    <w:right w:val="none" w:sz="0" w:space="0" w:color="auto"/>
                  </w:divBdr>
                  <w:divsChild>
                    <w:div w:id="7908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03950">
      <w:bodyDiv w:val="1"/>
      <w:marLeft w:val="0"/>
      <w:marRight w:val="0"/>
      <w:marTop w:val="0"/>
      <w:marBottom w:val="0"/>
      <w:divBdr>
        <w:top w:val="none" w:sz="0" w:space="0" w:color="auto"/>
        <w:left w:val="none" w:sz="0" w:space="0" w:color="auto"/>
        <w:bottom w:val="none" w:sz="0" w:space="0" w:color="auto"/>
        <w:right w:val="none" w:sz="0" w:space="0" w:color="auto"/>
      </w:divBdr>
    </w:div>
    <w:div w:id="236522929">
      <w:bodyDiv w:val="1"/>
      <w:marLeft w:val="0"/>
      <w:marRight w:val="0"/>
      <w:marTop w:val="0"/>
      <w:marBottom w:val="0"/>
      <w:divBdr>
        <w:top w:val="none" w:sz="0" w:space="0" w:color="auto"/>
        <w:left w:val="none" w:sz="0" w:space="0" w:color="auto"/>
        <w:bottom w:val="none" w:sz="0" w:space="0" w:color="auto"/>
        <w:right w:val="none" w:sz="0" w:space="0" w:color="auto"/>
      </w:divBdr>
    </w:div>
    <w:div w:id="363093475">
      <w:bodyDiv w:val="1"/>
      <w:marLeft w:val="0"/>
      <w:marRight w:val="0"/>
      <w:marTop w:val="0"/>
      <w:marBottom w:val="0"/>
      <w:divBdr>
        <w:top w:val="none" w:sz="0" w:space="0" w:color="auto"/>
        <w:left w:val="none" w:sz="0" w:space="0" w:color="auto"/>
        <w:bottom w:val="none" w:sz="0" w:space="0" w:color="auto"/>
        <w:right w:val="none" w:sz="0" w:space="0" w:color="auto"/>
      </w:divBdr>
      <w:divsChild>
        <w:div w:id="2007853421">
          <w:marLeft w:val="0"/>
          <w:marRight w:val="0"/>
          <w:marTop w:val="0"/>
          <w:marBottom w:val="0"/>
          <w:divBdr>
            <w:top w:val="none" w:sz="0" w:space="0" w:color="auto"/>
            <w:left w:val="none" w:sz="0" w:space="0" w:color="auto"/>
            <w:bottom w:val="none" w:sz="0" w:space="0" w:color="auto"/>
            <w:right w:val="none" w:sz="0" w:space="0" w:color="auto"/>
          </w:divBdr>
          <w:divsChild>
            <w:div w:id="471338225">
              <w:marLeft w:val="0"/>
              <w:marRight w:val="0"/>
              <w:marTop w:val="0"/>
              <w:marBottom w:val="0"/>
              <w:divBdr>
                <w:top w:val="none" w:sz="0" w:space="0" w:color="auto"/>
                <w:left w:val="none" w:sz="0" w:space="0" w:color="auto"/>
                <w:bottom w:val="none" w:sz="0" w:space="0" w:color="auto"/>
                <w:right w:val="none" w:sz="0" w:space="0" w:color="auto"/>
              </w:divBdr>
              <w:divsChild>
                <w:div w:id="1257249304">
                  <w:marLeft w:val="0"/>
                  <w:marRight w:val="0"/>
                  <w:marTop w:val="0"/>
                  <w:marBottom w:val="0"/>
                  <w:divBdr>
                    <w:top w:val="none" w:sz="0" w:space="0" w:color="auto"/>
                    <w:left w:val="none" w:sz="0" w:space="0" w:color="auto"/>
                    <w:bottom w:val="none" w:sz="0" w:space="0" w:color="auto"/>
                    <w:right w:val="none" w:sz="0" w:space="0" w:color="auto"/>
                  </w:divBdr>
                  <w:divsChild>
                    <w:div w:id="158140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104745">
      <w:bodyDiv w:val="1"/>
      <w:marLeft w:val="0"/>
      <w:marRight w:val="0"/>
      <w:marTop w:val="0"/>
      <w:marBottom w:val="0"/>
      <w:divBdr>
        <w:top w:val="none" w:sz="0" w:space="0" w:color="auto"/>
        <w:left w:val="none" w:sz="0" w:space="0" w:color="auto"/>
        <w:bottom w:val="none" w:sz="0" w:space="0" w:color="auto"/>
        <w:right w:val="none" w:sz="0" w:space="0" w:color="auto"/>
      </w:divBdr>
    </w:div>
    <w:div w:id="418213851">
      <w:bodyDiv w:val="1"/>
      <w:marLeft w:val="0"/>
      <w:marRight w:val="0"/>
      <w:marTop w:val="0"/>
      <w:marBottom w:val="0"/>
      <w:divBdr>
        <w:top w:val="none" w:sz="0" w:space="0" w:color="auto"/>
        <w:left w:val="none" w:sz="0" w:space="0" w:color="auto"/>
        <w:bottom w:val="none" w:sz="0" w:space="0" w:color="auto"/>
        <w:right w:val="none" w:sz="0" w:space="0" w:color="auto"/>
      </w:divBdr>
    </w:div>
    <w:div w:id="642077484">
      <w:bodyDiv w:val="1"/>
      <w:marLeft w:val="0"/>
      <w:marRight w:val="0"/>
      <w:marTop w:val="0"/>
      <w:marBottom w:val="0"/>
      <w:divBdr>
        <w:top w:val="none" w:sz="0" w:space="0" w:color="auto"/>
        <w:left w:val="none" w:sz="0" w:space="0" w:color="auto"/>
        <w:bottom w:val="none" w:sz="0" w:space="0" w:color="auto"/>
        <w:right w:val="none" w:sz="0" w:space="0" w:color="auto"/>
      </w:divBdr>
      <w:divsChild>
        <w:div w:id="1881938656">
          <w:marLeft w:val="0"/>
          <w:marRight w:val="0"/>
          <w:marTop w:val="0"/>
          <w:marBottom w:val="0"/>
          <w:divBdr>
            <w:top w:val="none" w:sz="0" w:space="0" w:color="auto"/>
            <w:left w:val="none" w:sz="0" w:space="0" w:color="auto"/>
            <w:bottom w:val="none" w:sz="0" w:space="0" w:color="auto"/>
            <w:right w:val="none" w:sz="0" w:space="0" w:color="auto"/>
          </w:divBdr>
          <w:divsChild>
            <w:div w:id="1088422501">
              <w:marLeft w:val="0"/>
              <w:marRight w:val="0"/>
              <w:marTop w:val="0"/>
              <w:marBottom w:val="0"/>
              <w:divBdr>
                <w:top w:val="none" w:sz="0" w:space="0" w:color="auto"/>
                <w:left w:val="none" w:sz="0" w:space="0" w:color="auto"/>
                <w:bottom w:val="none" w:sz="0" w:space="0" w:color="auto"/>
                <w:right w:val="none" w:sz="0" w:space="0" w:color="auto"/>
              </w:divBdr>
              <w:divsChild>
                <w:div w:id="1640765176">
                  <w:marLeft w:val="0"/>
                  <w:marRight w:val="0"/>
                  <w:marTop w:val="0"/>
                  <w:marBottom w:val="0"/>
                  <w:divBdr>
                    <w:top w:val="none" w:sz="0" w:space="0" w:color="auto"/>
                    <w:left w:val="none" w:sz="0" w:space="0" w:color="auto"/>
                    <w:bottom w:val="none" w:sz="0" w:space="0" w:color="auto"/>
                    <w:right w:val="none" w:sz="0" w:space="0" w:color="auto"/>
                  </w:divBdr>
                  <w:divsChild>
                    <w:div w:id="7513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475376">
      <w:bodyDiv w:val="1"/>
      <w:marLeft w:val="0"/>
      <w:marRight w:val="0"/>
      <w:marTop w:val="0"/>
      <w:marBottom w:val="0"/>
      <w:divBdr>
        <w:top w:val="none" w:sz="0" w:space="0" w:color="auto"/>
        <w:left w:val="none" w:sz="0" w:space="0" w:color="auto"/>
        <w:bottom w:val="none" w:sz="0" w:space="0" w:color="auto"/>
        <w:right w:val="none" w:sz="0" w:space="0" w:color="auto"/>
      </w:divBdr>
    </w:div>
    <w:div w:id="711806648">
      <w:bodyDiv w:val="1"/>
      <w:marLeft w:val="0"/>
      <w:marRight w:val="0"/>
      <w:marTop w:val="0"/>
      <w:marBottom w:val="0"/>
      <w:divBdr>
        <w:top w:val="none" w:sz="0" w:space="0" w:color="auto"/>
        <w:left w:val="none" w:sz="0" w:space="0" w:color="auto"/>
        <w:bottom w:val="none" w:sz="0" w:space="0" w:color="auto"/>
        <w:right w:val="none" w:sz="0" w:space="0" w:color="auto"/>
      </w:divBdr>
    </w:div>
    <w:div w:id="715857048">
      <w:bodyDiv w:val="1"/>
      <w:marLeft w:val="0"/>
      <w:marRight w:val="0"/>
      <w:marTop w:val="0"/>
      <w:marBottom w:val="0"/>
      <w:divBdr>
        <w:top w:val="none" w:sz="0" w:space="0" w:color="auto"/>
        <w:left w:val="none" w:sz="0" w:space="0" w:color="auto"/>
        <w:bottom w:val="none" w:sz="0" w:space="0" w:color="auto"/>
        <w:right w:val="none" w:sz="0" w:space="0" w:color="auto"/>
      </w:divBdr>
    </w:div>
    <w:div w:id="865362735">
      <w:bodyDiv w:val="1"/>
      <w:marLeft w:val="0"/>
      <w:marRight w:val="0"/>
      <w:marTop w:val="0"/>
      <w:marBottom w:val="0"/>
      <w:divBdr>
        <w:top w:val="none" w:sz="0" w:space="0" w:color="auto"/>
        <w:left w:val="none" w:sz="0" w:space="0" w:color="auto"/>
        <w:bottom w:val="none" w:sz="0" w:space="0" w:color="auto"/>
        <w:right w:val="none" w:sz="0" w:space="0" w:color="auto"/>
      </w:divBdr>
    </w:div>
    <w:div w:id="870803917">
      <w:bodyDiv w:val="1"/>
      <w:marLeft w:val="0"/>
      <w:marRight w:val="0"/>
      <w:marTop w:val="0"/>
      <w:marBottom w:val="0"/>
      <w:divBdr>
        <w:top w:val="none" w:sz="0" w:space="0" w:color="auto"/>
        <w:left w:val="none" w:sz="0" w:space="0" w:color="auto"/>
        <w:bottom w:val="none" w:sz="0" w:space="0" w:color="auto"/>
        <w:right w:val="none" w:sz="0" w:space="0" w:color="auto"/>
      </w:divBdr>
    </w:div>
    <w:div w:id="883634373">
      <w:bodyDiv w:val="1"/>
      <w:marLeft w:val="0"/>
      <w:marRight w:val="0"/>
      <w:marTop w:val="0"/>
      <w:marBottom w:val="0"/>
      <w:divBdr>
        <w:top w:val="none" w:sz="0" w:space="0" w:color="auto"/>
        <w:left w:val="none" w:sz="0" w:space="0" w:color="auto"/>
        <w:bottom w:val="none" w:sz="0" w:space="0" w:color="auto"/>
        <w:right w:val="none" w:sz="0" w:space="0" w:color="auto"/>
      </w:divBdr>
      <w:divsChild>
        <w:div w:id="684862872">
          <w:marLeft w:val="0"/>
          <w:marRight w:val="0"/>
          <w:marTop w:val="0"/>
          <w:marBottom w:val="0"/>
          <w:divBdr>
            <w:top w:val="none" w:sz="0" w:space="0" w:color="auto"/>
            <w:left w:val="none" w:sz="0" w:space="0" w:color="auto"/>
            <w:bottom w:val="none" w:sz="0" w:space="0" w:color="auto"/>
            <w:right w:val="none" w:sz="0" w:space="0" w:color="auto"/>
          </w:divBdr>
          <w:divsChild>
            <w:div w:id="1436098533">
              <w:marLeft w:val="0"/>
              <w:marRight w:val="0"/>
              <w:marTop w:val="0"/>
              <w:marBottom w:val="0"/>
              <w:divBdr>
                <w:top w:val="none" w:sz="0" w:space="0" w:color="auto"/>
                <w:left w:val="none" w:sz="0" w:space="0" w:color="auto"/>
                <w:bottom w:val="none" w:sz="0" w:space="0" w:color="auto"/>
                <w:right w:val="none" w:sz="0" w:space="0" w:color="auto"/>
              </w:divBdr>
              <w:divsChild>
                <w:div w:id="62881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547920">
      <w:bodyDiv w:val="1"/>
      <w:marLeft w:val="0"/>
      <w:marRight w:val="0"/>
      <w:marTop w:val="0"/>
      <w:marBottom w:val="0"/>
      <w:divBdr>
        <w:top w:val="none" w:sz="0" w:space="0" w:color="auto"/>
        <w:left w:val="none" w:sz="0" w:space="0" w:color="auto"/>
        <w:bottom w:val="none" w:sz="0" w:space="0" w:color="auto"/>
        <w:right w:val="none" w:sz="0" w:space="0" w:color="auto"/>
      </w:divBdr>
      <w:divsChild>
        <w:div w:id="1392536765">
          <w:marLeft w:val="0"/>
          <w:marRight w:val="0"/>
          <w:marTop w:val="0"/>
          <w:marBottom w:val="0"/>
          <w:divBdr>
            <w:top w:val="none" w:sz="0" w:space="0" w:color="auto"/>
            <w:left w:val="none" w:sz="0" w:space="0" w:color="auto"/>
            <w:bottom w:val="none" w:sz="0" w:space="0" w:color="auto"/>
            <w:right w:val="none" w:sz="0" w:space="0" w:color="auto"/>
          </w:divBdr>
          <w:divsChild>
            <w:div w:id="1749182547">
              <w:marLeft w:val="0"/>
              <w:marRight w:val="0"/>
              <w:marTop w:val="0"/>
              <w:marBottom w:val="0"/>
              <w:divBdr>
                <w:top w:val="none" w:sz="0" w:space="0" w:color="auto"/>
                <w:left w:val="none" w:sz="0" w:space="0" w:color="auto"/>
                <w:bottom w:val="none" w:sz="0" w:space="0" w:color="auto"/>
                <w:right w:val="none" w:sz="0" w:space="0" w:color="auto"/>
              </w:divBdr>
              <w:divsChild>
                <w:div w:id="154538181">
                  <w:marLeft w:val="0"/>
                  <w:marRight w:val="0"/>
                  <w:marTop w:val="0"/>
                  <w:marBottom w:val="0"/>
                  <w:divBdr>
                    <w:top w:val="none" w:sz="0" w:space="0" w:color="auto"/>
                    <w:left w:val="none" w:sz="0" w:space="0" w:color="auto"/>
                    <w:bottom w:val="none" w:sz="0" w:space="0" w:color="auto"/>
                    <w:right w:val="none" w:sz="0" w:space="0" w:color="auto"/>
                  </w:divBdr>
                  <w:divsChild>
                    <w:div w:id="65322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09203">
      <w:bodyDiv w:val="1"/>
      <w:marLeft w:val="0"/>
      <w:marRight w:val="0"/>
      <w:marTop w:val="0"/>
      <w:marBottom w:val="0"/>
      <w:divBdr>
        <w:top w:val="none" w:sz="0" w:space="0" w:color="auto"/>
        <w:left w:val="none" w:sz="0" w:space="0" w:color="auto"/>
        <w:bottom w:val="none" w:sz="0" w:space="0" w:color="auto"/>
        <w:right w:val="none" w:sz="0" w:space="0" w:color="auto"/>
      </w:divBdr>
    </w:div>
    <w:div w:id="1115756191">
      <w:bodyDiv w:val="1"/>
      <w:marLeft w:val="0"/>
      <w:marRight w:val="0"/>
      <w:marTop w:val="0"/>
      <w:marBottom w:val="0"/>
      <w:divBdr>
        <w:top w:val="none" w:sz="0" w:space="0" w:color="auto"/>
        <w:left w:val="none" w:sz="0" w:space="0" w:color="auto"/>
        <w:bottom w:val="none" w:sz="0" w:space="0" w:color="auto"/>
        <w:right w:val="none" w:sz="0" w:space="0" w:color="auto"/>
      </w:divBdr>
    </w:div>
    <w:div w:id="1123621060">
      <w:bodyDiv w:val="1"/>
      <w:marLeft w:val="0"/>
      <w:marRight w:val="0"/>
      <w:marTop w:val="0"/>
      <w:marBottom w:val="0"/>
      <w:divBdr>
        <w:top w:val="none" w:sz="0" w:space="0" w:color="auto"/>
        <w:left w:val="none" w:sz="0" w:space="0" w:color="auto"/>
        <w:bottom w:val="none" w:sz="0" w:space="0" w:color="auto"/>
        <w:right w:val="none" w:sz="0" w:space="0" w:color="auto"/>
      </w:divBdr>
      <w:divsChild>
        <w:div w:id="868756838">
          <w:marLeft w:val="0"/>
          <w:marRight w:val="0"/>
          <w:marTop w:val="0"/>
          <w:marBottom w:val="0"/>
          <w:divBdr>
            <w:top w:val="none" w:sz="0" w:space="0" w:color="auto"/>
            <w:left w:val="none" w:sz="0" w:space="0" w:color="auto"/>
            <w:bottom w:val="none" w:sz="0" w:space="0" w:color="auto"/>
            <w:right w:val="none" w:sz="0" w:space="0" w:color="auto"/>
          </w:divBdr>
          <w:divsChild>
            <w:div w:id="860824413">
              <w:marLeft w:val="0"/>
              <w:marRight w:val="0"/>
              <w:marTop w:val="0"/>
              <w:marBottom w:val="0"/>
              <w:divBdr>
                <w:top w:val="none" w:sz="0" w:space="0" w:color="auto"/>
                <w:left w:val="none" w:sz="0" w:space="0" w:color="auto"/>
                <w:bottom w:val="none" w:sz="0" w:space="0" w:color="auto"/>
                <w:right w:val="none" w:sz="0" w:space="0" w:color="auto"/>
              </w:divBdr>
              <w:divsChild>
                <w:div w:id="28234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83252">
      <w:bodyDiv w:val="1"/>
      <w:marLeft w:val="0"/>
      <w:marRight w:val="0"/>
      <w:marTop w:val="0"/>
      <w:marBottom w:val="0"/>
      <w:divBdr>
        <w:top w:val="none" w:sz="0" w:space="0" w:color="auto"/>
        <w:left w:val="none" w:sz="0" w:space="0" w:color="auto"/>
        <w:bottom w:val="none" w:sz="0" w:space="0" w:color="auto"/>
        <w:right w:val="none" w:sz="0" w:space="0" w:color="auto"/>
      </w:divBdr>
    </w:div>
    <w:div w:id="1188444639">
      <w:bodyDiv w:val="1"/>
      <w:marLeft w:val="0"/>
      <w:marRight w:val="0"/>
      <w:marTop w:val="0"/>
      <w:marBottom w:val="0"/>
      <w:divBdr>
        <w:top w:val="none" w:sz="0" w:space="0" w:color="auto"/>
        <w:left w:val="none" w:sz="0" w:space="0" w:color="auto"/>
        <w:bottom w:val="none" w:sz="0" w:space="0" w:color="auto"/>
        <w:right w:val="none" w:sz="0" w:space="0" w:color="auto"/>
      </w:divBdr>
      <w:divsChild>
        <w:div w:id="505630320">
          <w:marLeft w:val="0"/>
          <w:marRight w:val="0"/>
          <w:marTop w:val="0"/>
          <w:marBottom w:val="0"/>
          <w:divBdr>
            <w:top w:val="none" w:sz="0" w:space="0" w:color="auto"/>
            <w:left w:val="none" w:sz="0" w:space="0" w:color="auto"/>
            <w:bottom w:val="none" w:sz="0" w:space="0" w:color="auto"/>
            <w:right w:val="none" w:sz="0" w:space="0" w:color="auto"/>
          </w:divBdr>
          <w:divsChild>
            <w:div w:id="98720672">
              <w:marLeft w:val="0"/>
              <w:marRight w:val="0"/>
              <w:marTop w:val="0"/>
              <w:marBottom w:val="0"/>
              <w:divBdr>
                <w:top w:val="none" w:sz="0" w:space="0" w:color="auto"/>
                <w:left w:val="none" w:sz="0" w:space="0" w:color="auto"/>
                <w:bottom w:val="none" w:sz="0" w:space="0" w:color="auto"/>
                <w:right w:val="none" w:sz="0" w:space="0" w:color="auto"/>
              </w:divBdr>
              <w:divsChild>
                <w:div w:id="192626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55809">
      <w:bodyDiv w:val="1"/>
      <w:marLeft w:val="0"/>
      <w:marRight w:val="0"/>
      <w:marTop w:val="0"/>
      <w:marBottom w:val="0"/>
      <w:divBdr>
        <w:top w:val="none" w:sz="0" w:space="0" w:color="auto"/>
        <w:left w:val="none" w:sz="0" w:space="0" w:color="auto"/>
        <w:bottom w:val="none" w:sz="0" w:space="0" w:color="auto"/>
        <w:right w:val="none" w:sz="0" w:space="0" w:color="auto"/>
      </w:divBdr>
    </w:div>
    <w:div w:id="1419206846">
      <w:bodyDiv w:val="1"/>
      <w:marLeft w:val="0"/>
      <w:marRight w:val="0"/>
      <w:marTop w:val="0"/>
      <w:marBottom w:val="0"/>
      <w:divBdr>
        <w:top w:val="none" w:sz="0" w:space="0" w:color="auto"/>
        <w:left w:val="none" w:sz="0" w:space="0" w:color="auto"/>
        <w:bottom w:val="none" w:sz="0" w:space="0" w:color="auto"/>
        <w:right w:val="none" w:sz="0" w:space="0" w:color="auto"/>
      </w:divBdr>
    </w:div>
    <w:div w:id="1454640522">
      <w:bodyDiv w:val="1"/>
      <w:marLeft w:val="0"/>
      <w:marRight w:val="0"/>
      <w:marTop w:val="0"/>
      <w:marBottom w:val="0"/>
      <w:divBdr>
        <w:top w:val="none" w:sz="0" w:space="0" w:color="auto"/>
        <w:left w:val="none" w:sz="0" w:space="0" w:color="auto"/>
        <w:bottom w:val="none" w:sz="0" w:space="0" w:color="auto"/>
        <w:right w:val="none" w:sz="0" w:space="0" w:color="auto"/>
      </w:divBdr>
    </w:div>
    <w:div w:id="1456098462">
      <w:bodyDiv w:val="1"/>
      <w:marLeft w:val="0"/>
      <w:marRight w:val="0"/>
      <w:marTop w:val="0"/>
      <w:marBottom w:val="0"/>
      <w:divBdr>
        <w:top w:val="none" w:sz="0" w:space="0" w:color="auto"/>
        <w:left w:val="none" w:sz="0" w:space="0" w:color="auto"/>
        <w:bottom w:val="none" w:sz="0" w:space="0" w:color="auto"/>
        <w:right w:val="none" w:sz="0" w:space="0" w:color="auto"/>
      </w:divBdr>
    </w:div>
    <w:div w:id="1753577854">
      <w:bodyDiv w:val="1"/>
      <w:marLeft w:val="0"/>
      <w:marRight w:val="0"/>
      <w:marTop w:val="0"/>
      <w:marBottom w:val="0"/>
      <w:divBdr>
        <w:top w:val="none" w:sz="0" w:space="0" w:color="auto"/>
        <w:left w:val="none" w:sz="0" w:space="0" w:color="auto"/>
        <w:bottom w:val="none" w:sz="0" w:space="0" w:color="auto"/>
        <w:right w:val="none" w:sz="0" w:space="0" w:color="auto"/>
      </w:divBdr>
    </w:div>
    <w:div w:id="1767381034">
      <w:bodyDiv w:val="1"/>
      <w:marLeft w:val="0"/>
      <w:marRight w:val="0"/>
      <w:marTop w:val="0"/>
      <w:marBottom w:val="0"/>
      <w:divBdr>
        <w:top w:val="none" w:sz="0" w:space="0" w:color="auto"/>
        <w:left w:val="none" w:sz="0" w:space="0" w:color="auto"/>
        <w:bottom w:val="none" w:sz="0" w:space="0" w:color="auto"/>
        <w:right w:val="none" w:sz="0" w:space="0" w:color="auto"/>
      </w:divBdr>
    </w:div>
    <w:div w:id="1911310503">
      <w:bodyDiv w:val="1"/>
      <w:marLeft w:val="0"/>
      <w:marRight w:val="0"/>
      <w:marTop w:val="0"/>
      <w:marBottom w:val="0"/>
      <w:divBdr>
        <w:top w:val="none" w:sz="0" w:space="0" w:color="auto"/>
        <w:left w:val="none" w:sz="0" w:space="0" w:color="auto"/>
        <w:bottom w:val="none" w:sz="0" w:space="0" w:color="auto"/>
        <w:right w:val="none" w:sz="0" w:space="0" w:color="auto"/>
      </w:divBdr>
    </w:div>
    <w:div w:id="1958874696">
      <w:bodyDiv w:val="1"/>
      <w:marLeft w:val="0"/>
      <w:marRight w:val="0"/>
      <w:marTop w:val="0"/>
      <w:marBottom w:val="0"/>
      <w:divBdr>
        <w:top w:val="none" w:sz="0" w:space="0" w:color="auto"/>
        <w:left w:val="none" w:sz="0" w:space="0" w:color="auto"/>
        <w:bottom w:val="none" w:sz="0" w:space="0" w:color="auto"/>
        <w:right w:val="none" w:sz="0" w:space="0" w:color="auto"/>
      </w:divBdr>
    </w:div>
    <w:div w:id="2142530232">
      <w:bodyDiv w:val="1"/>
      <w:marLeft w:val="0"/>
      <w:marRight w:val="0"/>
      <w:marTop w:val="0"/>
      <w:marBottom w:val="0"/>
      <w:divBdr>
        <w:top w:val="none" w:sz="0" w:space="0" w:color="auto"/>
        <w:left w:val="none" w:sz="0" w:space="0" w:color="auto"/>
        <w:bottom w:val="none" w:sz="0" w:space="0" w:color="auto"/>
        <w:right w:val="none" w:sz="0" w:space="0" w:color="auto"/>
      </w:divBdr>
      <w:divsChild>
        <w:div w:id="10493417">
          <w:marLeft w:val="0"/>
          <w:marRight w:val="0"/>
          <w:marTop w:val="0"/>
          <w:marBottom w:val="0"/>
          <w:divBdr>
            <w:top w:val="none" w:sz="0" w:space="0" w:color="auto"/>
            <w:left w:val="none" w:sz="0" w:space="0" w:color="auto"/>
            <w:bottom w:val="none" w:sz="0" w:space="0" w:color="auto"/>
            <w:right w:val="none" w:sz="0" w:space="0" w:color="auto"/>
          </w:divBdr>
          <w:divsChild>
            <w:div w:id="671491488">
              <w:marLeft w:val="0"/>
              <w:marRight w:val="0"/>
              <w:marTop w:val="0"/>
              <w:marBottom w:val="0"/>
              <w:divBdr>
                <w:top w:val="none" w:sz="0" w:space="0" w:color="auto"/>
                <w:left w:val="none" w:sz="0" w:space="0" w:color="auto"/>
                <w:bottom w:val="none" w:sz="0" w:space="0" w:color="auto"/>
                <w:right w:val="none" w:sz="0" w:space="0" w:color="auto"/>
              </w:divBdr>
              <w:divsChild>
                <w:div w:id="213621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vistes.ub.edu/index.php/oximora/article/view/14502" TargetMode="External"/><Relationship Id="rId18" Type="http://schemas.openxmlformats.org/officeDocument/2006/relationships/hyperlink" Target="http://historia.ihnca.edu.ni/ccss/dmdocuments/Bibliografia/CCSS2009/adicional/Entre_el_etnocentrismo_feminista.pdf" TargetMode="External"/><Relationship Id="rId26" Type="http://schemas.openxmlformats.org/officeDocument/2006/relationships/hyperlink" Target="https://sjlatinoamerica.files.wordpress.com/2013/06/paredes-julieta-hilando-fino-desde-el-feminismo-comunitario.pdf" TargetMode="External"/><Relationship Id="rId3" Type="http://schemas.openxmlformats.org/officeDocument/2006/relationships/styles" Target="styles.xml"/><Relationship Id="rId21" Type="http://schemas.openxmlformats.org/officeDocument/2006/relationships/hyperlink" Target="http://americalatinagenera.org/newsite/images/cdr-documents/publicaciones/Forciniti__Martin__Palumbo__Mercedes_-_Discursos_y_practicas_de_resistencia_del_feminismo_indigena_copy.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ldiario.es/sociedad/Hablan-Asumir-diversidad-feminismo-destruirlo_0_829067499.html" TargetMode="External"/><Relationship Id="rId17" Type="http://schemas.openxmlformats.org/officeDocument/2006/relationships/hyperlink" Target="https://www.gaceta.unam.mx/feminismos-desde-abya-yala/" TargetMode="External"/><Relationship Id="rId25" Type="http://schemas.openxmlformats.org/officeDocument/2006/relationships/hyperlink" Target="http://hdl.handle.net/10498/2397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ve.scielo.org/scielo.php?script=sci_arttext&amp;pid=S1316-37012007000100003" TargetMode="External"/><Relationship Id="rId20" Type="http://schemas.openxmlformats.org/officeDocument/2006/relationships/hyperlink" Target="http://www.servindi.org/pdf/Mairin_Iwanka_Raya.pdf" TargetMode="External"/><Relationship Id="rId29" Type="http://schemas.openxmlformats.org/officeDocument/2006/relationships/hyperlink" Target="https://acortar.link/yn0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liticaygobierno.uahurtado.cl/wp-content/uploads/sites/8/2018/06/sophia_boddenberg_mujeres_indigenas.pdf" TargetMode="External"/><Relationship Id="rId24" Type="http://schemas.openxmlformats.org/officeDocument/2006/relationships/hyperlink" Target="https://brujula.com.gt/a-proposito-del-ser-mujer-indigena/" TargetMode="External"/><Relationship Id="rId32" Type="http://schemas.openxmlformats.org/officeDocument/2006/relationships/hyperlink" Target="http://www.scielo.org.mx/scielo.php?script=sci_arttext&amp;pid=S0188-70172008000100005" TargetMode="External"/><Relationship Id="rId5" Type="http://schemas.openxmlformats.org/officeDocument/2006/relationships/webSettings" Target="webSettings.xml"/><Relationship Id="rId15" Type="http://schemas.openxmlformats.org/officeDocument/2006/relationships/hyperlink" Target="http://dx.doi.org/10.5209/rev_HICS.2014.v19.45048" TargetMode="External"/><Relationship Id="rId23" Type="http://schemas.openxmlformats.org/officeDocument/2006/relationships/hyperlink" Target="https://www.un.org/development/desa/indigenous-peoples-es/areas-de-trabajo/las-mujeres-indigenas-y-el-sistema-de-la-onu.html" TargetMode="External"/><Relationship Id="rId28" Type="http://schemas.openxmlformats.org/officeDocument/2006/relationships/hyperlink" Target="https://repository.icesi.edu.co/biblioteca_digital/bitstream/10906/81953/1/rodriguez_navegando_etnodid&#225;cticas_2017.pdf" TargetMode="External"/><Relationship Id="rId10" Type="http://schemas.openxmlformats.org/officeDocument/2006/relationships/hyperlink" Target="https://iberoamericasocial.com/feminismo-decolonial-una-ruptura-con-la-vision-hegemonica-eurocentrica-racista-y-burguesa/" TargetMode="External"/><Relationship Id="rId19" Type="http://schemas.openxmlformats.org/officeDocument/2006/relationships/hyperlink" Target="https://www.academia.edu/1032093/Aproximaciones_cr%C3%ADticas_a_las_pr&#225;cticas_te&#243;rico-pol%C3%ADticas_del_feminismo_latinoamericano" TargetMode="External"/><Relationship Id="rId31" Type="http://schemas.openxmlformats.org/officeDocument/2006/relationships/hyperlink" Target="https://www.elsaltodiario.com/feminismos/tarcila-rivera-zea-mujeres-indigenas-construir-nuestro-propio-concepto-feminismo" TargetMode="External"/><Relationship Id="rId4" Type="http://schemas.openxmlformats.org/officeDocument/2006/relationships/settings" Target="settings.xml"/><Relationship Id="rId9" Type="http://schemas.openxmlformats.org/officeDocument/2006/relationships/hyperlink" Target="http://www.ecominga.uqam.ca/PDF/BIBLIOGRAPHIE/GUIDE_LECTURE_6/4/1.Artunduaga.pdf" TargetMode="External"/><Relationship Id="rId14" Type="http://schemas.openxmlformats.org/officeDocument/2006/relationships/hyperlink" Target="https://www.pikaramagazine.com/2015/01/el-feminismo-comunitario-es-una-provocacion-queremos-revolucionarlo-todo/" TargetMode="External"/><Relationship Id="rId22" Type="http://schemas.openxmlformats.org/officeDocument/2006/relationships/hyperlink" Target="https://ddd.uab.cat/pub/lectora/lectora_a2016n22/lectora_a2016n22p27.pdf" TargetMode="External"/><Relationship Id="rId27" Type="http://schemas.openxmlformats.org/officeDocument/2006/relationships/hyperlink" Target="https://doi.org/10.5195/bsj.2015.144" TargetMode="External"/><Relationship Id="rId30" Type="http://schemas.openxmlformats.org/officeDocument/2006/relationships/hyperlink" Target="https://www.france24.com/es/20200307-dia-de-la-mujer-feminismos-comunidad-interseccionalidad-diversidad" TargetMode="External"/><Relationship Id="rId8" Type="http://schemas.openxmlformats.org/officeDocument/2006/relationships/hyperlink" Target="mailto:iris.paez.2a@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378A2-88EB-FA46-BD52-FC96B8E72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6224</Words>
  <Characters>34238</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Rodríguez González</dc:creator>
  <cp:keywords/>
  <dc:description/>
  <cp:lastModifiedBy>Mauro Rodríguez González</cp:lastModifiedBy>
  <cp:revision>3</cp:revision>
  <cp:lastPrinted>2021-03-01T17:34:00Z</cp:lastPrinted>
  <dcterms:created xsi:type="dcterms:W3CDTF">2021-04-07T10:17:00Z</dcterms:created>
  <dcterms:modified xsi:type="dcterms:W3CDTF">2021-04-07T10:18:00Z</dcterms:modified>
</cp:coreProperties>
</file>