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BAA88" w14:textId="2CCD12B6" w:rsidR="00403044" w:rsidRPr="00DA031D" w:rsidRDefault="00403044" w:rsidP="00C25787">
      <w:pPr>
        <w:autoSpaceDE w:val="0"/>
        <w:autoSpaceDN w:val="0"/>
        <w:adjustRightInd w:val="0"/>
        <w:ind w:right="335"/>
        <w:jc w:val="center"/>
        <w:rPr>
          <w:rFonts w:ascii="Arial" w:hAnsi="Arial" w:cs="Arial"/>
          <w:b/>
          <w:iCs/>
          <w:lang w:val="es-CR"/>
        </w:rPr>
      </w:pPr>
      <w:r w:rsidRPr="00DA031D">
        <w:rPr>
          <w:rFonts w:ascii="Arial" w:hAnsi="Arial" w:cs="Arial"/>
          <w:b/>
          <w:iCs/>
          <w:lang w:val="es-CR"/>
        </w:rPr>
        <w:t>EL RECONOCIMIENTO DE NUEVOS DERECHOS POR EL JUEZ CONSTITUCIONAL: LA EXPERIENCIA DE LA SALA CONSTITUCIONAL DE COSTA RICA</w:t>
      </w:r>
    </w:p>
    <w:p w14:paraId="0EF0734E" w14:textId="77777777" w:rsidR="00F40E11" w:rsidRPr="00DA031D" w:rsidRDefault="00F40E11" w:rsidP="00F40E11">
      <w:pPr>
        <w:autoSpaceDE w:val="0"/>
        <w:autoSpaceDN w:val="0"/>
        <w:adjustRightInd w:val="0"/>
        <w:ind w:right="333"/>
        <w:jc w:val="both"/>
        <w:rPr>
          <w:rFonts w:ascii="Arial" w:hAnsi="Arial" w:cs="Arial"/>
          <w:b/>
          <w:i/>
        </w:rPr>
      </w:pPr>
    </w:p>
    <w:p w14:paraId="39843DC5" w14:textId="77777777" w:rsidR="00F40E11" w:rsidRPr="00DA031D" w:rsidRDefault="00F40E11" w:rsidP="00F40E11">
      <w:pPr>
        <w:autoSpaceDE w:val="0"/>
        <w:autoSpaceDN w:val="0"/>
        <w:adjustRightInd w:val="0"/>
        <w:ind w:right="333"/>
        <w:jc w:val="both"/>
        <w:rPr>
          <w:rFonts w:ascii="Arial" w:hAnsi="Arial" w:cs="Arial"/>
          <w:b/>
          <w:i/>
        </w:rPr>
      </w:pPr>
      <w:bookmarkStart w:id="0" w:name="_GoBack"/>
      <w:bookmarkEnd w:id="0"/>
    </w:p>
    <w:p w14:paraId="448B5CAA" w14:textId="148D93F0" w:rsidR="00F40E11" w:rsidRPr="00DA031D" w:rsidRDefault="00F40E11" w:rsidP="00F40E11">
      <w:pPr>
        <w:autoSpaceDE w:val="0"/>
        <w:autoSpaceDN w:val="0"/>
        <w:adjustRightInd w:val="0"/>
        <w:ind w:right="333"/>
        <w:jc w:val="both"/>
        <w:rPr>
          <w:rFonts w:ascii="Arial" w:hAnsi="Arial" w:cs="Arial"/>
        </w:rPr>
      </w:pPr>
      <w:r w:rsidRPr="00DA031D">
        <w:rPr>
          <w:rFonts w:ascii="Arial" w:hAnsi="Arial" w:cs="Arial"/>
          <w:b/>
          <w:i/>
        </w:rPr>
        <w:t>SUMARIO:</w:t>
      </w:r>
      <w:r w:rsidRPr="00DA031D">
        <w:rPr>
          <w:rFonts w:ascii="Arial" w:hAnsi="Arial" w:cs="Arial"/>
          <w:b/>
        </w:rPr>
        <w:t xml:space="preserve"> 1.</w:t>
      </w:r>
      <w:r w:rsidRPr="00DA031D">
        <w:rPr>
          <w:rFonts w:ascii="Arial" w:hAnsi="Arial" w:cs="Arial"/>
        </w:rPr>
        <w:t xml:space="preserve"> Introducción. </w:t>
      </w:r>
      <w:r w:rsidR="0019500F" w:rsidRPr="00DA031D">
        <w:rPr>
          <w:rFonts w:ascii="Arial" w:hAnsi="Arial" w:cs="Arial"/>
        </w:rPr>
        <w:t>–</w:t>
      </w:r>
      <w:r w:rsidRPr="00DA031D">
        <w:rPr>
          <w:rFonts w:ascii="Arial" w:hAnsi="Arial" w:cs="Arial"/>
          <w:b/>
        </w:rPr>
        <w:t xml:space="preserve"> 2.</w:t>
      </w:r>
      <w:r w:rsidR="00403044" w:rsidRPr="00DA031D">
        <w:rPr>
          <w:rFonts w:ascii="Arial" w:hAnsi="Arial" w:cs="Arial"/>
        </w:rPr>
        <w:t xml:space="preserve"> Los nuevos derechos en el derecho constitucional actual</w:t>
      </w:r>
      <w:r w:rsidRPr="00DA031D">
        <w:rPr>
          <w:rFonts w:ascii="Arial" w:hAnsi="Arial" w:cs="Arial"/>
        </w:rPr>
        <w:t xml:space="preserve">. </w:t>
      </w:r>
      <w:r w:rsidR="0019500F" w:rsidRPr="00DA031D">
        <w:rPr>
          <w:rFonts w:ascii="Arial" w:hAnsi="Arial" w:cs="Arial"/>
        </w:rPr>
        <w:t>–</w:t>
      </w:r>
      <w:r w:rsidRPr="00DA031D">
        <w:rPr>
          <w:rFonts w:ascii="Arial" w:hAnsi="Arial" w:cs="Arial"/>
          <w:b/>
        </w:rPr>
        <w:t xml:space="preserve"> 3.</w:t>
      </w:r>
      <w:r w:rsidRPr="00DA031D">
        <w:rPr>
          <w:rFonts w:ascii="Arial" w:hAnsi="Arial" w:cs="Arial"/>
        </w:rPr>
        <w:t xml:space="preserve"> </w:t>
      </w:r>
      <w:r w:rsidR="00534E0C" w:rsidRPr="00DA031D">
        <w:rPr>
          <w:rFonts w:ascii="Arial" w:hAnsi="Arial" w:cs="Arial"/>
        </w:rPr>
        <w:t>Nuevos derechos y jurisprudencia constitucional: la experiencia de la Sala Constitucional</w:t>
      </w:r>
      <w:r w:rsidRPr="00DA031D">
        <w:rPr>
          <w:rFonts w:ascii="Arial" w:hAnsi="Arial" w:cs="Arial"/>
        </w:rPr>
        <w:t xml:space="preserve">. </w:t>
      </w:r>
      <w:r w:rsidR="0019500F" w:rsidRPr="00DA031D">
        <w:rPr>
          <w:rFonts w:ascii="Arial" w:hAnsi="Arial" w:cs="Arial"/>
        </w:rPr>
        <w:t>–</w:t>
      </w:r>
      <w:r w:rsidRPr="00DA031D">
        <w:rPr>
          <w:rFonts w:ascii="Arial" w:hAnsi="Arial" w:cs="Arial"/>
        </w:rPr>
        <w:t xml:space="preserve"> </w:t>
      </w:r>
      <w:r w:rsidRPr="00DA031D">
        <w:rPr>
          <w:rFonts w:ascii="Arial" w:hAnsi="Arial" w:cs="Arial"/>
          <w:b/>
        </w:rPr>
        <w:t>3.1.</w:t>
      </w:r>
      <w:r w:rsidRPr="00DA031D">
        <w:rPr>
          <w:rFonts w:ascii="Arial" w:hAnsi="Arial" w:cs="Arial"/>
        </w:rPr>
        <w:t xml:space="preserve"> El derecho al buen funcionamiento de los servicios públicos. </w:t>
      </w:r>
      <w:r w:rsidR="0019500F" w:rsidRPr="00DA031D">
        <w:rPr>
          <w:rFonts w:ascii="Arial" w:hAnsi="Arial" w:cs="Arial"/>
        </w:rPr>
        <w:t>–</w:t>
      </w:r>
      <w:r w:rsidRPr="00DA031D">
        <w:rPr>
          <w:rFonts w:ascii="Arial" w:hAnsi="Arial" w:cs="Arial"/>
        </w:rPr>
        <w:t xml:space="preserve"> </w:t>
      </w:r>
      <w:r w:rsidRPr="00DA031D">
        <w:rPr>
          <w:rFonts w:ascii="Arial" w:hAnsi="Arial" w:cs="Arial"/>
          <w:b/>
        </w:rPr>
        <w:t>3.2.</w:t>
      </w:r>
      <w:r w:rsidRPr="00DA031D">
        <w:rPr>
          <w:rFonts w:ascii="Arial" w:hAnsi="Arial" w:cs="Arial"/>
        </w:rPr>
        <w:t xml:space="preserve"> El derecho a un ambiente sano y ecológicamente equilibrado. </w:t>
      </w:r>
      <w:r w:rsidR="0019500F" w:rsidRPr="00DA031D">
        <w:rPr>
          <w:rFonts w:ascii="Arial" w:hAnsi="Arial" w:cs="Arial"/>
        </w:rPr>
        <w:t xml:space="preserve">– </w:t>
      </w:r>
      <w:r w:rsidRPr="00DA031D">
        <w:rPr>
          <w:rFonts w:ascii="Arial" w:hAnsi="Arial" w:cs="Arial"/>
          <w:b/>
        </w:rPr>
        <w:t>3.3.</w:t>
      </w:r>
      <w:r w:rsidRPr="00DA031D">
        <w:rPr>
          <w:rFonts w:ascii="Arial" w:hAnsi="Arial" w:cs="Arial"/>
        </w:rPr>
        <w:t xml:space="preserve"> El derecho a la salud.</w:t>
      </w:r>
      <w:r w:rsidR="0019500F" w:rsidRPr="00DA031D">
        <w:rPr>
          <w:rFonts w:ascii="Arial" w:hAnsi="Arial" w:cs="Arial"/>
        </w:rPr>
        <w:t xml:space="preserve"> –</w:t>
      </w:r>
      <w:r w:rsidRPr="00DA031D">
        <w:rPr>
          <w:rFonts w:ascii="Arial" w:hAnsi="Arial" w:cs="Arial"/>
        </w:rPr>
        <w:t xml:space="preserve"> </w:t>
      </w:r>
      <w:r w:rsidRPr="00DA031D">
        <w:rPr>
          <w:rFonts w:ascii="Arial" w:hAnsi="Arial" w:cs="Arial"/>
          <w:b/>
        </w:rPr>
        <w:t xml:space="preserve">3.4. </w:t>
      </w:r>
      <w:r w:rsidRPr="00DA031D">
        <w:rPr>
          <w:rFonts w:ascii="Arial" w:hAnsi="Arial" w:cs="Arial"/>
        </w:rPr>
        <w:t xml:space="preserve">El derecho al agua. </w:t>
      </w:r>
      <w:r w:rsidR="0019500F" w:rsidRPr="00DA031D">
        <w:rPr>
          <w:rFonts w:ascii="Arial" w:hAnsi="Arial" w:cs="Arial"/>
        </w:rPr>
        <w:t>–</w:t>
      </w:r>
      <w:r w:rsidRPr="00DA031D">
        <w:rPr>
          <w:rFonts w:ascii="Arial" w:hAnsi="Arial" w:cs="Arial"/>
        </w:rPr>
        <w:t xml:space="preserve"> </w:t>
      </w:r>
      <w:r w:rsidRPr="00DA031D">
        <w:rPr>
          <w:rFonts w:ascii="Arial" w:hAnsi="Arial" w:cs="Arial"/>
          <w:b/>
        </w:rPr>
        <w:t>3.5.</w:t>
      </w:r>
      <w:r w:rsidRPr="00DA031D">
        <w:rPr>
          <w:rFonts w:ascii="Arial" w:hAnsi="Arial" w:cs="Arial"/>
        </w:rPr>
        <w:t xml:space="preserve"> El derecho al olvido.</w:t>
      </w:r>
      <w:r w:rsidR="0019500F" w:rsidRPr="00DA031D">
        <w:rPr>
          <w:rFonts w:ascii="Arial" w:hAnsi="Arial" w:cs="Arial"/>
        </w:rPr>
        <w:t xml:space="preserve"> –</w:t>
      </w:r>
      <w:r w:rsidRPr="00DA031D">
        <w:rPr>
          <w:rFonts w:ascii="Arial" w:hAnsi="Arial" w:cs="Arial"/>
        </w:rPr>
        <w:t xml:space="preserve"> </w:t>
      </w:r>
      <w:r w:rsidRPr="00DA031D">
        <w:rPr>
          <w:rFonts w:ascii="Arial" w:hAnsi="Arial" w:cs="Arial"/>
          <w:b/>
        </w:rPr>
        <w:t>3.6.</w:t>
      </w:r>
      <w:r w:rsidRPr="00DA031D">
        <w:rPr>
          <w:rFonts w:ascii="Arial" w:hAnsi="Arial" w:cs="Arial"/>
        </w:rPr>
        <w:t xml:space="preserve"> El derecho de acceso a la información administrativa. </w:t>
      </w:r>
      <w:r w:rsidR="0019500F" w:rsidRPr="00DA031D">
        <w:rPr>
          <w:rFonts w:ascii="Arial" w:hAnsi="Arial" w:cs="Arial"/>
        </w:rPr>
        <w:t xml:space="preserve">– </w:t>
      </w:r>
      <w:r w:rsidRPr="00DA031D">
        <w:rPr>
          <w:rFonts w:ascii="Arial" w:hAnsi="Arial" w:cs="Arial"/>
          <w:b/>
        </w:rPr>
        <w:t>3.7.</w:t>
      </w:r>
      <w:r w:rsidRPr="00DA031D">
        <w:rPr>
          <w:rFonts w:ascii="Arial" w:hAnsi="Arial" w:cs="Arial"/>
        </w:rPr>
        <w:t xml:space="preserve"> El derecho a la paz. </w:t>
      </w:r>
      <w:r w:rsidR="0019500F" w:rsidRPr="00DA031D">
        <w:rPr>
          <w:rFonts w:ascii="Arial" w:hAnsi="Arial" w:cs="Arial"/>
        </w:rPr>
        <w:t>–</w:t>
      </w:r>
      <w:r w:rsidRPr="00DA031D">
        <w:rPr>
          <w:rFonts w:ascii="Arial" w:hAnsi="Arial" w:cs="Arial"/>
        </w:rPr>
        <w:t xml:space="preserve"> </w:t>
      </w:r>
      <w:r w:rsidRPr="00DA031D">
        <w:rPr>
          <w:rFonts w:ascii="Arial" w:hAnsi="Arial" w:cs="Arial"/>
          <w:b/>
        </w:rPr>
        <w:t>3.8.</w:t>
      </w:r>
      <w:r w:rsidRPr="00DA031D">
        <w:rPr>
          <w:rFonts w:ascii="Arial" w:hAnsi="Arial" w:cs="Arial"/>
        </w:rPr>
        <w:t xml:space="preserve"> El acceso a internet. </w:t>
      </w:r>
      <w:r w:rsidR="0019500F" w:rsidRPr="00DA031D">
        <w:rPr>
          <w:rFonts w:ascii="Arial" w:hAnsi="Arial" w:cs="Arial"/>
        </w:rPr>
        <w:t xml:space="preserve"> –</w:t>
      </w:r>
      <w:r w:rsidRPr="00DA031D">
        <w:rPr>
          <w:rFonts w:ascii="Arial" w:hAnsi="Arial" w:cs="Arial"/>
        </w:rPr>
        <w:t xml:space="preserve"> </w:t>
      </w:r>
      <w:r w:rsidRPr="00DA031D">
        <w:rPr>
          <w:rFonts w:ascii="Arial" w:hAnsi="Arial" w:cs="Arial"/>
          <w:b/>
        </w:rPr>
        <w:t>3.9.</w:t>
      </w:r>
      <w:r w:rsidRPr="00DA031D">
        <w:rPr>
          <w:rFonts w:ascii="Arial" w:hAnsi="Arial" w:cs="Arial"/>
        </w:rPr>
        <w:t xml:space="preserve"> El derecho a la vivienda. </w:t>
      </w:r>
      <w:r w:rsidR="0019500F" w:rsidRPr="00DA031D">
        <w:rPr>
          <w:rFonts w:ascii="Arial" w:hAnsi="Arial" w:cs="Arial"/>
        </w:rPr>
        <w:t xml:space="preserve">– </w:t>
      </w:r>
      <w:r w:rsidRPr="00DA031D">
        <w:rPr>
          <w:rFonts w:ascii="Arial" w:hAnsi="Arial" w:cs="Arial"/>
          <w:b/>
        </w:rPr>
        <w:t xml:space="preserve">3.9.1. </w:t>
      </w:r>
      <w:r w:rsidRPr="00DA031D">
        <w:rPr>
          <w:rFonts w:ascii="Arial" w:hAnsi="Arial" w:cs="Arial"/>
        </w:rPr>
        <w:t>El derecho a una vivienda digna de los adultos mayores.</w:t>
      </w:r>
      <w:r w:rsidR="0019500F" w:rsidRPr="00DA031D">
        <w:rPr>
          <w:rFonts w:ascii="Arial" w:hAnsi="Arial" w:cs="Arial"/>
        </w:rPr>
        <w:t xml:space="preserve"> –</w:t>
      </w:r>
      <w:r w:rsidRPr="00DA031D">
        <w:rPr>
          <w:rFonts w:ascii="Arial" w:hAnsi="Arial" w:cs="Arial"/>
        </w:rPr>
        <w:t xml:space="preserve">  </w:t>
      </w:r>
      <w:r w:rsidRPr="00DA031D">
        <w:rPr>
          <w:rFonts w:ascii="Arial" w:hAnsi="Arial" w:cs="Arial"/>
          <w:b/>
        </w:rPr>
        <w:t>3.10.</w:t>
      </w:r>
      <w:r w:rsidRPr="00DA031D">
        <w:rPr>
          <w:rFonts w:ascii="Arial" w:hAnsi="Arial" w:cs="Arial"/>
        </w:rPr>
        <w:t xml:space="preserve"> El derecho al patrimonio cultural. </w:t>
      </w:r>
      <w:r w:rsidR="0019500F" w:rsidRPr="00DA031D">
        <w:rPr>
          <w:rFonts w:ascii="Arial" w:hAnsi="Arial" w:cs="Arial"/>
        </w:rPr>
        <w:t>–</w:t>
      </w:r>
      <w:r w:rsidRPr="00DA031D">
        <w:rPr>
          <w:rFonts w:ascii="Arial" w:hAnsi="Arial" w:cs="Arial"/>
        </w:rPr>
        <w:t xml:space="preserve"> </w:t>
      </w:r>
      <w:r w:rsidRPr="00DA031D">
        <w:rPr>
          <w:rFonts w:ascii="Arial" w:hAnsi="Arial" w:cs="Arial"/>
          <w:b/>
        </w:rPr>
        <w:t>3.11.</w:t>
      </w:r>
      <w:r w:rsidRPr="00DA031D">
        <w:rPr>
          <w:rFonts w:ascii="Arial" w:hAnsi="Arial" w:cs="Arial"/>
        </w:rPr>
        <w:t xml:space="preserve"> El</w:t>
      </w:r>
      <w:r w:rsidR="00137A1A" w:rsidRPr="00DA031D">
        <w:rPr>
          <w:rFonts w:ascii="Arial" w:hAnsi="Arial" w:cs="Arial"/>
        </w:rPr>
        <w:t xml:space="preserve"> derecho al</w:t>
      </w:r>
      <w:r w:rsidRPr="00DA031D">
        <w:rPr>
          <w:rFonts w:ascii="Arial" w:hAnsi="Arial" w:cs="Arial"/>
        </w:rPr>
        <w:t xml:space="preserve"> matrimonio igualitario. </w:t>
      </w:r>
      <w:r w:rsidR="0019500F" w:rsidRPr="00DA031D">
        <w:rPr>
          <w:rFonts w:ascii="Arial" w:hAnsi="Arial" w:cs="Arial"/>
        </w:rPr>
        <w:t>–</w:t>
      </w:r>
      <w:r w:rsidRPr="00DA031D">
        <w:rPr>
          <w:rFonts w:ascii="Arial" w:hAnsi="Arial" w:cs="Arial"/>
        </w:rPr>
        <w:t xml:space="preserve">  </w:t>
      </w:r>
      <w:r w:rsidRPr="00DA031D">
        <w:rPr>
          <w:rFonts w:ascii="Arial" w:hAnsi="Arial" w:cs="Arial"/>
          <w:b/>
        </w:rPr>
        <w:t>4.</w:t>
      </w:r>
      <w:r w:rsidRPr="00DA031D">
        <w:rPr>
          <w:rFonts w:ascii="Arial" w:hAnsi="Arial" w:cs="Arial"/>
        </w:rPr>
        <w:t xml:space="preserve"> </w:t>
      </w:r>
      <w:r w:rsidR="00A75555" w:rsidRPr="00DA031D">
        <w:rPr>
          <w:rFonts w:ascii="Arial" w:hAnsi="Arial" w:cs="Arial"/>
        </w:rPr>
        <w:t xml:space="preserve">Conclusiones. </w:t>
      </w:r>
      <w:r w:rsidR="0019500F" w:rsidRPr="00DA031D">
        <w:rPr>
          <w:rFonts w:ascii="Arial" w:hAnsi="Arial" w:cs="Arial"/>
        </w:rPr>
        <w:t>–</w:t>
      </w:r>
      <w:r w:rsidRPr="00DA031D">
        <w:rPr>
          <w:rFonts w:ascii="Arial" w:hAnsi="Arial" w:cs="Arial"/>
        </w:rPr>
        <w:t xml:space="preserve"> </w:t>
      </w:r>
      <w:r w:rsidRPr="00DA031D">
        <w:rPr>
          <w:rFonts w:ascii="Arial" w:hAnsi="Arial" w:cs="Arial"/>
          <w:b/>
        </w:rPr>
        <w:t xml:space="preserve">5. </w:t>
      </w:r>
      <w:r w:rsidRPr="00DA031D">
        <w:rPr>
          <w:rFonts w:ascii="Arial" w:hAnsi="Arial" w:cs="Arial"/>
        </w:rPr>
        <w:t>Bibliografía.</w:t>
      </w:r>
      <w:r w:rsidRPr="00DA031D">
        <w:rPr>
          <w:rFonts w:ascii="Arial" w:hAnsi="Arial" w:cs="Arial"/>
          <w:b/>
        </w:rPr>
        <w:t xml:space="preserve"> </w:t>
      </w:r>
    </w:p>
    <w:p w14:paraId="316ECDC2" w14:textId="77777777" w:rsidR="00F40E11" w:rsidRPr="00DA031D" w:rsidRDefault="00F40E11" w:rsidP="00F40E11">
      <w:pPr>
        <w:ind w:left="567" w:right="333" w:firstLine="708"/>
        <w:jc w:val="both"/>
        <w:rPr>
          <w:rFonts w:ascii="Arial" w:hAnsi="Arial" w:cs="Arial"/>
          <w:b/>
          <w:bCs/>
        </w:rPr>
      </w:pPr>
    </w:p>
    <w:p w14:paraId="02D869D1" w14:textId="77777777" w:rsidR="00F40E11" w:rsidRPr="00DA031D" w:rsidRDefault="00F40E11" w:rsidP="00F40E11">
      <w:pPr>
        <w:ind w:left="5664"/>
        <w:rPr>
          <w:rFonts w:ascii="Arial" w:hAnsi="Arial" w:cs="Arial"/>
          <w:b/>
          <w:bCs/>
        </w:rPr>
      </w:pPr>
      <w:r w:rsidRPr="00DA031D">
        <w:rPr>
          <w:rFonts w:ascii="Arial" w:hAnsi="Arial" w:cs="Arial"/>
          <w:b/>
          <w:bCs/>
        </w:rPr>
        <w:t xml:space="preserve">      </w:t>
      </w:r>
    </w:p>
    <w:p w14:paraId="6B541AE4" w14:textId="77777777" w:rsidR="008D53A0" w:rsidRPr="00DA031D" w:rsidRDefault="008D53A0" w:rsidP="00F40E11">
      <w:pPr>
        <w:ind w:left="5664"/>
        <w:rPr>
          <w:rFonts w:ascii="Arial" w:hAnsi="Arial" w:cs="Arial"/>
          <w:b/>
          <w:bCs/>
        </w:rPr>
      </w:pPr>
    </w:p>
    <w:p w14:paraId="43601E57" w14:textId="33294724" w:rsidR="00F40E11" w:rsidRPr="00DA031D" w:rsidRDefault="00B13035" w:rsidP="00F40E11">
      <w:pPr>
        <w:ind w:left="5664"/>
        <w:rPr>
          <w:rFonts w:ascii="Arial" w:hAnsi="Arial" w:cs="Arial"/>
          <w:b/>
          <w:bCs/>
        </w:rPr>
      </w:pPr>
      <w:r w:rsidRPr="00DA031D">
        <w:rPr>
          <w:rFonts w:ascii="Arial" w:hAnsi="Arial" w:cs="Arial"/>
          <w:b/>
          <w:bCs/>
        </w:rPr>
        <w:t xml:space="preserve">       </w:t>
      </w:r>
      <w:proofErr w:type="spellStart"/>
      <w:r w:rsidR="00F40E11" w:rsidRPr="00DA031D">
        <w:rPr>
          <w:rFonts w:ascii="Arial" w:hAnsi="Arial" w:cs="Arial"/>
          <w:b/>
          <w:bCs/>
        </w:rPr>
        <w:t>Haideer</w:t>
      </w:r>
      <w:proofErr w:type="spellEnd"/>
      <w:r w:rsidR="00F40E11" w:rsidRPr="00DA031D">
        <w:rPr>
          <w:rFonts w:ascii="Arial" w:hAnsi="Arial" w:cs="Arial"/>
          <w:b/>
          <w:bCs/>
        </w:rPr>
        <w:t xml:space="preserve"> Miranda Bonilla </w:t>
      </w:r>
      <w:r w:rsidR="00F40E11" w:rsidRPr="00DA031D">
        <w:rPr>
          <w:rFonts w:ascii="Arial" w:hAnsi="Arial" w:cs="Arial"/>
          <w:b/>
          <w:bCs/>
          <w:vertAlign w:val="superscript"/>
        </w:rPr>
        <w:t xml:space="preserve">* </w:t>
      </w:r>
    </w:p>
    <w:p w14:paraId="5978B7EA" w14:textId="77777777" w:rsidR="00F40E11" w:rsidRPr="00DA031D" w:rsidRDefault="00F40E11" w:rsidP="00F40E11">
      <w:pPr>
        <w:rPr>
          <w:rFonts w:ascii="Arial" w:hAnsi="Arial" w:cs="Arial"/>
        </w:rPr>
      </w:pPr>
    </w:p>
    <w:p w14:paraId="14989132" w14:textId="77777777" w:rsidR="008D53A0" w:rsidRPr="00DA031D" w:rsidRDefault="008D53A0" w:rsidP="00F40E11">
      <w:pPr>
        <w:rPr>
          <w:rFonts w:ascii="Arial" w:hAnsi="Arial" w:cs="Arial"/>
        </w:rPr>
      </w:pPr>
    </w:p>
    <w:p w14:paraId="0734615B" w14:textId="77777777" w:rsidR="00F40E11" w:rsidRPr="00DA031D" w:rsidRDefault="00F40E11" w:rsidP="00F40E11">
      <w:pPr>
        <w:rPr>
          <w:rFonts w:ascii="Arial" w:hAnsi="Arial" w:cs="Arial"/>
        </w:rPr>
      </w:pPr>
    </w:p>
    <w:p w14:paraId="7F878F43" w14:textId="77777777" w:rsidR="00F40E11" w:rsidRPr="00DA031D" w:rsidRDefault="00F40E11" w:rsidP="00F40E11">
      <w:pPr>
        <w:spacing w:line="360" w:lineRule="auto"/>
        <w:jc w:val="both"/>
        <w:rPr>
          <w:rFonts w:ascii="Arial" w:hAnsi="Arial" w:cs="Arial"/>
          <w:b/>
        </w:rPr>
      </w:pPr>
      <w:r w:rsidRPr="00DA031D">
        <w:rPr>
          <w:rFonts w:ascii="Arial" w:hAnsi="Arial" w:cs="Arial"/>
          <w:b/>
        </w:rPr>
        <w:t>1. Introducción</w:t>
      </w:r>
    </w:p>
    <w:p w14:paraId="0E8FE7D1" w14:textId="77777777" w:rsidR="00F40E11" w:rsidRPr="00DA031D" w:rsidRDefault="00F40E11" w:rsidP="00F40E11">
      <w:pPr>
        <w:spacing w:line="360" w:lineRule="auto"/>
        <w:jc w:val="both"/>
        <w:rPr>
          <w:rFonts w:ascii="Arial" w:hAnsi="Arial" w:cs="Arial"/>
          <w:b/>
        </w:rPr>
      </w:pPr>
    </w:p>
    <w:p w14:paraId="71493F45" w14:textId="3286A33C" w:rsidR="002923AB" w:rsidRPr="00DA031D" w:rsidRDefault="00F40E11" w:rsidP="00F40E11">
      <w:pPr>
        <w:spacing w:line="360" w:lineRule="auto"/>
        <w:ind w:firstLine="567"/>
        <w:jc w:val="both"/>
        <w:rPr>
          <w:rFonts w:ascii="Arial" w:eastAsia="Calibri" w:hAnsi="Arial" w:cs="Arial"/>
        </w:rPr>
      </w:pPr>
      <w:r w:rsidRPr="00DA031D">
        <w:rPr>
          <w:rFonts w:ascii="Arial" w:eastAsia="Calibri" w:hAnsi="Arial" w:cs="Arial"/>
        </w:rPr>
        <w:t xml:space="preserve">En la historia constitucional de </w:t>
      </w:r>
      <w:r w:rsidR="00182F54" w:rsidRPr="00DA031D">
        <w:rPr>
          <w:rFonts w:ascii="Arial" w:eastAsia="Calibri" w:hAnsi="Arial" w:cs="Arial"/>
        </w:rPr>
        <w:t xml:space="preserve">Costa Rica </w:t>
      </w:r>
      <w:r w:rsidRPr="00DA031D">
        <w:rPr>
          <w:rFonts w:ascii="Arial" w:eastAsia="Calibri" w:hAnsi="Arial" w:cs="Arial"/>
        </w:rPr>
        <w:t>el 2019 marc</w:t>
      </w:r>
      <w:r w:rsidR="00182F54" w:rsidRPr="00DA031D">
        <w:rPr>
          <w:rFonts w:ascii="Arial" w:eastAsia="Calibri" w:hAnsi="Arial" w:cs="Arial"/>
        </w:rPr>
        <w:t>ó</w:t>
      </w:r>
      <w:r w:rsidRPr="00DA031D">
        <w:rPr>
          <w:rFonts w:ascii="Arial" w:eastAsia="Calibri" w:hAnsi="Arial" w:cs="Arial"/>
        </w:rPr>
        <w:t xml:space="preserve"> un hito importante: el 70 aniversario de </w:t>
      </w:r>
      <w:r w:rsidR="00182F54" w:rsidRPr="00DA031D">
        <w:rPr>
          <w:rFonts w:ascii="Arial" w:eastAsia="Calibri" w:hAnsi="Arial" w:cs="Arial"/>
        </w:rPr>
        <w:t xml:space="preserve">la </w:t>
      </w:r>
      <w:r w:rsidRPr="00DA031D">
        <w:rPr>
          <w:rFonts w:ascii="Arial" w:eastAsia="Calibri" w:hAnsi="Arial" w:cs="Arial"/>
        </w:rPr>
        <w:t xml:space="preserve">Constitución </w:t>
      </w:r>
      <w:r w:rsidR="00182F54" w:rsidRPr="00DA031D">
        <w:rPr>
          <w:rFonts w:ascii="Arial" w:eastAsia="Calibri" w:hAnsi="Arial" w:cs="Arial"/>
        </w:rPr>
        <w:t>actualmente vigente</w:t>
      </w:r>
      <w:r w:rsidRPr="00DA031D">
        <w:rPr>
          <w:rFonts w:ascii="Arial" w:eastAsia="Calibri" w:hAnsi="Arial" w:cs="Arial"/>
        </w:rPr>
        <w:t xml:space="preserve"> y el 30 aniversario de la Sala Constitucional de la Corte Suprema de Justicia</w:t>
      </w:r>
      <w:r w:rsidR="002923AB" w:rsidRPr="00DA031D">
        <w:rPr>
          <w:rFonts w:ascii="Arial" w:eastAsia="Calibri" w:hAnsi="Arial" w:cs="Arial"/>
        </w:rPr>
        <w:t xml:space="preserve"> -en adelante Sala Constitucional</w:t>
      </w:r>
      <w:r w:rsidR="00B60657" w:rsidRPr="00DA031D">
        <w:rPr>
          <w:rFonts w:ascii="Arial" w:eastAsia="Calibri" w:hAnsi="Arial" w:cs="Arial"/>
        </w:rPr>
        <w:t>-</w:t>
      </w:r>
      <w:r w:rsidRPr="00DA031D">
        <w:rPr>
          <w:rFonts w:ascii="Arial" w:eastAsia="Calibri" w:hAnsi="Arial" w:cs="Arial"/>
        </w:rPr>
        <w:t>. Lo anterior presupone una cierta madurez del órgano de justicia constitucional que se evidencia con las más de trescientas setenta mil sentencias emitidas</w:t>
      </w:r>
      <w:r w:rsidR="00FD7875" w:rsidRPr="00DA031D">
        <w:rPr>
          <w:rFonts w:ascii="Arial" w:eastAsia="Calibri" w:hAnsi="Arial" w:cs="Arial"/>
        </w:rPr>
        <w:t xml:space="preserve"> en estos años</w:t>
      </w:r>
      <w:r w:rsidRPr="00DA031D">
        <w:rPr>
          <w:rFonts w:ascii="Arial" w:eastAsia="Calibri" w:hAnsi="Arial" w:cs="Arial"/>
          <w:vertAlign w:val="superscript"/>
        </w:rPr>
        <w:footnoteReference w:id="1"/>
      </w:r>
      <w:r w:rsidRPr="00DA031D">
        <w:rPr>
          <w:rFonts w:ascii="Arial" w:eastAsia="Calibri" w:hAnsi="Arial" w:cs="Arial"/>
        </w:rPr>
        <w:t xml:space="preserve">, a través de las cuales el juez constitucional ha dado fuerza normativa a la </w:t>
      </w:r>
      <w:r w:rsidR="002923AB" w:rsidRPr="00DA031D">
        <w:rPr>
          <w:rFonts w:ascii="Arial" w:eastAsia="Calibri" w:hAnsi="Arial" w:cs="Arial"/>
        </w:rPr>
        <w:t>c</w:t>
      </w:r>
      <w:r w:rsidRPr="00DA031D">
        <w:rPr>
          <w:rFonts w:ascii="Arial" w:eastAsia="Calibri" w:hAnsi="Arial" w:cs="Arial"/>
        </w:rPr>
        <w:t xml:space="preserve">onstitución y garantizado el respeto de los derechos fundamentales. </w:t>
      </w:r>
    </w:p>
    <w:p w14:paraId="019ABC34" w14:textId="3FA780CC" w:rsidR="00182F54" w:rsidRPr="00DA031D" w:rsidRDefault="00F40E11" w:rsidP="00F40E11">
      <w:pPr>
        <w:spacing w:line="360" w:lineRule="auto"/>
        <w:ind w:firstLine="567"/>
        <w:jc w:val="both"/>
        <w:rPr>
          <w:rFonts w:ascii="Arial" w:eastAsia="Calibri" w:hAnsi="Arial" w:cs="Arial"/>
        </w:rPr>
      </w:pPr>
      <w:r w:rsidRPr="00DA031D">
        <w:rPr>
          <w:rFonts w:ascii="Arial" w:eastAsia="Calibri" w:hAnsi="Arial" w:cs="Arial"/>
        </w:rPr>
        <w:lastRenderedPageBreak/>
        <w:t xml:space="preserve">En su jurisprudencia se puede individualizar una serie de temáticas de gran actualidad en el ámbito de los derechos humanos como la tutela de los derechos económicos, sociales </w:t>
      </w:r>
      <w:r w:rsidR="008D53A0" w:rsidRPr="00DA031D">
        <w:rPr>
          <w:rFonts w:ascii="Arial" w:eastAsia="Calibri" w:hAnsi="Arial" w:cs="Arial"/>
        </w:rPr>
        <w:t xml:space="preserve">y </w:t>
      </w:r>
      <w:r w:rsidRPr="00DA031D">
        <w:rPr>
          <w:rFonts w:ascii="Arial" w:eastAsia="Calibri" w:hAnsi="Arial" w:cs="Arial"/>
        </w:rPr>
        <w:t>culturales, la protección de grupos vulnerables, los límites al poder constituyente, el diálogo judicial con otras jurisdicciones constitucionales o con la Corte Interamericana de Derechos Humanos, el control de convencionalidad, así como el reconocimiento de una serie de</w:t>
      </w:r>
      <w:r w:rsidR="00403044" w:rsidRPr="00DA031D">
        <w:rPr>
          <w:rFonts w:ascii="Arial" w:eastAsia="Calibri" w:hAnsi="Arial" w:cs="Arial"/>
        </w:rPr>
        <w:t xml:space="preserve"> nuevos</w:t>
      </w:r>
      <w:r w:rsidRPr="00DA031D">
        <w:rPr>
          <w:rFonts w:ascii="Arial" w:eastAsia="Calibri" w:hAnsi="Arial" w:cs="Arial"/>
        </w:rPr>
        <w:t xml:space="preserve"> derechos que han extendido el catálogo de derechos reconocidos en la Constitución </w:t>
      </w:r>
      <w:r w:rsidR="002923AB" w:rsidRPr="00DA031D">
        <w:rPr>
          <w:rFonts w:ascii="Arial" w:eastAsia="Calibri" w:hAnsi="Arial" w:cs="Arial"/>
        </w:rPr>
        <w:t xml:space="preserve">promulgada el 7 de noviembre de </w:t>
      </w:r>
      <w:r w:rsidRPr="00DA031D">
        <w:rPr>
          <w:rFonts w:ascii="Arial" w:eastAsia="Calibri" w:hAnsi="Arial" w:cs="Arial"/>
        </w:rPr>
        <w:t>1949</w:t>
      </w:r>
      <w:r w:rsidR="00413F88" w:rsidRPr="00DA031D">
        <w:rPr>
          <w:rFonts w:ascii="Arial" w:eastAsia="Calibri" w:hAnsi="Arial" w:cs="Arial"/>
        </w:rPr>
        <w:t xml:space="preserve"> y que actualmente se encuentra vigente.</w:t>
      </w:r>
      <w:r w:rsidRPr="00DA031D">
        <w:rPr>
          <w:rFonts w:ascii="Arial" w:eastAsia="Calibri" w:hAnsi="Arial" w:cs="Arial"/>
        </w:rPr>
        <w:t xml:space="preserve"> </w:t>
      </w:r>
    </w:p>
    <w:p w14:paraId="410B787E" w14:textId="77777777" w:rsidR="00182F54" w:rsidRPr="00DA031D" w:rsidRDefault="00182F54" w:rsidP="00F40E11">
      <w:pPr>
        <w:spacing w:line="360" w:lineRule="auto"/>
        <w:ind w:firstLine="567"/>
        <w:jc w:val="both"/>
        <w:rPr>
          <w:rFonts w:ascii="Arial" w:eastAsia="Calibri" w:hAnsi="Arial" w:cs="Arial"/>
        </w:rPr>
      </w:pPr>
    </w:p>
    <w:p w14:paraId="41BCF4BF" w14:textId="198694D4" w:rsidR="00F40E11" w:rsidRPr="00DA031D" w:rsidRDefault="00F40E11" w:rsidP="00F40E11">
      <w:pPr>
        <w:spacing w:line="360" w:lineRule="auto"/>
        <w:ind w:firstLine="567"/>
        <w:jc w:val="both"/>
        <w:rPr>
          <w:rFonts w:ascii="Arial" w:hAnsi="Arial" w:cs="Arial"/>
        </w:rPr>
      </w:pPr>
      <w:r w:rsidRPr="00DA031D">
        <w:rPr>
          <w:rFonts w:ascii="Arial" w:hAnsi="Arial" w:cs="Arial"/>
        </w:rPr>
        <w:t xml:space="preserve">El presente estudio pretende abordar </w:t>
      </w:r>
      <w:r w:rsidR="002923AB" w:rsidRPr="00DA031D">
        <w:rPr>
          <w:rFonts w:ascii="Arial" w:hAnsi="Arial" w:cs="Arial"/>
        </w:rPr>
        <w:t>el reconocimiento de nuevos derechos por parte del juez constitucional, para lo cual se analizarán</w:t>
      </w:r>
      <w:r w:rsidR="00CC6E76" w:rsidRPr="00DA031D">
        <w:rPr>
          <w:rFonts w:ascii="Arial" w:hAnsi="Arial" w:cs="Arial"/>
        </w:rPr>
        <w:t xml:space="preserve"> de manera introductoria</w:t>
      </w:r>
      <w:r w:rsidRPr="00DA031D">
        <w:rPr>
          <w:rFonts w:ascii="Arial" w:hAnsi="Arial" w:cs="Arial"/>
        </w:rPr>
        <w:t>,</w:t>
      </w:r>
      <w:r w:rsidR="002923AB" w:rsidRPr="00DA031D">
        <w:rPr>
          <w:rFonts w:ascii="Arial" w:hAnsi="Arial" w:cs="Arial"/>
        </w:rPr>
        <w:t xml:space="preserve"> las principales características de est</w:t>
      </w:r>
      <w:r w:rsidR="00FE47A6" w:rsidRPr="00DA031D">
        <w:rPr>
          <w:rFonts w:ascii="Arial" w:hAnsi="Arial" w:cs="Arial"/>
        </w:rPr>
        <w:t>a</w:t>
      </w:r>
      <w:r w:rsidR="002923AB" w:rsidRPr="00DA031D">
        <w:rPr>
          <w:rFonts w:ascii="Arial" w:hAnsi="Arial" w:cs="Arial"/>
        </w:rPr>
        <w:t xml:space="preserve"> temática</w:t>
      </w:r>
      <w:r w:rsidR="00CC6E76" w:rsidRPr="00DA031D">
        <w:rPr>
          <w:rFonts w:ascii="Arial" w:hAnsi="Arial" w:cs="Arial"/>
        </w:rPr>
        <w:t>,</w:t>
      </w:r>
      <w:r w:rsidR="00FE47A6" w:rsidRPr="00DA031D">
        <w:rPr>
          <w:rFonts w:ascii="Arial" w:hAnsi="Arial" w:cs="Arial"/>
        </w:rPr>
        <w:t xml:space="preserve"> y posteriormente se evidenciará cuales </w:t>
      </w:r>
      <w:r w:rsidRPr="00DA031D">
        <w:rPr>
          <w:rFonts w:ascii="Arial" w:hAnsi="Arial" w:cs="Arial"/>
        </w:rPr>
        <w:t>derechos</w:t>
      </w:r>
      <w:r w:rsidR="008D53A0" w:rsidRPr="00DA031D">
        <w:rPr>
          <w:rFonts w:ascii="Arial" w:hAnsi="Arial" w:cs="Arial"/>
        </w:rPr>
        <w:t xml:space="preserve"> </w:t>
      </w:r>
      <w:r w:rsidRPr="00DA031D">
        <w:rPr>
          <w:rFonts w:ascii="Arial" w:hAnsi="Arial" w:cs="Arial"/>
        </w:rPr>
        <w:t>han sido reconocidos vía jurisprudencial por</w:t>
      </w:r>
      <w:r w:rsidR="00544C60" w:rsidRPr="00DA031D">
        <w:rPr>
          <w:rFonts w:ascii="Arial" w:hAnsi="Arial" w:cs="Arial"/>
        </w:rPr>
        <w:t xml:space="preserve"> la</w:t>
      </w:r>
      <w:r w:rsidRPr="00DA031D">
        <w:rPr>
          <w:rFonts w:ascii="Arial" w:hAnsi="Arial" w:cs="Arial"/>
        </w:rPr>
        <w:t xml:space="preserve"> </w:t>
      </w:r>
      <w:r w:rsidR="008D53A0" w:rsidRPr="00DA031D">
        <w:rPr>
          <w:rFonts w:ascii="Arial" w:hAnsi="Arial" w:cs="Arial"/>
        </w:rPr>
        <w:t>“</w:t>
      </w:r>
      <w:r w:rsidRPr="00DA031D">
        <w:rPr>
          <w:rFonts w:ascii="Arial" w:hAnsi="Arial" w:cs="Arial"/>
        </w:rPr>
        <w:t>jurisdicción de la libertad</w:t>
      </w:r>
      <w:r w:rsidR="008D53A0" w:rsidRPr="00DA031D">
        <w:rPr>
          <w:rFonts w:ascii="Arial" w:hAnsi="Arial" w:cs="Arial"/>
        </w:rPr>
        <w:t>”</w:t>
      </w:r>
      <w:r w:rsidRPr="00DA031D">
        <w:rPr>
          <w:rStyle w:val="Refdenotaalpie"/>
          <w:rFonts w:ascii="Arial" w:hAnsi="Arial" w:cs="Arial"/>
        </w:rPr>
        <w:footnoteReference w:id="2"/>
      </w:r>
      <w:r w:rsidRPr="00DA031D">
        <w:rPr>
          <w:rFonts w:ascii="Arial" w:hAnsi="Arial" w:cs="Arial"/>
        </w:rPr>
        <w:t>, a través de la interpretación sistemática de principios, valores y derechos reconocidos expresamente en la Constitución</w:t>
      </w:r>
      <w:r w:rsidR="00FE47A6" w:rsidRPr="00DA031D">
        <w:rPr>
          <w:rFonts w:ascii="Arial" w:hAnsi="Arial" w:cs="Arial"/>
        </w:rPr>
        <w:t xml:space="preserve"> y en el parámetro de convencionalidad. </w:t>
      </w:r>
      <w:r w:rsidRPr="00DA031D">
        <w:rPr>
          <w:rFonts w:ascii="Arial" w:hAnsi="Arial" w:cs="Arial"/>
        </w:rPr>
        <w:t xml:space="preserve"> </w:t>
      </w:r>
    </w:p>
    <w:p w14:paraId="09062998" w14:textId="77777777" w:rsidR="00F40E11" w:rsidRPr="00DA031D" w:rsidRDefault="00F40E11" w:rsidP="00F40E11">
      <w:pPr>
        <w:spacing w:line="360" w:lineRule="auto"/>
        <w:ind w:firstLine="567"/>
        <w:jc w:val="both"/>
        <w:rPr>
          <w:rFonts w:ascii="Arial" w:hAnsi="Arial" w:cs="Arial"/>
        </w:rPr>
      </w:pPr>
    </w:p>
    <w:p w14:paraId="4C765667" w14:textId="3B3B0063" w:rsidR="00F40E11" w:rsidRPr="00DA031D" w:rsidRDefault="00F40E11" w:rsidP="00F40E11">
      <w:pPr>
        <w:spacing w:line="360" w:lineRule="auto"/>
        <w:jc w:val="both"/>
        <w:rPr>
          <w:rFonts w:ascii="Arial" w:hAnsi="Arial" w:cs="Arial"/>
          <w:b/>
        </w:rPr>
      </w:pPr>
      <w:r w:rsidRPr="00DA031D">
        <w:rPr>
          <w:rFonts w:ascii="Arial" w:hAnsi="Arial" w:cs="Arial"/>
          <w:b/>
        </w:rPr>
        <w:t>2. Los</w:t>
      </w:r>
      <w:r w:rsidR="00403044" w:rsidRPr="00DA031D">
        <w:rPr>
          <w:rFonts w:ascii="Arial" w:hAnsi="Arial" w:cs="Arial"/>
          <w:b/>
        </w:rPr>
        <w:t xml:space="preserve"> nuevos</w:t>
      </w:r>
      <w:r w:rsidRPr="00DA031D">
        <w:rPr>
          <w:rFonts w:ascii="Arial" w:hAnsi="Arial" w:cs="Arial"/>
          <w:b/>
        </w:rPr>
        <w:t xml:space="preserve"> derechos en el derecho constitucional</w:t>
      </w:r>
      <w:r w:rsidR="00182F54" w:rsidRPr="00DA031D">
        <w:rPr>
          <w:rFonts w:ascii="Arial" w:hAnsi="Arial" w:cs="Arial"/>
          <w:b/>
        </w:rPr>
        <w:t xml:space="preserve"> actual</w:t>
      </w:r>
    </w:p>
    <w:p w14:paraId="72DD915F" w14:textId="77777777" w:rsidR="00F40E11" w:rsidRPr="00DA031D" w:rsidRDefault="00F40E11" w:rsidP="00F40E11">
      <w:pPr>
        <w:spacing w:line="360" w:lineRule="auto"/>
        <w:ind w:firstLine="709"/>
        <w:jc w:val="both"/>
        <w:rPr>
          <w:rFonts w:ascii="Arial" w:hAnsi="Arial" w:cs="Arial"/>
        </w:rPr>
      </w:pPr>
    </w:p>
    <w:p w14:paraId="14FD56BD" w14:textId="369D9BCE" w:rsidR="008A5B2F" w:rsidRPr="00DA031D" w:rsidRDefault="00F40E11" w:rsidP="00F40E11">
      <w:pPr>
        <w:spacing w:line="360" w:lineRule="auto"/>
        <w:ind w:firstLine="709"/>
        <w:jc w:val="both"/>
        <w:rPr>
          <w:rFonts w:ascii="Arial" w:hAnsi="Arial" w:cs="Arial"/>
        </w:rPr>
      </w:pPr>
      <w:r w:rsidRPr="00DA031D">
        <w:rPr>
          <w:rFonts w:ascii="Arial" w:hAnsi="Arial" w:cs="Arial"/>
        </w:rPr>
        <w:t>El tema de los</w:t>
      </w:r>
      <w:r w:rsidR="00083C17" w:rsidRPr="00DA031D">
        <w:rPr>
          <w:rFonts w:ascii="Arial" w:hAnsi="Arial" w:cs="Arial"/>
        </w:rPr>
        <w:t xml:space="preserve"> nuevos</w:t>
      </w:r>
      <w:r w:rsidRPr="00DA031D">
        <w:rPr>
          <w:rFonts w:ascii="Arial" w:hAnsi="Arial" w:cs="Arial"/>
        </w:rPr>
        <w:t xml:space="preserve"> derechos es novedoso y de gran actualidad en </w:t>
      </w:r>
      <w:r w:rsidR="008D53A0" w:rsidRPr="00DA031D">
        <w:rPr>
          <w:rFonts w:ascii="Arial" w:hAnsi="Arial" w:cs="Arial"/>
        </w:rPr>
        <w:t xml:space="preserve">el </w:t>
      </w:r>
      <w:r w:rsidR="00083C17" w:rsidRPr="00DA031D">
        <w:rPr>
          <w:rFonts w:ascii="Arial" w:hAnsi="Arial" w:cs="Arial"/>
        </w:rPr>
        <w:t>“</w:t>
      </w:r>
      <w:r w:rsidRPr="00DA031D">
        <w:rPr>
          <w:rFonts w:ascii="Arial" w:hAnsi="Arial" w:cs="Arial"/>
        </w:rPr>
        <w:t>derecho constitucional universal</w:t>
      </w:r>
      <w:r w:rsidR="00083C17" w:rsidRPr="00DA031D">
        <w:rPr>
          <w:rFonts w:ascii="Arial" w:hAnsi="Arial" w:cs="Arial"/>
        </w:rPr>
        <w:t>”</w:t>
      </w:r>
      <w:r w:rsidRPr="00DA031D">
        <w:rPr>
          <w:rStyle w:val="Refdenotaalpie"/>
          <w:rFonts w:ascii="Arial" w:hAnsi="Arial" w:cs="Arial"/>
        </w:rPr>
        <w:footnoteReference w:id="3"/>
      </w:r>
      <w:r w:rsidRPr="00DA031D">
        <w:rPr>
          <w:rFonts w:ascii="Arial" w:hAnsi="Arial" w:cs="Arial"/>
        </w:rPr>
        <w:t xml:space="preserve">. En particular es claro que los avances científicos y tecnológicos han tenido un impacto en la evolución de los derechos fundamentales. </w:t>
      </w:r>
    </w:p>
    <w:p w14:paraId="3ECAB2CC" w14:textId="77777777" w:rsidR="008A5B2F" w:rsidRPr="00DA031D" w:rsidRDefault="008A5B2F" w:rsidP="00F40E11">
      <w:pPr>
        <w:spacing w:line="360" w:lineRule="auto"/>
        <w:ind w:firstLine="709"/>
        <w:jc w:val="both"/>
        <w:rPr>
          <w:rFonts w:ascii="Arial" w:hAnsi="Arial" w:cs="Arial"/>
        </w:rPr>
      </w:pPr>
    </w:p>
    <w:p w14:paraId="391ECF31" w14:textId="1920D96B" w:rsidR="00F40E11" w:rsidRPr="00DA031D" w:rsidRDefault="00F40E11" w:rsidP="00F40E11">
      <w:pPr>
        <w:spacing w:line="360" w:lineRule="auto"/>
        <w:ind w:firstLine="709"/>
        <w:jc w:val="both"/>
        <w:rPr>
          <w:rFonts w:ascii="Arial" w:hAnsi="Arial" w:cs="Arial"/>
        </w:rPr>
      </w:pPr>
      <w:r w:rsidRPr="00DA031D">
        <w:rPr>
          <w:rFonts w:ascii="Arial" w:hAnsi="Arial" w:cs="Arial"/>
          <w:lang w:val="es-ES"/>
        </w:rPr>
        <w:lastRenderedPageBreak/>
        <w:t>La expresión nuevos derechos</w:t>
      </w:r>
      <w:r w:rsidRPr="00DA031D">
        <w:rPr>
          <w:rStyle w:val="Refdenotaalpie"/>
          <w:rFonts w:ascii="Arial" w:hAnsi="Arial" w:cs="Arial"/>
        </w:rPr>
        <w:footnoteReference w:id="4"/>
      </w:r>
      <w:r w:rsidR="00544C60" w:rsidRPr="00DA031D">
        <w:rPr>
          <w:rFonts w:ascii="Arial" w:hAnsi="Arial" w:cs="Arial"/>
          <w:lang w:val="es-ES"/>
        </w:rPr>
        <w:t>, comúnmente denominados</w:t>
      </w:r>
      <w:r w:rsidR="008A5B2F" w:rsidRPr="00DA031D">
        <w:rPr>
          <w:rFonts w:ascii="Arial" w:hAnsi="Arial" w:cs="Arial"/>
          <w:lang w:val="es-ES"/>
        </w:rPr>
        <w:t xml:space="preserve"> también como</w:t>
      </w:r>
      <w:r w:rsidR="00544C60" w:rsidRPr="00DA031D">
        <w:rPr>
          <w:rFonts w:ascii="Arial" w:hAnsi="Arial" w:cs="Arial"/>
          <w:lang w:val="es-ES"/>
        </w:rPr>
        <w:t xml:space="preserve"> derechos implícitos o innominados,</w:t>
      </w:r>
      <w:r w:rsidRPr="00DA031D">
        <w:rPr>
          <w:rFonts w:ascii="Arial" w:hAnsi="Arial" w:cs="Arial"/>
          <w:lang w:val="es-ES"/>
        </w:rPr>
        <w:t xml:space="preserve"> </w:t>
      </w:r>
      <w:r w:rsidRPr="00DA031D">
        <w:rPr>
          <w:rFonts w:ascii="Arial" w:hAnsi="Arial" w:cs="Arial"/>
        </w:rPr>
        <w:t>hacen referencia a uno de los más relevantes fenómenos destacados por el ordenamiento jurídico en las últimas décadas, como manifestación del principio pluralista. Este fenómeno consiste en el reconocimiento y tutela que se lleva a cabo en los ordenamientos de situaciones jurídicas subjetivas no codificadas en el derecho positivo, en estrecho ligamen con las exigencias de responder a los nuevos “desafíos universales”, o sea, los nuevos grupos de interés que asumen de hecho relevancia marcan la evolución de la conciencia social, del progreso científico y tecnológico y de las propias transformaciones culturales</w:t>
      </w:r>
      <w:r w:rsidRPr="00DA031D">
        <w:rPr>
          <w:rStyle w:val="Refdenotaalpie"/>
          <w:rFonts w:ascii="Arial" w:hAnsi="Arial" w:cs="Arial"/>
        </w:rPr>
        <w:footnoteReference w:id="5"/>
      </w:r>
      <w:r w:rsidRPr="00DA031D">
        <w:rPr>
          <w:rFonts w:ascii="Arial" w:hAnsi="Arial" w:cs="Arial"/>
        </w:rPr>
        <w:t xml:space="preserve">.  </w:t>
      </w:r>
    </w:p>
    <w:p w14:paraId="6DFF5102" w14:textId="77777777" w:rsidR="00F40E11" w:rsidRPr="00DA031D" w:rsidRDefault="00F40E11" w:rsidP="00F40E11">
      <w:pPr>
        <w:spacing w:line="360" w:lineRule="auto"/>
        <w:ind w:firstLine="709"/>
        <w:jc w:val="both"/>
        <w:rPr>
          <w:rFonts w:ascii="Arial" w:hAnsi="Arial" w:cs="Arial"/>
        </w:rPr>
      </w:pPr>
    </w:p>
    <w:p w14:paraId="76D39B21" w14:textId="7C2BBB20" w:rsidR="00F40E11" w:rsidRPr="00DA031D" w:rsidRDefault="00F40E11" w:rsidP="00F40E11">
      <w:pPr>
        <w:spacing w:line="360" w:lineRule="auto"/>
        <w:ind w:firstLine="709"/>
        <w:jc w:val="both"/>
        <w:rPr>
          <w:rFonts w:ascii="Arial" w:hAnsi="Arial" w:cs="Arial"/>
        </w:rPr>
      </w:pPr>
      <w:r w:rsidRPr="00DA031D">
        <w:rPr>
          <w:rFonts w:ascii="Arial" w:hAnsi="Arial" w:cs="Arial"/>
        </w:rPr>
        <w:t xml:space="preserve">Los </w:t>
      </w:r>
      <w:bookmarkStart w:id="4" w:name="_Hlk18327941"/>
      <w:r w:rsidR="00182F54" w:rsidRPr="00DA031D">
        <w:rPr>
          <w:rFonts w:ascii="Arial" w:hAnsi="Arial" w:cs="Arial"/>
        </w:rPr>
        <w:t xml:space="preserve">nuevos derechos </w:t>
      </w:r>
      <w:r w:rsidRPr="00DA031D">
        <w:rPr>
          <w:rFonts w:ascii="Arial" w:hAnsi="Arial" w:cs="Arial"/>
        </w:rPr>
        <w:t xml:space="preserve">son aquellos que no están </w:t>
      </w:r>
      <w:proofErr w:type="spellStart"/>
      <w:r w:rsidRPr="00DA031D">
        <w:rPr>
          <w:rFonts w:ascii="Arial" w:hAnsi="Arial" w:cs="Arial"/>
        </w:rPr>
        <w:t>positivizados</w:t>
      </w:r>
      <w:proofErr w:type="spellEnd"/>
      <w:r w:rsidRPr="00DA031D">
        <w:rPr>
          <w:rFonts w:ascii="Arial" w:hAnsi="Arial" w:cs="Arial"/>
        </w:rPr>
        <w:t>, sin embargo, ha</w:t>
      </w:r>
      <w:r w:rsidR="00AB6C4F" w:rsidRPr="00DA031D">
        <w:rPr>
          <w:rFonts w:ascii="Arial" w:hAnsi="Arial" w:cs="Arial"/>
        </w:rPr>
        <w:t>n</w:t>
      </w:r>
      <w:r w:rsidRPr="00DA031D">
        <w:rPr>
          <w:rFonts w:ascii="Arial" w:hAnsi="Arial" w:cs="Arial"/>
        </w:rPr>
        <w:t xml:space="preserve"> sido reconocido</w:t>
      </w:r>
      <w:r w:rsidR="00AB6C4F" w:rsidRPr="00DA031D">
        <w:rPr>
          <w:rFonts w:ascii="Arial" w:hAnsi="Arial" w:cs="Arial"/>
        </w:rPr>
        <w:t>s</w:t>
      </w:r>
      <w:r w:rsidRPr="00DA031D">
        <w:rPr>
          <w:rFonts w:ascii="Arial" w:hAnsi="Arial" w:cs="Arial"/>
        </w:rPr>
        <w:t xml:space="preserve"> como fundamentales, en particular por las jurisdicciones constitucionales</w:t>
      </w:r>
      <w:r w:rsidR="00A75555" w:rsidRPr="00DA031D">
        <w:rPr>
          <w:rFonts w:ascii="Arial" w:hAnsi="Arial" w:cs="Arial"/>
        </w:rPr>
        <w:t xml:space="preserve"> o convencionales</w:t>
      </w:r>
      <w:r w:rsidRPr="00DA031D">
        <w:rPr>
          <w:rFonts w:ascii="Arial" w:hAnsi="Arial" w:cs="Arial"/>
        </w:rPr>
        <w:t xml:space="preserve"> a través de la interpretación sistemática de principios, valores y derechos reconocidos en la</w:t>
      </w:r>
      <w:bookmarkEnd w:id="4"/>
      <w:r w:rsidR="008D53A0" w:rsidRPr="00DA031D">
        <w:rPr>
          <w:rFonts w:ascii="Arial" w:hAnsi="Arial" w:cs="Arial"/>
        </w:rPr>
        <w:t xml:space="preserve"> Constitución</w:t>
      </w:r>
      <w:r w:rsidR="00544C60" w:rsidRPr="00DA031D">
        <w:rPr>
          <w:rFonts w:ascii="Arial" w:hAnsi="Arial" w:cs="Arial"/>
        </w:rPr>
        <w:t xml:space="preserve"> y en el parámetro de convencionalidad</w:t>
      </w:r>
      <w:r w:rsidRPr="00DA031D">
        <w:rPr>
          <w:rFonts w:ascii="Arial" w:hAnsi="Arial" w:cs="Arial"/>
        </w:rPr>
        <w:t xml:space="preserve">. En este sentido, son derechos que están relacionados con intereses difusos o colectivos de la sociedad como, por ejemplo, el derecho al agua, el derecho a la paz, el derecho a la verdad, los derechos del consumidor, la protección del medio ambiente, así como con temas relacionados con los avances tecnológicos como el acceso a internet y con el progreso de la ciencia en particular con cuestiones ligadas con la bioética. </w:t>
      </w:r>
    </w:p>
    <w:p w14:paraId="2EF34649" w14:textId="77777777" w:rsidR="00F40E11" w:rsidRPr="00DA031D" w:rsidRDefault="00F40E11" w:rsidP="00F40E11">
      <w:pPr>
        <w:spacing w:line="360" w:lineRule="auto"/>
        <w:ind w:firstLine="709"/>
        <w:jc w:val="both"/>
        <w:rPr>
          <w:rFonts w:ascii="Arial" w:hAnsi="Arial" w:cs="Arial"/>
          <w:lang w:val="es-ES"/>
        </w:rPr>
      </w:pPr>
    </w:p>
    <w:p w14:paraId="45DC3DC1" w14:textId="77777777" w:rsidR="00F40E11" w:rsidRPr="00DA031D" w:rsidRDefault="00F40E11" w:rsidP="00F40E11">
      <w:pPr>
        <w:widowControl w:val="0"/>
        <w:autoSpaceDE w:val="0"/>
        <w:autoSpaceDN w:val="0"/>
        <w:adjustRightInd w:val="0"/>
        <w:spacing w:line="360" w:lineRule="auto"/>
        <w:ind w:firstLine="709"/>
        <w:jc w:val="both"/>
        <w:rPr>
          <w:rFonts w:ascii="Arial" w:hAnsi="Arial" w:cs="Arial"/>
          <w:lang w:val="es-ES"/>
        </w:rPr>
      </w:pPr>
      <w:r w:rsidRPr="00DA031D">
        <w:rPr>
          <w:rFonts w:ascii="Arial" w:hAnsi="Arial" w:cs="Arial"/>
        </w:rPr>
        <w:t xml:space="preserve">La temática en estudio aparece ciertamente sugestiva, evocando inmediatamente aquella característica típica de los derechos constitucionales de ser al centro de un progreso histórico evolutivo, sin una solución de continuidad, que </w:t>
      </w:r>
      <w:r w:rsidRPr="00DA031D">
        <w:rPr>
          <w:rFonts w:ascii="Arial" w:hAnsi="Arial" w:cs="Arial"/>
        </w:rPr>
        <w:lastRenderedPageBreak/>
        <w:t>lleva a una constante actualización y una continua redefinición de su catálogo y del contenido de cada uno de ellos</w:t>
      </w:r>
      <w:r w:rsidRPr="00DA031D">
        <w:rPr>
          <w:rStyle w:val="Refdenotaalpie"/>
          <w:rFonts w:ascii="Arial" w:hAnsi="Arial" w:cs="Arial"/>
        </w:rPr>
        <w:footnoteReference w:id="6"/>
      </w:r>
      <w:r w:rsidRPr="00DA031D">
        <w:rPr>
          <w:rFonts w:ascii="Arial" w:hAnsi="Arial" w:cs="Arial"/>
        </w:rPr>
        <w:t xml:space="preserve">. </w:t>
      </w:r>
      <w:r w:rsidRPr="00DA031D">
        <w:rPr>
          <w:rFonts w:ascii="Arial" w:hAnsi="Arial" w:cs="Arial"/>
          <w:lang w:val="es-ES"/>
        </w:rPr>
        <w:t>De hecho, la naturaleza cambiante de la materia hace que en relación a la incorporación de los derechos no se puede decir que llegó a un punto definitivo, más bien, la aparición constante de nuevos y diferentes casos requieren una actualización en curso del catálogo constitucional</w:t>
      </w:r>
      <w:r w:rsidRPr="00DA031D">
        <w:rPr>
          <w:rStyle w:val="Refdenotaalpie"/>
          <w:rFonts w:ascii="Arial" w:hAnsi="Arial" w:cs="Arial"/>
          <w:lang w:val="es-ES"/>
        </w:rPr>
        <w:footnoteReference w:id="7"/>
      </w:r>
      <w:r w:rsidRPr="00DA031D">
        <w:rPr>
          <w:rFonts w:ascii="Arial" w:hAnsi="Arial" w:cs="Arial"/>
          <w:lang w:val="es-ES"/>
        </w:rPr>
        <w:t>. Se trata de fenómenos evolutivos que contradicen la idea de que los derechos humanos sean un complejo normativo cumplido y estático</w:t>
      </w:r>
      <w:r w:rsidRPr="00DA031D">
        <w:rPr>
          <w:rStyle w:val="Refdenotaalpie"/>
          <w:rFonts w:ascii="Arial" w:hAnsi="Arial" w:cs="Arial"/>
          <w:lang w:val="es-ES"/>
        </w:rPr>
        <w:footnoteReference w:id="8"/>
      </w:r>
      <w:r w:rsidRPr="00DA031D">
        <w:rPr>
          <w:rFonts w:ascii="Arial" w:hAnsi="Arial" w:cs="Arial"/>
          <w:lang w:val="es-ES"/>
        </w:rPr>
        <w:t xml:space="preserve">.  </w:t>
      </w:r>
    </w:p>
    <w:p w14:paraId="2D39E9C9" w14:textId="77777777" w:rsidR="00F40E11" w:rsidRPr="00DA031D" w:rsidRDefault="00F40E11" w:rsidP="00F40E11">
      <w:pPr>
        <w:widowControl w:val="0"/>
        <w:autoSpaceDE w:val="0"/>
        <w:autoSpaceDN w:val="0"/>
        <w:adjustRightInd w:val="0"/>
        <w:spacing w:line="360" w:lineRule="auto"/>
        <w:ind w:firstLine="709"/>
        <w:jc w:val="both"/>
        <w:rPr>
          <w:rFonts w:ascii="Arial" w:hAnsi="Arial" w:cs="Arial"/>
          <w:lang w:val="es-ES"/>
        </w:rPr>
      </w:pPr>
    </w:p>
    <w:p w14:paraId="21CA813D" w14:textId="7F927E79" w:rsidR="00F40E11" w:rsidRPr="00DA031D" w:rsidRDefault="00F40E11" w:rsidP="00F40E11">
      <w:pPr>
        <w:widowControl w:val="0"/>
        <w:autoSpaceDE w:val="0"/>
        <w:autoSpaceDN w:val="0"/>
        <w:adjustRightInd w:val="0"/>
        <w:spacing w:line="360" w:lineRule="auto"/>
        <w:ind w:firstLine="709"/>
        <w:jc w:val="both"/>
        <w:rPr>
          <w:rFonts w:ascii="Arial" w:hAnsi="Arial" w:cs="Arial"/>
          <w:lang w:val="es-ES"/>
        </w:rPr>
      </w:pPr>
      <w:r w:rsidRPr="00DA031D">
        <w:rPr>
          <w:rFonts w:ascii="Arial" w:hAnsi="Arial" w:cs="Arial"/>
        </w:rPr>
        <w:t xml:space="preserve">Cuando hablamos de derechos no enumerados tenemos, por eso, que afrontar una doble </w:t>
      </w:r>
      <w:proofErr w:type="spellStart"/>
      <w:r w:rsidRPr="00DA031D">
        <w:rPr>
          <w:rFonts w:ascii="Arial" w:hAnsi="Arial" w:cs="Arial"/>
        </w:rPr>
        <w:t>implicitud</w:t>
      </w:r>
      <w:proofErr w:type="spellEnd"/>
      <w:r w:rsidRPr="00DA031D">
        <w:rPr>
          <w:rFonts w:ascii="Arial" w:hAnsi="Arial" w:cs="Arial"/>
        </w:rPr>
        <w:t>: la de los derechos que no tienen norma de constancia, y la de muchos contenidos que confieren desarrollo a derechos enumerados, y que van sumándose a los contenidos tradicionalmente conocidos</w:t>
      </w:r>
      <w:r w:rsidRPr="00DA031D">
        <w:rPr>
          <w:rStyle w:val="Refdenotaalpie"/>
          <w:rFonts w:ascii="Arial" w:hAnsi="Arial" w:cs="Arial"/>
        </w:rPr>
        <w:footnoteReference w:id="9"/>
      </w:r>
      <w:r w:rsidRPr="00DA031D">
        <w:rPr>
          <w:rFonts w:ascii="Arial" w:hAnsi="Arial" w:cs="Arial"/>
        </w:rPr>
        <w:t xml:space="preserve">. </w:t>
      </w:r>
      <w:r w:rsidRPr="00DA031D">
        <w:rPr>
          <w:rFonts w:ascii="Arial" w:hAnsi="Arial" w:cs="Arial"/>
          <w:lang w:val="es-ES"/>
        </w:rPr>
        <w:t xml:space="preserve">En este sentido, esta temática </w:t>
      </w:r>
      <w:proofErr w:type="spellStart"/>
      <w:r w:rsidRPr="00DA031D">
        <w:rPr>
          <w:rFonts w:ascii="Arial" w:hAnsi="Arial" w:cs="Arial"/>
          <w:lang w:val="es-ES"/>
        </w:rPr>
        <w:t>dev’essere</w:t>
      </w:r>
      <w:proofErr w:type="spellEnd"/>
      <w:r w:rsidRPr="00DA031D">
        <w:rPr>
          <w:rFonts w:ascii="Arial" w:hAnsi="Arial" w:cs="Arial"/>
          <w:lang w:val="es-ES"/>
        </w:rPr>
        <w:t xml:space="preserve"> </w:t>
      </w:r>
      <w:proofErr w:type="spellStart"/>
      <w:r w:rsidRPr="00DA031D">
        <w:rPr>
          <w:rFonts w:ascii="Arial" w:hAnsi="Arial" w:cs="Arial"/>
          <w:lang w:val="es-ES"/>
        </w:rPr>
        <w:t>considerata</w:t>
      </w:r>
      <w:proofErr w:type="spellEnd"/>
      <w:r w:rsidRPr="00DA031D">
        <w:rPr>
          <w:rFonts w:ascii="Arial" w:hAnsi="Arial" w:cs="Arial"/>
          <w:lang w:val="es-ES"/>
        </w:rPr>
        <w:t xml:space="preserve">, a un tempo </w:t>
      </w:r>
      <w:proofErr w:type="spellStart"/>
      <w:r w:rsidRPr="00DA031D">
        <w:rPr>
          <w:rFonts w:ascii="Arial" w:hAnsi="Arial" w:cs="Arial"/>
          <w:lang w:val="es-ES"/>
        </w:rPr>
        <w:t>accativante</w:t>
      </w:r>
      <w:proofErr w:type="spellEnd"/>
      <w:r w:rsidRPr="00DA031D">
        <w:rPr>
          <w:rFonts w:ascii="Arial" w:hAnsi="Arial" w:cs="Arial"/>
          <w:lang w:val="es-ES"/>
        </w:rPr>
        <w:t xml:space="preserve"> e ambigua. Ci seduce con la </w:t>
      </w:r>
      <w:proofErr w:type="spellStart"/>
      <w:r w:rsidRPr="00DA031D">
        <w:rPr>
          <w:rFonts w:ascii="Arial" w:hAnsi="Arial" w:cs="Arial"/>
          <w:lang w:val="es-ES"/>
        </w:rPr>
        <w:t>promessa</w:t>
      </w:r>
      <w:proofErr w:type="spellEnd"/>
      <w:r w:rsidRPr="00DA031D">
        <w:rPr>
          <w:rFonts w:ascii="Arial" w:hAnsi="Arial" w:cs="Arial"/>
          <w:lang w:val="es-ES"/>
        </w:rPr>
        <w:t xml:space="preserve"> di una dimensione </w:t>
      </w:r>
      <w:proofErr w:type="spellStart"/>
      <w:r w:rsidRPr="00DA031D">
        <w:rPr>
          <w:rFonts w:ascii="Arial" w:hAnsi="Arial" w:cs="Arial"/>
          <w:lang w:val="es-ES"/>
        </w:rPr>
        <w:t>dei</w:t>
      </w:r>
      <w:proofErr w:type="spellEnd"/>
      <w:r w:rsidRPr="00DA031D">
        <w:rPr>
          <w:rFonts w:ascii="Arial" w:hAnsi="Arial" w:cs="Arial"/>
          <w:lang w:val="es-ES"/>
        </w:rPr>
        <w:t xml:space="preserve"> </w:t>
      </w:r>
      <w:proofErr w:type="spellStart"/>
      <w:r w:rsidRPr="00DA031D">
        <w:rPr>
          <w:rFonts w:ascii="Arial" w:hAnsi="Arial" w:cs="Arial"/>
          <w:lang w:val="es-ES"/>
        </w:rPr>
        <w:t>diritti</w:t>
      </w:r>
      <w:proofErr w:type="spellEnd"/>
      <w:r w:rsidRPr="00DA031D">
        <w:rPr>
          <w:rFonts w:ascii="Arial" w:hAnsi="Arial" w:cs="Arial"/>
          <w:lang w:val="es-ES"/>
        </w:rPr>
        <w:t xml:space="preserve"> </w:t>
      </w:r>
      <w:proofErr w:type="spellStart"/>
      <w:r w:rsidRPr="00DA031D">
        <w:rPr>
          <w:rFonts w:ascii="Arial" w:hAnsi="Arial" w:cs="Arial"/>
          <w:lang w:val="es-ES"/>
        </w:rPr>
        <w:t>sempre</w:t>
      </w:r>
      <w:proofErr w:type="spellEnd"/>
      <w:r w:rsidRPr="00DA031D">
        <w:rPr>
          <w:rFonts w:ascii="Arial" w:hAnsi="Arial" w:cs="Arial"/>
          <w:lang w:val="es-ES"/>
        </w:rPr>
        <w:t xml:space="preserve"> </w:t>
      </w:r>
      <w:proofErr w:type="spellStart"/>
      <w:r w:rsidRPr="00DA031D">
        <w:rPr>
          <w:rFonts w:ascii="Arial" w:hAnsi="Arial" w:cs="Arial"/>
          <w:lang w:val="es-ES"/>
        </w:rPr>
        <w:t>capace</w:t>
      </w:r>
      <w:proofErr w:type="spellEnd"/>
      <w:r w:rsidRPr="00DA031D">
        <w:rPr>
          <w:rFonts w:ascii="Arial" w:hAnsi="Arial" w:cs="Arial"/>
          <w:lang w:val="es-ES"/>
        </w:rPr>
        <w:t xml:space="preserve"> di </w:t>
      </w:r>
      <w:proofErr w:type="spellStart"/>
      <w:r w:rsidRPr="00DA031D">
        <w:rPr>
          <w:rFonts w:ascii="Arial" w:hAnsi="Arial" w:cs="Arial"/>
          <w:lang w:val="es-ES"/>
        </w:rPr>
        <w:t>rinnovarsi</w:t>
      </w:r>
      <w:proofErr w:type="spellEnd"/>
      <w:r w:rsidRPr="00DA031D">
        <w:rPr>
          <w:rFonts w:ascii="Arial" w:hAnsi="Arial" w:cs="Arial"/>
          <w:lang w:val="es-ES"/>
        </w:rPr>
        <w:t xml:space="preserve">, di </w:t>
      </w:r>
      <w:proofErr w:type="spellStart"/>
      <w:r w:rsidRPr="00DA031D">
        <w:rPr>
          <w:rFonts w:ascii="Arial" w:hAnsi="Arial" w:cs="Arial"/>
          <w:lang w:val="es-ES"/>
        </w:rPr>
        <w:t>incontrare</w:t>
      </w:r>
      <w:proofErr w:type="spellEnd"/>
      <w:r w:rsidRPr="00DA031D">
        <w:rPr>
          <w:rFonts w:ascii="Arial" w:hAnsi="Arial" w:cs="Arial"/>
          <w:lang w:val="es-ES"/>
        </w:rPr>
        <w:t xml:space="preserve"> in </w:t>
      </w:r>
      <w:proofErr w:type="spellStart"/>
      <w:r w:rsidRPr="00DA031D">
        <w:rPr>
          <w:rFonts w:ascii="Arial" w:hAnsi="Arial" w:cs="Arial"/>
          <w:lang w:val="es-ES"/>
        </w:rPr>
        <w:t>ogni</w:t>
      </w:r>
      <w:proofErr w:type="spellEnd"/>
      <w:r w:rsidRPr="00DA031D">
        <w:rPr>
          <w:rFonts w:ascii="Arial" w:hAnsi="Arial" w:cs="Arial"/>
          <w:lang w:val="es-ES"/>
        </w:rPr>
        <w:t xml:space="preserve"> momento una </w:t>
      </w:r>
      <w:proofErr w:type="spellStart"/>
      <w:r w:rsidRPr="00DA031D">
        <w:rPr>
          <w:rFonts w:ascii="Arial" w:hAnsi="Arial" w:cs="Arial"/>
          <w:lang w:val="es-ES"/>
        </w:rPr>
        <w:t>realtà</w:t>
      </w:r>
      <w:proofErr w:type="spellEnd"/>
      <w:r w:rsidRPr="00DA031D">
        <w:rPr>
          <w:rFonts w:ascii="Arial" w:hAnsi="Arial" w:cs="Arial"/>
          <w:lang w:val="es-ES"/>
        </w:rPr>
        <w:t xml:space="preserve"> in continuo movimiento</w:t>
      </w:r>
      <w:r w:rsidRPr="00DA031D">
        <w:rPr>
          <w:rStyle w:val="Refdenotaalpie"/>
          <w:rFonts w:ascii="Arial" w:hAnsi="Arial" w:cs="Arial"/>
          <w:lang w:val="es-ES"/>
        </w:rPr>
        <w:footnoteReference w:id="10"/>
      </w:r>
      <w:r w:rsidRPr="00DA031D">
        <w:rPr>
          <w:rFonts w:ascii="Arial" w:hAnsi="Arial" w:cs="Arial"/>
          <w:lang w:val="es-ES"/>
        </w:rPr>
        <w:t xml:space="preserve">. </w:t>
      </w:r>
    </w:p>
    <w:p w14:paraId="70CCC3FE" w14:textId="77777777" w:rsidR="00F40E11" w:rsidRPr="00DA031D" w:rsidRDefault="00F40E11" w:rsidP="00F40E11">
      <w:pPr>
        <w:widowControl w:val="0"/>
        <w:autoSpaceDE w:val="0"/>
        <w:autoSpaceDN w:val="0"/>
        <w:adjustRightInd w:val="0"/>
        <w:spacing w:line="360" w:lineRule="auto"/>
        <w:ind w:firstLine="709"/>
        <w:jc w:val="both"/>
        <w:rPr>
          <w:rFonts w:ascii="Arial" w:hAnsi="Arial" w:cs="Arial"/>
          <w:lang w:val="es-ES"/>
        </w:rPr>
      </w:pPr>
    </w:p>
    <w:p w14:paraId="7A87E85F" w14:textId="137F5112" w:rsidR="00F40E11" w:rsidRPr="00DA031D" w:rsidRDefault="00F40E11" w:rsidP="00F40E11">
      <w:pPr>
        <w:widowControl w:val="0"/>
        <w:autoSpaceDE w:val="0"/>
        <w:autoSpaceDN w:val="0"/>
        <w:adjustRightInd w:val="0"/>
        <w:spacing w:line="360" w:lineRule="auto"/>
        <w:ind w:firstLine="709"/>
        <w:jc w:val="both"/>
        <w:rPr>
          <w:rFonts w:ascii="Arial" w:hAnsi="Arial" w:cs="Arial"/>
        </w:rPr>
      </w:pPr>
      <w:r w:rsidRPr="00DA031D">
        <w:rPr>
          <w:rFonts w:ascii="Arial" w:hAnsi="Arial" w:cs="Arial"/>
          <w:lang w:val="es-ES"/>
        </w:rPr>
        <w:t>Esta terminología resulta también unívoca, porque la concepción generacional de los derechos no implica una sustitución global y completa de los “viejos</w:t>
      </w:r>
      <w:r w:rsidR="006679CF" w:rsidRPr="00DA031D">
        <w:rPr>
          <w:rFonts w:ascii="Arial" w:hAnsi="Arial" w:cs="Arial"/>
          <w:lang w:val="es-ES"/>
        </w:rPr>
        <w:t>”</w:t>
      </w:r>
      <w:r w:rsidRPr="00DA031D">
        <w:rPr>
          <w:rFonts w:ascii="Arial" w:hAnsi="Arial" w:cs="Arial"/>
          <w:lang w:val="es-ES"/>
        </w:rPr>
        <w:t xml:space="preserve"> por “nuevos” derechos. En algunos casos, analiza la aparición de determinadas libertades que pretender responder a los nuevos riesgos y asedios de los grandes valores de la persona humana y a su concreción en el derecho. Pero, en otras muchas ocasiones, la concepción generacional estudia la metamorfosis que afecta derechos ya existentes, motivada por las nuevas circunstancias que </w:t>
      </w:r>
      <w:r w:rsidRPr="00DA031D">
        <w:rPr>
          <w:rFonts w:ascii="Arial" w:hAnsi="Arial" w:cs="Arial"/>
          <w:lang w:val="es-ES"/>
        </w:rPr>
        <w:lastRenderedPageBreak/>
        <w:t>delimitan su ejercicio</w:t>
      </w:r>
      <w:r w:rsidRPr="00DA031D">
        <w:rPr>
          <w:rStyle w:val="Refdenotaalpie"/>
          <w:rFonts w:ascii="Arial" w:hAnsi="Arial" w:cs="Arial"/>
          <w:lang w:val="es-ES"/>
        </w:rPr>
        <w:footnoteReference w:id="11"/>
      </w:r>
      <w:r w:rsidRPr="00DA031D">
        <w:rPr>
          <w:rFonts w:ascii="Arial" w:hAnsi="Arial" w:cs="Arial"/>
          <w:lang w:val="es-ES"/>
        </w:rPr>
        <w:t xml:space="preserve">. </w:t>
      </w:r>
    </w:p>
    <w:p w14:paraId="4AEA8384" w14:textId="77777777" w:rsidR="00F40E11" w:rsidRPr="00DA031D" w:rsidRDefault="00F40E11" w:rsidP="00F40E11">
      <w:pPr>
        <w:spacing w:line="360" w:lineRule="auto"/>
        <w:ind w:right="40"/>
        <w:jc w:val="both"/>
        <w:rPr>
          <w:rFonts w:ascii="Arial" w:hAnsi="Arial" w:cs="Arial"/>
        </w:rPr>
      </w:pPr>
    </w:p>
    <w:p w14:paraId="21C4344C" w14:textId="1E294A33" w:rsidR="00F40E11" w:rsidRPr="00DA031D" w:rsidRDefault="00F40E11" w:rsidP="00F40E11">
      <w:pPr>
        <w:widowControl w:val="0"/>
        <w:autoSpaceDE w:val="0"/>
        <w:autoSpaceDN w:val="0"/>
        <w:adjustRightInd w:val="0"/>
        <w:spacing w:line="360" w:lineRule="auto"/>
        <w:ind w:firstLine="708"/>
        <w:jc w:val="both"/>
        <w:rPr>
          <w:rFonts w:ascii="Arial" w:hAnsi="Arial" w:cs="Arial"/>
        </w:rPr>
      </w:pPr>
      <w:r w:rsidRPr="00DA031D">
        <w:rPr>
          <w:rFonts w:ascii="Arial" w:hAnsi="Arial" w:cs="Arial"/>
        </w:rPr>
        <w:t>El surgimiento de</w:t>
      </w:r>
      <w:r w:rsidR="00182F54" w:rsidRPr="00DA031D">
        <w:rPr>
          <w:rFonts w:ascii="Arial" w:hAnsi="Arial" w:cs="Arial"/>
        </w:rPr>
        <w:t xml:space="preserve"> nuevos</w:t>
      </w:r>
      <w:r w:rsidRPr="00DA031D">
        <w:rPr>
          <w:rFonts w:ascii="Arial" w:hAnsi="Arial" w:cs="Arial"/>
        </w:rPr>
        <w:t xml:space="preserve"> derechos se debe a varios factores: 1) El fenómeno de la globalización económica y política</w:t>
      </w:r>
      <w:r w:rsidRPr="00DA031D">
        <w:rPr>
          <w:rStyle w:val="Refdenotaalpie"/>
          <w:rFonts w:ascii="Arial" w:hAnsi="Arial" w:cs="Arial"/>
        </w:rPr>
        <w:footnoteReference w:id="12"/>
      </w:r>
      <w:r w:rsidRPr="00DA031D">
        <w:rPr>
          <w:rFonts w:ascii="Arial" w:hAnsi="Arial" w:cs="Arial"/>
        </w:rPr>
        <w:t>; 2) Los avances científicos y tecnológicos; 3) La internacionalización de los derechos humanos y de garantías para su tutela; 4) La</w:t>
      </w:r>
      <w:r w:rsidR="006679CF" w:rsidRPr="00DA031D">
        <w:rPr>
          <w:rFonts w:ascii="Arial" w:hAnsi="Arial" w:cs="Arial"/>
        </w:rPr>
        <w:t xml:space="preserve"> existencia de una</w:t>
      </w:r>
      <w:r w:rsidRPr="00DA031D">
        <w:rPr>
          <w:rFonts w:ascii="Arial" w:hAnsi="Arial" w:cs="Arial"/>
        </w:rPr>
        <w:t xml:space="preserve"> tutela multinivel de los derechos fundamentales; 5) El diálogo judicial o jurisprudencial en derechos humanos; 6) Los cambios sociales</w:t>
      </w:r>
      <w:r w:rsidR="00C463CC" w:rsidRPr="00DA031D">
        <w:rPr>
          <w:rFonts w:ascii="Arial" w:hAnsi="Arial" w:cs="Arial"/>
        </w:rPr>
        <w:t xml:space="preserve"> y culturales</w:t>
      </w:r>
      <w:r w:rsidRPr="00DA031D">
        <w:rPr>
          <w:rFonts w:ascii="Arial" w:hAnsi="Arial" w:cs="Arial"/>
        </w:rPr>
        <w:t>; 7) La existencia de problemáticas comunes en el ámbito jurídico. En relación al último se puede mencionar el derecho a un medio ambiente sano, el derecho al agua, cambio climático, los derechos de los consumidores, así como el matrimonio entre personas del mismo sexo, temáticas relacionadas con la bioética como el inicio y fin de la vida, símbolos religiosos, terrorismo internacional, derechos de los inmigrantes y el derecho de acceso a internet que están presentes en todas latitudes y a las cuáles las jurisdicciones nacionales e internacionales han tenido que dar respuestas que no son siempre uniformes.</w:t>
      </w:r>
    </w:p>
    <w:p w14:paraId="7F171D2D" w14:textId="77777777" w:rsidR="00F40E11" w:rsidRPr="00DA031D" w:rsidRDefault="00F40E11" w:rsidP="00F40E11">
      <w:pPr>
        <w:widowControl w:val="0"/>
        <w:autoSpaceDE w:val="0"/>
        <w:autoSpaceDN w:val="0"/>
        <w:adjustRightInd w:val="0"/>
        <w:spacing w:line="360" w:lineRule="auto"/>
        <w:ind w:firstLine="708"/>
        <w:jc w:val="both"/>
        <w:rPr>
          <w:rFonts w:ascii="Arial" w:hAnsi="Arial" w:cs="Arial"/>
        </w:rPr>
      </w:pPr>
      <w:r w:rsidRPr="00DA031D">
        <w:rPr>
          <w:rFonts w:ascii="Arial" w:hAnsi="Arial" w:cs="Arial"/>
        </w:rPr>
        <w:t xml:space="preserve"> </w:t>
      </w:r>
    </w:p>
    <w:p w14:paraId="34C731D2" w14:textId="59094D74" w:rsidR="00F40E11" w:rsidRPr="00DA031D" w:rsidRDefault="00F40E11" w:rsidP="00F40E11">
      <w:pPr>
        <w:spacing w:line="360" w:lineRule="auto"/>
        <w:ind w:right="40" w:firstLine="567"/>
        <w:jc w:val="both"/>
        <w:rPr>
          <w:rFonts w:ascii="Arial" w:hAnsi="Arial" w:cs="Arial"/>
        </w:rPr>
      </w:pPr>
      <w:r w:rsidRPr="00DA031D">
        <w:rPr>
          <w:rFonts w:ascii="Arial" w:hAnsi="Arial" w:cs="Arial"/>
        </w:rPr>
        <w:t xml:space="preserve">Esta temática presupone que se trata de derechos que han sido reconocidos jurisprudencialmente, o que han sido sólo recientemente </w:t>
      </w:r>
      <w:proofErr w:type="spellStart"/>
      <w:r w:rsidRPr="00DA031D">
        <w:rPr>
          <w:rFonts w:ascii="Arial" w:hAnsi="Arial" w:cs="Arial"/>
        </w:rPr>
        <w:t>positivizados</w:t>
      </w:r>
      <w:proofErr w:type="spellEnd"/>
      <w:r w:rsidRPr="00DA031D">
        <w:rPr>
          <w:rFonts w:ascii="Arial" w:hAnsi="Arial" w:cs="Arial"/>
        </w:rPr>
        <w:t xml:space="preserve"> en textos normativos.  Al respecto, el profesor </w:t>
      </w:r>
      <w:r w:rsidRPr="00DA031D">
        <w:rPr>
          <w:rFonts w:ascii="Arial" w:hAnsi="Arial" w:cs="Arial"/>
          <w:i/>
        </w:rPr>
        <w:t>ZOLO</w:t>
      </w:r>
      <w:r w:rsidRPr="00DA031D">
        <w:rPr>
          <w:rFonts w:ascii="Arial" w:hAnsi="Arial" w:cs="Arial"/>
        </w:rPr>
        <w:t xml:space="preserve"> realiza una interesante clasificación sobre los tipos de nuevos derechos que se pueden establecer</w:t>
      </w:r>
      <w:r w:rsidRPr="00DA031D">
        <w:rPr>
          <w:rFonts w:ascii="Arial" w:hAnsi="Arial" w:cs="Arial"/>
          <w:lang w:val="es-ES"/>
        </w:rPr>
        <w:t xml:space="preserve">: a) i </w:t>
      </w:r>
      <w:proofErr w:type="spellStart"/>
      <w:r w:rsidRPr="00DA031D">
        <w:rPr>
          <w:rFonts w:ascii="Arial" w:hAnsi="Arial" w:cs="Arial"/>
          <w:lang w:val="es-ES"/>
        </w:rPr>
        <w:t>nuovi</w:t>
      </w:r>
      <w:proofErr w:type="spellEnd"/>
      <w:r w:rsidRPr="00DA031D">
        <w:rPr>
          <w:rFonts w:ascii="Arial" w:hAnsi="Arial" w:cs="Arial"/>
          <w:lang w:val="es-ES"/>
        </w:rPr>
        <w:t xml:space="preserve"> </w:t>
      </w:r>
      <w:proofErr w:type="spellStart"/>
      <w:r w:rsidRPr="00DA031D">
        <w:rPr>
          <w:rFonts w:ascii="Arial" w:hAnsi="Arial" w:cs="Arial"/>
          <w:lang w:val="es-ES"/>
        </w:rPr>
        <w:t>diritti</w:t>
      </w:r>
      <w:proofErr w:type="spellEnd"/>
      <w:r w:rsidRPr="00DA031D">
        <w:rPr>
          <w:rFonts w:ascii="Arial" w:hAnsi="Arial" w:cs="Arial"/>
          <w:lang w:val="es-ES"/>
        </w:rPr>
        <w:t xml:space="preserve"> che </w:t>
      </w:r>
      <w:proofErr w:type="spellStart"/>
      <w:r w:rsidRPr="00DA031D">
        <w:rPr>
          <w:rFonts w:ascii="Arial" w:hAnsi="Arial" w:cs="Arial"/>
          <w:lang w:val="es-ES"/>
        </w:rPr>
        <w:t>sono</w:t>
      </w:r>
      <w:proofErr w:type="spellEnd"/>
      <w:r w:rsidRPr="00DA031D">
        <w:rPr>
          <w:rFonts w:ascii="Arial" w:hAnsi="Arial" w:cs="Arial"/>
          <w:lang w:val="es-ES"/>
        </w:rPr>
        <w:t xml:space="preserve"> </w:t>
      </w:r>
      <w:proofErr w:type="spellStart"/>
      <w:r w:rsidRPr="00DA031D">
        <w:rPr>
          <w:rFonts w:ascii="Arial" w:hAnsi="Arial" w:cs="Arial"/>
          <w:lang w:val="es-ES"/>
        </w:rPr>
        <w:t>stati</w:t>
      </w:r>
      <w:proofErr w:type="spellEnd"/>
      <w:r w:rsidRPr="00DA031D">
        <w:rPr>
          <w:rFonts w:ascii="Arial" w:hAnsi="Arial" w:cs="Arial"/>
          <w:lang w:val="es-ES"/>
        </w:rPr>
        <w:t xml:space="preserve"> </w:t>
      </w:r>
      <w:proofErr w:type="spellStart"/>
      <w:r w:rsidRPr="00DA031D">
        <w:rPr>
          <w:rFonts w:ascii="Arial" w:hAnsi="Arial" w:cs="Arial"/>
          <w:lang w:val="es-ES"/>
        </w:rPr>
        <w:t>esplicitamente</w:t>
      </w:r>
      <w:proofErr w:type="spellEnd"/>
      <w:r w:rsidRPr="00DA031D">
        <w:rPr>
          <w:rFonts w:ascii="Arial" w:hAnsi="Arial" w:cs="Arial"/>
          <w:lang w:val="es-ES"/>
        </w:rPr>
        <w:t xml:space="preserve"> </w:t>
      </w:r>
      <w:proofErr w:type="spellStart"/>
      <w:r w:rsidRPr="00DA031D">
        <w:rPr>
          <w:rFonts w:ascii="Arial" w:hAnsi="Arial" w:cs="Arial"/>
          <w:lang w:val="es-ES"/>
        </w:rPr>
        <w:t>enunciati</w:t>
      </w:r>
      <w:proofErr w:type="spellEnd"/>
      <w:r w:rsidRPr="00DA031D">
        <w:rPr>
          <w:rFonts w:ascii="Arial" w:hAnsi="Arial" w:cs="Arial"/>
          <w:lang w:val="es-ES"/>
        </w:rPr>
        <w:t xml:space="preserve"> in </w:t>
      </w:r>
      <w:proofErr w:type="spellStart"/>
      <w:r w:rsidRPr="00DA031D">
        <w:rPr>
          <w:rFonts w:ascii="Arial" w:hAnsi="Arial" w:cs="Arial"/>
          <w:lang w:val="es-ES"/>
        </w:rPr>
        <w:t>recenti</w:t>
      </w:r>
      <w:proofErr w:type="spellEnd"/>
      <w:r w:rsidRPr="00DA031D">
        <w:rPr>
          <w:rFonts w:ascii="Arial" w:hAnsi="Arial" w:cs="Arial"/>
          <w:lang w:val="es-ES"/>
        </w:rPr>
        <w:t xml:space="preserve"> </w:t>
      </w:r>
      <w:proofErr w:type="spellStart"/>
      <w:r w:rsidRPr="00DA031D">
        <w:rPr>
          <w:rFonts w:ascii="Arial" w:hAnsi="Arial" w:cs="Arial"/>
          <w:lang w:val="es-ES"/>
        </w:rPr>
        <w:t>testi</w:t>
      </w:r>
      <w:proofErr w:type="spellEnd"/>
      <w:r w:rsidRPr="00DA031D">
        <w:rPr>
          <w:rFonts w:ascii="Arial" w:hAnsi="Arial" w:cs="Arial"/>
          <w:lang w:val="es-ES"/>
        </w:rPr>
        <w:t xml:space="preserve"> </w:t>
      </w:r>
      <w:proofErr w:type="spellStart"/>
      <w:r w:rsidRPr="00DA031D">
        <w:rPr>
          <w:rFonts w:ascii="Arial" w:hAnsi="Arial" w:cs="Arial"/>
          <w:lang w:val="es-ES"/>
        </w:rPr>
        <w:t>costituzionali</w:t>
      </w:r>
      <w:proofErr w:type="spellEnd"/>
      <w:r w:rsidRPr="00DA031D">
        <w:rPr>
          <w:rFonts w:ascii="Arial" w:hAnsi="Arial" w:cs="Arial"/>
          <w:lang w:val="es-ES"/>
        </w:rPr>
        <w:t xml:space="preserve"> o </w:t>
      </w:r>
      <w:proofErr w:type="spellStart"/>
      <w:r w:rsidRPr="00DA031D">
        <w:rPr>
          <w:rFonts w:ascii="Arial" w:hAnsi="Arial" w:cs="Arial"/>
          <w:lang w:val="es-ES"/>
        </w:rPr>
        <w:t>trattati</w:t>
      </w:r>
      <w:proofErr w:type="spellEnd"/>
      <w:r w:rsidRPr="00DA031D">
        <w:rPr>
          <w:rFonts w:ascii="Arial" w:hAnsi="Arial" w:cs="Arial"/>
          <w:lang w:val="es-ES"/>
        </w:rPr>
        <w:t xml:space="preserve"> </w:t>
      </w:r>
      <w:proofErr w:type="spellStart"/>
      <w:r w:rsidRPr="00DA031D">
        <w:rPr>
          <w:rFonts w:ascii="Arial" w:hAnsi="Arial" w:cs="Arial"/>
          <w:lang w:val="es-ES"/>
        </w:rPr>
        <w:t>internazionali</w:t>
      </w:r>
      <w:proofErr w:type="spellEnd"/>
      <w:r w:rsidRPr="00DA031D">
        <w:rPr>
          <w:rFonts w:ascii="Arial" w:hAnsi="Arial" w:cs="Arial"/>
          <w:lang w:val="es-ES"/>
        </w:rPr>
        <w:t xml:space="preserve"> e che </w:t>
      </w:r>
      <w:proofErr w:type="spellStart"/>
      <w:r w:rsidRPr="00DA031D">
        <w:rPr>
          <w:rFonts w:ascii="Arial" w:hAnsi="Arial" w:cs="Arial"/>
          <w:lang w:val="es-ES"/>
        </w:rPr>
        <w:t>godono</w:t>
      </w:r>
      <w:proofErr w:type="spellEnd"/>
      <w:r w:rsidRPr="00DA031D">
        <w:rPr>
          <w:rFonts w:ascii="Arial" w:hAnsi="Arial" w:cs="Arial"/>
          <w:lang w:val="es-ES"/>
        </w:rPr>
        <w:t xml:space="preserve"> di una </w:t>
      </w:r>
      <w:proofErr w:type="spellStart"/>
      <w:r w:rsidRPr="00DA031D">
        <w:rPr>
          <w:rFonts w:ascii="Arial" w:hAnsi="Arial" w:cs="Arial"/>
          <w:lang w:val="es-ES"/>
        </w:rPr>
        <w:t>effettività</w:t>
      </w:r>
      <w:proofErr w:type="spellEnd"/>
      <w:r w:rsidRPr="00DA031D">
        <w:rPr>
          <w:rFonts w:ascii="Arial" w:hAnsi="Arial" w:cs="Arial"/>
          <w:lang w:val="es-ES"/>
        </w:rPr>
        <w:t xml:space="preserve"> in </w:t>
      </w:r>
      <w:proofErr w:type="spellStart"/>
      <w:r w:rsidRPr="00DA031D">
        <w:rPr>
          <w:rFonts w:ascii="Arial" w:hAnsi="Arial" w:cs="Arial"/>
          <w:lang w:val="es-ES"/>
        </w:rPr>
        <w:t>qualche</w:t>
      </w:r>
      <w:proofErr w:type="spellEnd"/>
      <w:r w:rsidRPr="00DA031D">
        <w:rPr>
          <w:rFonts w:ascii="Arial" w:hAnsi="Arial" w:cs="Arial"/>
          <w:lang w:val="es-ES"/>
        </w:rPr>
        <w:t xml:space="preserve"> modo </w:t>
      </w:r>
      <w:proofErr w:type="spellStart"/>
      <w:r w:rsidRPr="00DA031D">
        <w:rPr>
          <w:rFonts w:ascii="Arial" w:hAnsi="Arial" w:cs="Arial"/>
          <w:lang w:val="es-ES"/>
        </w:rPr>
        <w:t>scontata</w:t>
      </w:r>
      <w:proofErr w:type="spellEnd"/>
      <w:r w:rsidRPr="00DA031D">
        <w:rPr>
          <w:rFonts w:ascii="Arial" w:hAnsi="Arial" w:cs="Arial"/>
          <w:lang w:val="es-ES"/>
        </w:rPr>
        <w:t xml:space="preserve">, non </w:t>
      </w:r>
      <w:proofErr w:type="spellStart"/>
      <w:r w:rsidRPr="00DA031D">
        <w:rPr>
          <w:rFonts w:ascii="Arial" w:hAnsi="Arial" w:cs="Arial"/>
          <w:lang w:val="es-ES"/>
        </w:rPr>
        <w:t>opponendosi</w:t>
      </w:r>
      <w:proofErr w:type="spellEnd"/>
      <w:r w:rsidRPr="00DA031D">
        <w:rPr>
          <w:rFonts w:ascii="Arial" w:hAnsi="Arial" w:cs="Arial"/>
          <w:lang w:val="es-ES"/>
        </w:rPr>
        <w:t xml:space="preserve"> a </w:t>
      </w:r>
      <w:proofErr w:type="spellStart"/>
      <w:r w:rsidRPr="00DA031D">
        <w:rPr>
          <w:rFonts w:ascii="Arial" w:hAnsi="Arial" w:cs="Arial"/>
          <w:lang w:val="es-ES"/>
        </w:rPr>
        <w:t>interessi</w:t>
      </w:r>
      <w:proofErr w:type="spellEnd"/>
      <w:r w:rsidRPr="00DA031D">
        <w:rPr>
          <w:rFonts w:ascii="Arial" w:hAnsi="Arial" w:cs="Arial"/>
          <w:lang w:val="es-ES"/>
        </w:rPr>
        <w:t xml:space="preserve"> o </w:t>
      </w:r>
      <w:proofErr w:type="spellStart"/>
      <w:r w:rsidRPr="00DA031D">
        <w:rPr>
          <w:rFonts w:ascii="Arial" w:hAnsi="Arial" w:cs="Arial"/>
          <w:lang w:val="es-ES"/>
        </w:rPr>
        <w:t>ideologie</w:t>
      </w:r>
      <w:proofErr w:type="spellEnd"/>
      <w:r w:rsidRPr="00DA031D">
        <w:rPr>
          <w:rFonts w:ascii="Arial" w:hAnsi="Arial" w:cs="Arial"/>
          <w:lang w:val="es-ES"/>
        </w:rPr>
        <w:t xml:space="preserve"> </w:t>
      </w:r>
      <w:proofErr w:type="spellStart"/>
      <w:r w:rsidRPr="00DA031D">
        <w:rPr>
          <w:rFonts w:ascii="Arial" w:hAnsi="Arial" w:cs="Arial"/>
          <w:lang w:val="es-ES"/>
        </w:rPr>
        <w:t>prevalenti</w:t>
      </w:r>
      <w:proofErr w:type="spellEnd"/>
      <w:r w:rsidRPr="00DA031D">
        <w:rPr>
          <w:rFonts w:ascii="Arial" w:hAnsi="Arial" w:cs="Arial"/>
          <w:lang w:val="es-ES"/>
        </w:rPr>
        <w:t xml:space="preserve"> </w:t>
      </w:r>
      <w:proofErr w:type="spellStart"/>
      <w:r w:rsidRPr="00DA031D">
        <w:rPr>
          <w:rFonts w:ascii="Arial" w:hAnsi="Arial" w:cs="Arial"/>
          <w:lang w:val="es-ES"/>
        </w:rPr>
        <w:t>nel</w:t>
      </w:r>
      <w:proofErr w:type="spellEnd"/>
      <w:r w:rsidRPr="00DA031D">
        <w:rPr>
          <w:rFonts w:ascii="Arial" w:hAnsi="Arial" w:cs="Arial"/>
          <w:lang w:val="es-ES"/>
        </w:rPr>
        <w:t xml:space="preserve"> mondo </w:t>
      </w:r>
      <w:proofErr w:type="spellStart"/>
      <w:r w:rsidRPr="00DA031D">
        <w:rPr>
          <w:rFonts w:ascii="Arial" w:hAnsi="Arial" w:cs="Arial"/>
          <w:lang w:val="es-ES"/>
        </w:rPr>
        <w:t>occidentale</w:t>
      </w:r>
      <w:proofErr w:type="spellEnd"/>
      <w:r w:rsidRPr="00DA031D">
        <w:rPr>
          <w:rFonts w:ascii="Arial" w:hAnsi="Arial" w:cs="Arial"/>
          <w:lang w:val="es-ES"/>
        </w:rPr>
        <w:t xml:space="preserve"> e non </w:t>
      </w:r>
      <w:proofErr w:type="spellStart"/>
      <w:r w:rsidRPr="00DA031D">
        <w:rPr>
          <w:rFonts w:ascii="Arial" w:hAnsi="Arial" w:cs="Arial"/>
          <w:lang w:val="es-ES"/>
        </w:rPr>
        <w:t>minacciando</w:t>
      </w:r>
      <w:proofErr w:type="spellEnd"/>
      <w:r w:rsidRPr="00DA031D">
        <w:rPr>
          <w:rFonts w:ascii="Arial" w:hAnsi="Arial" w:cs="Arial"/>
          <w:lang w:val="es-ES"/>
        </w:rPr>
        <w:t xml:space="preserve"> </w:t>
      </w:r>
      <w:proofErr w:type="spellStart"/>
      <w:r w:rsidRPr="00DA031D">
        <w:rPr>
          <w:rFonts w:ascii="Arial" w:hAnsi="Arial" w:cs="Arial"/>
          <w:lang w:val="es-ES"/>
        </w:rPr>
        <w:t>gli</w:t>
      </w:r>
      <w:proofErr w:type="spellEnd"/>
      <w:r w:rsidRPr="00DA031D">
        <w:rPr>
          <w:rFonts w:ascii="Arial" w:hAnsi="Arial" w:cs="Arial"/>
          <w:lang w:val="es-ES"/>
        </w:rPr>
        <w:t xml:space="preserve"> </w:t>
      </w:r>
      <w:proofErr w:type="spellStart"/>
      <w:r w:rsidRPr="00DA031D">
        <w:rPr>
          <w:rFonts w:ascii="Arial" w:hAnsi="Arial" w:cs="Arial"/>
          <w:lang w:val="es-ES"/>
        </w:rPr>
        <w:t>interessi</w:t>
      </w:r>
      <w:proofErr w:type="spellEnd"/>
      <w:r w:rsidRPr="00DA031D">
        <w:rPr>
          <w:rFonts w:ascii="Arial" w:hAnsi="Arial" w:cs="Arial"/>
          <w:lang w:val="es-ES"/>
        </w:rPr>
        <w:t xml:space="preserve"> </w:t>
      </w:r>
      <w:proofErr w:type="spellStart"/>
      <w:r w:rsidRPr="00DA031D">
        <w:rPr>
          <w:rFonts w:ascii="Arial" w:hAnsi="Arial" w:cs="Arial"/>
          <w:lang w:val="es-ES"/>
        </w:rPr>
        <w:t>vitali</w:t>
      </w:r>
      <w:proofErr w:type="spellEnd"/>
      <w:r w:rsidRPr="00DA031D">
        <w:rPr>
          <w:rFonts w:ascii="Arial" w:hAnsi="Arial" w:cs="Arial"/>
          <w:lang w:val="es-ES"/>
        </w:rPr>
        <w:t xml:space="preserve"> </w:t>
      </w:r>
      <w:proofErr w:type="spellStart"/>
      <w:r w:rsidRPr="00DA031D">
        <w:rPr>
          <w:rFonts w:ascii="Arial" w:hAnsi="Arial" w:cs="Arial"/>
          <w:lang w:val="es-ES"/>
        </w:rPr>
        <w:t>delle</w:t>
      </w:r>
      <w:proofErr w:type="spellEnd"/>
      <w:r w:rsidRPr="00DA031D">
        <w:rPr>
          <w:rFonts w:ascii="Arial" w:hAnsi="Arial" w:cs="Arial"/>
          <w:lang w:val="es-ES"/>
        </w:rPr>
        <w:t xml:space="preserve"> </w:t>
      </w:r>
      <w:proofErr w:type="spellStart"/>
      <w:r w:rsidRPr="00DA031D">
        <w:rPr>
          <w:rFonts w:ascii="Arial" w:hAnsi="Arial" w:cs="Arial"/>
          <w:lang w:val="es-ES"/>
        </w:rPr>
        <w:t>grandi</w:t>
      </w:r>
      <w:proofErr w:type="spellEnd"/>
      <w:r w:rsidRPr="00DA031D">
        <w:rPr>
          <w:rFonts w:ascii="Arial" w:hAnsi="Arial" w:cs="Arial"/>
          <w:lang w:val="es-ES"/>
        </w:rPr>
        <w:t xml:space="preserve"> </w:t>
      </w:r>
      <w:proofErr w:type="spellStart"/>
      <w:r w:rsidRPr="00DA031D">
        <w:rPr>
          <w:rFonts w:ascii="Arial" w:hAnsi="Arial" w:cs="Arial"/>
          <w:lang w:val="es-ES"/>
        </w:rPr>
        <w:t>potenze</w:t>
      </w:r>
      <w:proofErr w:type="spellEnd"/>
      <w:r w:rsidRPr="00DA031D">
        <w:rPr>
          <w:rFonts w:ascii="Arial" w:hAnsi="Arial" w:cs="Arial"/>
          <w:lang w:val="es-ES"/>
        </w:rPr>
        <w:t xml:space="preserve"> </w:t>
      </w:r>
      <w:proofErr w:type="spellStart"/>
      <w:r w:rsidRPr="00DA031D">
        <w:rPr>
          <w:rFonts w:ascii="Arial" w:hAnsi="Arial" w:cs="Arial"/>
          <w:lang w:val="es-ES"/>
        </w:rPr>
        <w:t>politiche</w:t>
      </w:r>
      <w:proofErr w:type="spellEnd"/>
      <w:r w:rsidRPr="00DA031D">
        <w:rPr>
          <w:rFonts w:ascii="Arial" w:hAnsi="Arial" w:cs="Arial"/>
          <w:lang w:val="es-ES"/>
        </w:rPr>
        <w:t xml:space="preserve"> </w:t>
      </w:r>
      <w:proofErr w:type="spellStart"/>
      <w:r w:rsidRPr="00DA031D">
        <w:rPr>
          <w:rFonts w:ascii="Arial" w:hAnsi="Arial" w:cs="Arial"/>
          <w:lang w:val="es-ES"/>
        </w:rPr>
        <w:t>ed</w:t>
      </w:r>
      <w:proofErr w:type="spellEnd"/>
      <w:r w:rsidRPr="00DA031D">
        <w:rPr>
          <w:rFonts w:ascii="Arial" w:hAnsi="Arial" w:cs="Arial"/>
          <w:lang w:val="es-ES"/>
        </w:rPr>
        <w:t xml:space="preserve"> </w:t>
      </w:r>
      <w:proofErr w:type="spellStart"/>
      <w:r w:rsidRPr="00DA031D">
        <w:rPr>
          <w:rFonts w:ascii="Arial" w:hAnsi="Arial" w:cs="Arial"/>
          <w:lang w:val="es-ES"/>
        </w:rPr>
        <w:t>economiche</w:t>
      </w:r>
      <w:proofErr w:type="spellEnd"/>
      <w:r w:rsidRPr="00DA031D">
        <w:rPr>
          <w:rFonts w:ascii="Arial" w:hAnsi="Arial" w:cs="Arial"/>
          <w:lang w:val="es-ES"/>
        </w:rPr>
        <w:t xml:space="preserve">; b) i </w:t>
      </w:r>
      <w:proofErr w:type="spellStart"/>
      <w:r w:rsidRPr="00DA031D">
        <w:rPr>
          <w:rFonts w:ascii="Arial" w:hAnsi="Arial" w:cs="Arial"/>
          <w:lang w:val="es-ES"/>
        </w:rPr>
        <w:t>nuovi</w:t>
      </w:r>
      <w:proofErr w:type="spellEnd"/>
      <w:r w:rsidRPr="00DA031D">
        <w:rPr>
          <w:rFonts w:ascii="Arial" w:hAnsi="Arial" w:cs="Arial"/>
          <w:lang w:val="es-ES"/>
        </w:rPr>
        <w:t xml:space="preserve"> </w:t>
      </w:r>
      <w:proofErr w:type="spellStart"/>
      <w:r w:rsidRPr="00DA031D">
        <w:rPr>
          <w:rFonts w:ascii="Arial" w:hAnsi="Arial" w:cs="Arial"/>
          <w:lang w:val="es-ES"/>
        </w:rPr>
        <w:t>diritti</w:t>
      </w:r>
      <w:proofErr w:type="spellEnd"/>
      <w:r w:rsidRPr="00DA031D">
        <w:rPr>
          <w:rFonts w:ascii="Arial" w:hAnsi="Arial" w:cs="Arial"/>
          <w:lang w:val="es-ES"/>
        </w:rPr>
        <w:t xml:space="preserve"> che </w:t>
      </w:r>
      <w:proofErr w:type="spellStart"/>
      <w:r w:rsidRPr="00DA031D">
        <w:rPr>
          <w:rFonts w:ascii="Arial" w:hAnsi="Arial" w:cs="Arial"/>
          <w:lang w:val="es-ES"/>
        </w:rPr>
        <w:t>pur</w:t>
      </w:r>
      <w:proofErr w:type="spellEnd"/>
      <w:r w:rsidRPr="00DA031D">
        <w:rPr>
          <w:rFonts w:ascii="Arial" w:hAnsi="Arial" w:cs="Arial"/>
          <w:lang w:val="es-ES"/>
        </w:rPr>
        <w:t xml:space="preserve"> </w:t>
      </w:r>
      <w:proofErr w:type="spellStart"/>
      <w:r w:rsidRPr="00DA031D">
        <w:rPr>
          <w:rFonts w:ascii="Arial" w:hAnsi="Arial" w:cs="Arial"/>
          <w:lang w:val="es-ES"/>
        </w:rPr>
        <w:t>enunciati</w:t>
      </w:r>
      <w:proofErr w:type="spellEnd"/>
      <w:r w:rsidRPr="00DA031D">
        <w:rPr>
          <w:rFonts w:ascii="Arial" w:hAnsi="Arial" w:cs="Arial"/>
          <w:lang w:val="es-ES"/>
        </w:rPr>
        <w:t xml:space="preserve"> formalmente in </w:t>
      </w:r>
      <w:proofErr w:type="spellStart"/>
      <w:r w:rsidRPr="00DA031D">
        <w:rPr>
          <w:rFonts w:ascii="Arial" w:hAnsi="Arial" w:cs="Arial"/>
          <w:lang w:val="es-ES"/>
        </w:rPr>
        <w:t>documenti</w:t>
      </w:r>
      <w:proofErr w:type="spellEnd"/>
      <w:r w:rsidRPr="00DA031D">
        <w:rPr>
          <w:rFonts w:ascii="Arial" w:hAnsi="Arial" w:cs="Arial"/>
          <w:lang w:val="es-ES"/>
        </w:rPr>
        <w:t xml:space="preserve"> </w:t>
      </w:r>
      <w:proofErr w:type="spellStart"/>
      <w:r w:rsidRPr="00DA031D">
        <w:rPr>
          <w:rFonts w:ascii="Arial" w:hAnsi="Arial" w:cs="Arial"/>
          <w:lang w:val="es-ES"/>
        </w:rPr>
        <w:t>nazionali</w:t>
      </w:r>
      <w:proofErr w:type="spellEnd"/>
      <w:r w:rsidRPr="00DA031D">
        <w:rPr>
          <w:rFonts w:ascii="Arial" w:hAnsi="Arial" w:cs="Arial"/>
          <w:lang w:val="es-ES"/>
        </w:rPr>
        <w:t xml:space="preserve"> o </w:t>
      </w:r>
      <w:proofErr w:type="spellStart"/>
      <w:r w:rsidRPr="00DA031D">
        <w:rPr>
          <w:rFonts w:ascii="Arial" w:hAnsi="Arial" w:cs="Arial"/>
          <w:lang w:val="es-ES"/>
        </w:rPr>
        <w:t>internazionali</w:t>
      </w:r>
      <w:proofErr w:type="spellEnd"/>
      <w:r w:rsidRPr="00DA031D">
        <w:rPr>
          <w:rFonts w:ascii="Arial" w:hAnsi="Arial" w:cs="Arial"/>
          <w:lang w:val="es-ES"/>
        </w:rPr>
        <w:t xml:space="preserve"> </w:t>
      </w:r>
      <w:proofErr w:type="spellStart"/>
      <w:r w:rsidRPr="00DA031D">
        <w:rPr>
          <w:rFonts w:ascii="Arial" w:hAnsi="Arial" w:cs="Arial"/>
          <w:lang w:val="es-ES"/>
        </w:rPr>
        <w:t>godono</w:t>
      </w:r>
      <w:proofErr w:type="spellEnd"/>
      <w:r w:rsidRPr="00DA031D">
        <w:rPr>
          <w:rFonts w:ascii="Arial" w:hAnsi="Arial" w:cs="Arial"/>
          <w:lang w:val="es-ES"/>
        </w:rPr>
        <w:t xml:space="preserve"> di </w:t>
      </w:r>
      <w:proofErr w:type="spellStart"/>
      <w:r w:rsidRPr="00DA031D">
        <w:rPr>
          <w:rFonts w:ascii="Arial" w:hAnsi="Arial" w:cs="Arial"/>
          <w:lang w:val="es-ES"/>
        </w:rPr>
        <w:t>fatto</w:t>
      </w:r>
      <w:proofErr w:type="spellEnd"/>
      <w:r w:rsidRPr="00DA031D">
        <w:rPr>
          <w:rFonts w:ascii="Arial" w:hAnsi="Arial" w:cs="Arial"/>
          <w:lang w:val="es-ES"/>
        </w:rPr>
        <w:t xml:space="preserve"> di una </w:t>
      </w:r>
      <w:proofErr w:type="spellStart"/>
      <w:r w:rsidRPr="00DA031D">
        <w:rPr>
          <w:rFonts w:ascii="Arial" w:hAnsi="Arial" w:cs="Arial"/>
          <w:lang w:val="es-ES"/>
        </w:rPr>
        <w:t>effettività</w:t>
      </w:r>
      <w:proofErr w:type="spellEnd"/>
      <w:r w:rsidRPr="00DA031D">
        <w:rPr>
          <w:rFonts w:ascii="Arial" w:hAnsi="Arial" w:cs="Arial"/>
          <w:lang w:val="es-ES"/>
        </w:rPr>
        <w:t xml:space="preserve"> </w:t>
      </w:r>
      <w:proofErr w:type="spellStart"/>
      <w:r w:rsidRPr="00DA031D">
        <w:rPr>
          <w:rFonts w:ascii="Arial" w:hAnsi="Arial" w:cs="Arial"/>
          <w:lang w:val="es-ES"/>
        </w:rPr>
        <w:t>molto</w:t>
      </w:r>
      <w:proofErr w:type="spellEnd"/>
      <w:r w:rsidRPr="00DA031D">
        <w:rPr>
          <w:rFonts w:ascii="Arial" w:hAnsi="Arial" w:cs="Arial"/>
          <w:lang w:val="es-ES"/>
        </w:rPr>
        <w:t xml:space="preserve"> </w:t>
      </w:r>
      <w:proofErr w:type="spellStart"/>
      <w:r w:rsidRPr="00DA031D">
        <w:rPr>
          <w:rFonts w:ascii="Arial" w:hAnsi="Arial" w:cs="Arial"/>
          <w:lang w:val="es-ES"/>
        </w:rPr>
        <w:t>limitata</w:t>
      </w:r>
      <w:proofErr w:type="spellEnd"/>
      <w:r w:rsidRPr="00DA031D">
        <w:rPr>
          <w:rFonts w:ascii="Arial" w:hAnsi="Arial" w:cs="Arial"/>
          <w:lang w:val="es-ES"/>
        </w:rPr>
        <w:t xml:space="preserve">; </w:t>
      </w:r>
      <w:proofErr w:type="spellStart"/>
      <w:r w:rsidRPr="00DA031D">
        <w:rPr>
          <w:rFonts w:ascii="Arial" w:hAnsi="Arial" w:cs="Arial"/>
          <w:lang w:val="es-ES"/>
        </w:rPr>
        <w:t>infine</w:t>
      </w:r>
      <w:proofErr w:type="spellEnd"/>
      <w:r w:rsidRPr="00DA031D">
        <w:rPr>
          <w:rFonts w:ascii="Arial" w:hAnsi="Arial" w:cs="Arial"/>
          <w:lang w:val="es-ES"/>
        </w:rPr>
        <w:t xml:space="preserve">, c) i </w:t>
      </w:r>
      <w:proofErr w:type="spellStart"/>
      <w:r w:rsidRPr="00DA031D">
        <w:rPr>
          <w:rFonts w:ascii="Arial" w:hAnsi="Arial" w:cs="Arial"/>
          <w:lang w:val="es-ES"/>
        </w:rPr>
        <w:t>nuovi</w:t>
      </w:r>
      <w:proofErr w:type="spellEnd"/>
      <w:r w:rsidRPr="00DA031D">
        <w:rPr>
          <w:rFonts w:ascii="Arial" w:hAnsi="Arial" w:cs="Arial"/>
          <w:lang w:val="es-ES"/>
        </w:rPr>
        <w:t xml:space="preserve"> </w:t>
      </w:r>
      <w:proofErr w:type="spellStart"/>
      <w:r w:rsidRPr="00DA031D">
        <w:rPr>
          <w:rFonts w:ascii="Arial" w:hAnsi="Arial" w:cs="Arial"/>
          <w:lang w:val="es-ES"/>
        </w:rPr>
        <w:t>diritti</w:t>
      </w:r>
      <w:proofErr w:type="spellEnd"/>
      <w:r w:rsidRPr="00DA031D">
        <w:rPr>
          <w:rFonts w:ascii="Arial" w:hAnsi="Arial" w:cs="Arial"/>
          <w:lang w:val="es-ES"/>
        </w:rPr>
        <w:t xml:space="preserve"> che </w:t>
      </w:r>
      <w:proofErr w:type="spellStart"/>
      <w:r w:rsidRPr="00DA031D">
        <w:rPr>
          <w:rFonts w:ascii="Arial" w:hAnsi="Arial" w:cs="Arial"/>
          <w:lang w:val="es-ES"/>
        </w:rPr>
        <w:t>stanno</w:t>
      </w:r>
      <w:proofErr w:type="spellEnd"/>
      <w:r w:rsidRPr="00DA031D">
        <w:rPr>
          <w:rFonts w:ascii="Arial" w:hAnsi="Arial" w:cs="Arial"/>
          <w:lang w:val="es-ES"/>
        </w:rPr>
        <w:t xml:space="preserve"> </w:t>
      </w:r>
      <w:proofErr w:type="spellStart"/>
      <w:r w:rsidRPr="00DA031D">
        <w:rPr>
          <w:rFonts w:ascii="Arial" w:hAnsi="Arial" w:cs="Arial"/>
          <w:lang w:val="es-ES"/>
        </w:rPr>
        <w:lastRenderedPageBreak/>
        <w:t>emergendo</w:t>
      </w:r>
      <w:proofErr w:type="spellEnd"/>
      <w:r w:rsidRPr="00DA031D">
        <w:rPr>
          <w:rFonts w:ascii="Arial" w:hAnsi="Arial" w:cs="Arial"/>
          <w:lang w:val="es-ES"/>
        </w:rPr>
        <w:t xml:space="preserve">, </w:t>
      </w:r>
      <w:proofErr w:type="spellStart"/>
      <w:r w:rsidRPr="00DA031D">
        <w:rPr>
          <w:rFonts w:ascii="Arial" w:hAnsi="Arial" w:cs="Arial"/>
          <w:lang w:val="es-ES"/>
        </w:rPr>
        <w:t>ma</w:t>
      </w:r>
      <w:proofErr w:type="spellEnd"/>
      <w:r w:rsidRPr="00DA031D">
        <w:rPr>
          <w:rFonts w:ascii="Arial" w:hAnsi="Arial" w:cs="Arial"/>
          <w:lang w:val="es-ES"/>
        </w:rPr>
        <w:t xml:space="preserve"> che non </w:t>
      </w:r>
      <w:proofErr w:type="spellStart"/>
      <w:r w:rsidRPr="00DA031D">
        <w:rPr>
          <w:rFonts w:ascii="Arial" w:hAnsi="Arial" w:cs="Arial"/>
          <w:lang w:val="es-ES"/>
        </w:rPr>
        <w:t>sono</w:t>
      </w:r>
      <w:proofErr w:type="spellEnd"/>
      <w:r w:rsidRPr="00DA031D">
        <w:rPr>
          <w:rFonts w:ascii="Arial" w:hAnsi="Arial" w:cs="Arial"/>
          <w:lang w:val="es-ES"/>
        </w:rPr>
        <w:t xml:space="preserve"> </w:t>
      </w:r>
      <w:proofErr w:type="spellStart"/>
      <w:r w:rsidRPr="00DA031D">
        <w:rPr>
          <w:rFonts w:ascii="Arial" w:hAnsi="Arial" w:cs="Arial"/>
          <w:lang w:val="es-ES"/>
        </w:rPr>
        <w:t>stati</w:t>
      </w:r>
      <w:proofErr w:type="spellEnd"/>
      <w:r w:rsidRPr="00DA031D">
        <w:rPr>
          <w:rFonts w:ascii="Arial" w:hAnsi="Arial" w:cs="Arial"/>
          <w:lang w:val="es-ES"/>
        </w:rPr>
        <w:t xml:space="preserve"> per ora formalmente </w:t>
      </w:r>
      <w:proofErr w:type="spellStart"/>
      <w:r w:rsidRPr="00DA031D">
        <w:rPr>
          <w:rFonts w:ascii="Arial" w:hAnsi="Arial" w:cs="Arial"/>
          <w:lang w:val="es-ES"/>
        </w:rPr>
        <w:t>enunciati</w:t>
      </w:r>
      <w:proofErr w:type="spellEnd"/>
      <w:r w:rsidRPr="00DA031D">
        <w:rPr>
          <w:rFonts w:ascii="Arial" w:hAnsi="Arial" w:cs="Arial"/>
          <w:lang w:val="es-ES"/>
        </w:rPr>
        <w:t xml:space="preserve"> in </w:t>
      </w:r>
      <w:proofErr w:type="spellStart"/>
      <w:r w:rsidRPr="00DA031D">
        <w:rPr>
          <w:rFonts w:ascii="Arial" w:hAnsi="Arial" w:cs="Arial"/>
          <w:lang w:val="es-ES"/>
        </w:rPr>
        <w:t>testi</w:t>
      </w:r>
      <w:proofErr w:type="spellEnd"/>
      <w:r w:rsidRPr="00DA031D">
        <w:rPr>
          <w:rFonts w:ascii="Arial" w:hAnsi="Arial" w:cs="Arial"/>
          <w:lang w:val="es-ES"/>
        </w:rPr>
        <w:t xml:space="preserve"> </w:t>
      </w:r>
      <w:proofErr w:type="spellStart"/>
      <w:r w:rsidRPr="00DA031D">
        <w:rPr>
          <w:rFonts w:ascii="Arial" w:hAnsi="Arial" w:cs="Arial"/>
          <w:lang w:val="es-ES"/>
        </w:rPr>
        <w:t>normativi</w:t>
      </w:r>
      <w:proofErr w:type="spellEnd"/>
      <w:r w:rsidRPr="00DA031D">
        <w:rPr>
          <w:rFonts w:ascii="Arial" w:hAnsi="Arial" w:cs="Arial"/>
          <w:lang w:val="es-ES"/>
        </w:rPr>
        <w:t xml:space="preserve"> o in </w:t>
      </w:r>
      <w:proofErr w:type="spellStart"/>
      <w:r w:rsidRPr="00DA031D">
        <w:rPr>
          <w:rFonts w:ascii="Arial" w:hAnsi="Arial" w:cs="Arial"/>
          <w:lang w:val="es-ES"/>
        </w:rPr>
        <w:t>trattati</w:t>
      </w:r>
      <w:proofErr w:type="spellEnd"/>
      <w:r w:rsidRPr="00DA031D">
        <w:rPr>
          <w:rFonts w:ascii="Arial" w:hAnsi="Arial" w:cs="Arial"/>
          <w:lang w:val="es-ES"/>
        </w:rPr>
        <w:t xml:space="preserve"> a causa </w:t>
      </w:r>
      <w:proofErr w:type="spellStart"/>
      <w:r w:rsidRPr="00DA031D">
        <w:rPr>
          <w:rFonts w:ascii="Arial" w:hAnsi="Arial" w:cs="Arial"/>
          <w:lang w:val="es-ES"/>
        </w:rPr>
        <w:t>delle</w:t>
      </w:r>
      <w:proofErr w:type="spellEnd"/>
      <w:r w:rsidRPr="00DA031D">
        <w:rPr>
          <w:rFonts w:ascii="Arial" w:hAnsi="Arial" w:cs="Arial"/>
          <w:lang w:val="es-ES"/>
        </w:rPr>
        <w:t xml:space="preserve"> </w:t>
      </w:r>
      <w:proofErr w:type="spellStart"/>
      <w:r w:rsidRPr="00DA031D">
        <w:rPr>
          <w:rFonts w:ascii="Arial" w:hAnsi="Arial" w:cs="Arial"/>
          <w:lang w:val="es-ES"/>
        </w:rPr>
        <w:t>notevoli</w:t>
      </w:r>
      <w:proofErr w:type="spellEnd"/>
      <w:r w:rsidRPr="00DA031D">
        <w:rPr>
          <w:rFonts w:ascii="Arial" w:hAnsi="Arial" w:cs="Arial"/>
          <w:lang w:val="es-ES"/>
        </w:rPr>
        <w:t xml:space="preserve"> </w:t>
      </w:r>
      <w:proofErr w:type="spellStart"/>
      <w:r w:rsidRPr="00DA031D">
        <w:rPr>
          <w:rFonts w:ascii="Arial" w:hAnsi="Arial" w:cs="Arial"/>
          <w:lang w:val="es-ES"/>
        </w:rPr>
        <w:t>resistenze</w:t>
      </w:r>
      <w:proofErr w:type="spellEnd"/>
      <w:r w:rsidRPr="00DA031D">
        <w:rPr>
          <w:rFonts w:ascii="Arial" w:hAnsi="Arial" w:cs="Arial"/>
          <w:lang w:val="es-ES"/>
        </w:rPr>
        <w:t xml:space="preserve"> che </w:t>
      </w:r>
      <w:proofErr w:type="spellStart"/>
      <w:r w:rsidRPr="00DA031D">
        <w:rPr>
          <w:rFonts w:ascii="Arial" w:hAnsi="Arial" w:cs="Arial"/>
          <w:lang w:val="es-ES"/>
        </w:rPr>
        <w:t>ne</w:t>
      </w:r>
      <w:proofErr w:type="spellEnd"/>
      <w:r w:rsidRPr="00DA031D">
        <w:rPr>
          <w:rFonts w:ascii="Arial" w:hAnsi="Arial" w:cs="Arial"/>
          <w:lang w:val="es-ES"/>
        </w:rPr>
        <w:t xml:space="preserve"> </w:t>
      </w:r>
      <w:proofErr w:type="spellStart"/>
      <w:r w:rsidRPr="00DA031D">
        <w:rPr>
          <w:rFonts w:ascii="Arial" w:hAnsi="Arial" w:cs="Arial"/>
          <w:lang w:val="es-ES"/>
        </w:rPr>
        <w:t>hanno</w:t>
      </w:r>
      <w:proofErr w:type="spellEnd"/>
      <w:r w:rsidRPr="00DA031D">
        <w:rPr>
          <w:rFonts w:ascii="Arial" w:hAnsi="Arial" w:cs="Arial"/>
          <w:lang w:val="es-ES"/>
        </w:rPr>
        <w:t xml:space="preserve"> </w:t>
      </w:r>
      <w:proofErr w:type="spellStart"/>
      <w:r w:rsidRPr="00DA031D">
        <w:rPr>
          <w:rFonts w:ascii="Arial" w:hAnsi="Arial" w:cs="Arial"/>
          <w:lang w:val="es-ES"/>
        </w:rPr>
        <w:t>impedito</w:t>
      </w:r>
      <w:proofErr w:type="spellEnd"/>
      <w:r w:rsidRPr="00DA031D">
        <w:rPr>
          <w:rFonts w:ascii="Arial" w:hAnsi="Arial" w:cs="Arial"/>
          <w:lang w:val="es-ES"/>
        </w:rPr>
        <w:t xml:space="preserve"> </w:t>
      </w:r>
      <w:proofErr w:type="spellStart"/>
      <w:r w:rsidRPr="00DA031D">
        <w:rPr>
          <w:rFonts w:ascii="Arial" w:hAnsi="Arial" w:cs="Arial"/>
          <w:lang w:val="es-ES"/>
        </w:rPr>
        <w:t>il</w:t>
      </w:r>
      <w:proofErr w:type="spellEnd"/>
      <w:r w:rsidRPr="00DA031D">
        <w:rPr>
          <w:rFonts w:ascii="Arial" w:hAnsi="Arial" w:cs="Arial"/>
          <w:lang w:val="es-ES"/>
        </w:rPr>
        <w:t xml:space="preserve"> </w:t>
      </w:r>
      <w:proofErr w:type="spellStart"/>
      <w:r w:rsidRPr="00DA031D">
        <w:rPr>
          <w:rFonts w:ascii="Arial" w:hAnsi="Arial" w:cs="Arial"/>
          <w:lang w:val="es-ES"/>
        </w:rPr>
        <w:t>riconoscimento</w:t>
      </w:r>
      <w:proofErr w:type="spellEnd"/>
      <w:r w:rsidRPr="00DA031D">
        <w:rPr>
          <w:rFonts w:ascii="Arial" w:hAnsi="Arial" w:cs="Arial"/>
          <w:lang w:val="es-ES"/>
        </w:rPr>
        <w:t xml:space="preserve"> </w:t>
      </w:r>
      <w:proofErr w:type="spellStart"/>
      <w:r w:rsidRPr="00DA031D">
        <w:rPr>
          <w:rFonts w:ascii="Arial" w:hAnsi="Arial" w:cs="Arial"/>
          <w:lang w:val="es-ES"/>
        </w:rPr>
        <w:t>giuridico</w:t>
      </w:r>
      <w:proofErr w:type="spellEnd"/>
      <w:r w:rsidRPr="00DA031D">
        <w:rPr>
          <w:rFonts w:ascii="Arial" w:hAnsi="Arial" w:cs="Arial"/>
          <w:lang w:val="es-ES"/>
        </w:rPr>
        <w:t xml:space="preserve">, </w:t>
      </w:r>
      <w:proofErr w:type="spellStart"/>
      <w:r w:rsidRPr="00DA031D">
        <w:rPr>
          <w:rFonts w:ascii="Arial" w:hAnsi="Arial" w:cs="Arial"/>
          <w:lang w:val="es-ES"/>
        </w:rPr>
        <w:t>oltre</w:t>
      </w:r>
      <w:proofErr w:type="spellEnd"/>
      <w:r w:rsidRPr="00DA031D">
        <w:rPr>
          <w:rFonts w:ascii="Arial" w:hAnsi="Arial" w:cs="Arial"/>
          <w:lang w:val="es-ES"/>
        </w:rPr>
        <w:t xml:space="preserve"> che una </w:t>
      </w:r>
      <w:proofErr w:type="spellStart"/>
      <w:r w:rsidRPr="00DA031D">
        <w:rPr>
          <w:rFonts w:ascii="Arial" w:hAnsi="Arial" w:cs="Arial"/>
          <w:lang w:val="es-ES"/>
        </w:rPr>
        <w:t>minima</w:t>
      </w:r>
      <w:proofErr w:type="spellEnd"/>
      <w:r w:rsidRPr="00DA031D">
        <w:rPr>
          <w:rFonts w:ascii="Arial" w:hAnsi="Arial" w:cs="Arial"/>
          <w:lang w:val="es-ES"/>
        </w:rPr>
        <w:t xml:space="preserve"> </w:t>
      </w:r>
      <w:proofErr w:type="spellStart"/>
      <w:r w:rsidRPr="00DA031D">
        <w:rPr>
          <w:rFonts w:ascii="Arial" w:hAnsi="Arial" w:cs="Arial"/>
          <w:lang w:val="es-ES"/>
        </w:rPr>
        <w:t>effettività</w:t>
      </w:r>
      <w:proofErr w:type="spellEnd"/>
      <w:r w:rsidRPr="00DA031D">
        <w:rPr>
          <w:rStyle w:val="Refdenotaalpie"/>
          <w:rFonts w:ascii="Arial" w:hAnsi="Arial" w:cs="Arial"/>
          <w:lang w:val="es-ES"/>
        </w:rPr>
        <w:footnoteReference w:id="13"/>
      </w:r>
      <w:r w:rsidRPr="00DA031D">
        <w:rPr>
          <w:rFonts w:ascii="Arial" w:hAnsi="Arial" w:cs="Arial"/>
          <w:lang w:val="es-ES"/>
        </w:rPr>
        <w:t>.</w:t>
      </w:r>
    </w:p>
    <w:p w14:paraId="58CF2379" w14:textId="77777777" w:rsidR="00F40E11" w:rsidRPr="00DA031D" w:rsidRDefault="00F40E11" w:rsidP="00F40E11">
      <w:pPr>
        <w:pStyle w:val="Textoindependiente"/>
        <w:spacing w:line="360" w:lineRule="auto"/>
        <w:jc w:val="both"/>
        <w:rPr>
          <w:rFonts w:ascii="Arial" w:hAnsi="Arial" w:cs="Arial"/>
          <w:b w:val="0"/>
          <w:sz w:val="24"/>
          <w:szCs w:val="24"/>
        </w:rPr>
      </w:pPr>
    </w:p>
    <w:p w14:paraId="600BEFCA" w14:textId="226CBBC6" w:rsidR="00182F54" w:rsidRPr="00DA031D" w:rsidRDefault="00F40E11" w:rsidP="00F40E11">
      <w:pPr>
        <w:pStyle w:val="Textoindependiente"/>
        <w:spacing w:line="360" w:lineRule="auto"/>
        <w:ind w:firstLine="567"/>
        <w:jc w:val="both"/>
        <w:rPr>
          <w:rFonts w:ascii="Arial" w:hAnsi="Arial" w:cs="Arial"/>
          <w:b w:val="0"/>
          <w:sz w:val="24"/>
          <w:szCs w:val="24"/>
          <w:lang w:val="es-ES"/>
        </w:rPr>
      </w:pPr>
      <w:r w:rsidRPr="00DA031D">
        <w:rPr>
          <w:rFonts w:ascii="Arial" w:hAnsi="Arial" w:cs="Arial"/>
          <w:b w:val="0"/>
          <w:sz w:val="24"/>
          <w:szCs w:val="24"/>
        </w:rPr>
        <w:t xml:space="preserve">La presente temática pone en evidencia que no todos los derechos </w:t>
      </w:r>
      <w:r w:rsidR="00A75555" w:rsidRPr="00DA031D">
        <w:rPr>
          <w:rFonts w:ascii="Arial" w:hAnsi="Arial" w:cs="Arial"/>
          <w:b w:val="0"/>
          <w:sz w:val="24"/>
          <w:szCs w:val="24"/>
        </w:rPr>
        <w:t xml:space="preserve">fundamentales </w:t>
      </w:r>
      <w:r w:rsidRPr="00DA031D">
        <w:rPr>
          <w:rFonts w:ascii="Arial" w:hAnsi="Arial" w:cs="Arial"/>
          <w:b w:val="0"/>
          <w:sz w:val="24"/>
          <w:szCs w:val="24"/>
        </w:rPr>
        <w:t xml:space="preserve">tienen que estar expresamente reconocidos en el texto constitucional. Al respecto, es muy ejemplificativo lo dispuesto en la </w:t>
      </w:r>
      <w:r w:rsidRPr="00DA031D">
        <w:rPr>
          <w:rFonts w:ascii="Arial" w:hAnsi="Arial" w:cs="Arial"/>
          <w:b w:val="0"/>
          <w:sz w:val="24"/>
          <w:szCs w:val="24"/>
          <w:lang w:val="es-ES"/>
        </w:rPr>
        <w:t>enmienda IX de la Constitución de los Estados Unidos de América, la cual determina: “El hecho de que en la Constitución se enumeren ciertos derechos no deberá interpretarse como una negación o menosprecio hacia otros derechos que son también prerrogativas del pueblo”</w:t>
      </w:r>
      <w:r w:rsidRPr="00DA031D">
        <w:rPr>
          <w:rStyle w:val="Refdenotaalpie"/>
          <w:rFonts w:ascii="Arial" w:hAnsi="Arial" w:cs="Arial"/>
          <w:b w:val="0"/>
          <w:sz w:val="24"/>
          <w:szCs w:val="24"/>
          <w:lang w:val="es-ES"/>
        </w:rPr>
        <w:footnoteReference w:id="14"/>
      </w:r>
      <w:r w:rsidRPr="00DA031D">
        <w:rPr>
          <w:rFonts w:ascii="Arial" w:hAnsi="Arial" w:cs="Arial"/>
          <w:b w:val="0"/>
          <w:sz w:val="24"/>
          <w:szCs w:val="24"/>
          <w:lang w:val="es-ES"/>
        </w:rPr>
        <w:t xml:space="preserve">.  </w:t>
      </w:r>
    </w:p>
    <w:p w14:paraId="406C6F99" w14:textId="77777777" w:rsidR="006679CF" w:rsidRPr="00DA031D" w:rsidRDefault="006679CF" w:rsidP="00F40E11">
      <w:pPr>
        <w:pStyle w:val="Textoindependiente"/>
        <w:spacing w:line="360" w:lineRule="auto"/>
        <w:ind w:firstLine="567"/>
        <w:jc w:val="both"/>
        <w:rPr>
          <w:rFonts w:ascii="Arial" w:hAnsi="Arial" w:cs="Arial"/>
          <w:b w:val="0"/>
          <w:sz w:val="24"/>
          <w:szCs w:val="24"/>
          <w:lang w:val="es-ES"/>
        </w:rPr>
      </w:pPr>
    </w:p>
    <w:p w14:paraId="1D90BF29" w14:textId="252D0CB5" w:rsidR="00F40E11" w:rsidRPr="00DA031D" w:rsidRDefault="00F40E11" w:rsidP="00F40E11">
      <w:pPr>
        <w:pStyle w:val="Textoindependiente"/>
        <w:spacing w:line="360" w:lineRule="auto"/>
        <w:ind w:firstLine="567"/>
        <w:jc w:val="both"/>
        <w:rPr>
          <w:rFonts w:ascii="Arial" w:hAnsi="Arial" w:cs="Arial"/>
          <w:b w:val="0"/>
          <w:sz w:val="24"/>
          <w:szCs w:val="24"/>
          <w:lang w:val="es-ES"/>
        </w:rPr>
      </w:pPr>
      <w:r w:rsidRPr="00DA031D">
        <w:rPr>
          <w:rFonts w:ascii="Arial" w:hAnsi="Arial" w:cs="Arial"/>
          <w:b w:val="0"/>
          <w:sz w:val="24"/>
          <w:szCs w:val="24"/>
          <w:lang w:val="es-ES"/>
        </w:rPr>
        <w:t xml:space="preserve">Por otra parte, el rol de las cláusulas de apertura reconocidas en las cartas constitucionales ha tenido gran importancia en el reconocimiento de </w:t>
      </w:r>
      <w:r w:rsidR="00182F54" w:rsidRPr="00DA031D">
        <w:rPr>
          <w:rFonts w:ascii="Arial" w:hAnsi="Arial" w:cs="Arial"/>
          <w:b w:val="0"/>
          <w:sz w:val="24"/>
          <w:szCs w:val="24"/>
          <w:lang w:val="es-ES"/>
        </w:rPr>
        <w:t xml:space="preserve">nuevos </w:t>
      </w:r>
      <w:r w:rsidRPr="00DA031D">
        <w:rPr>
          <w:rFonts w:ascii="Arial" w:hAnsi="Arial" w:cs="Arial"/>
          <w:b w:val="0"/>
          <w:sz w:val="24"/>
          <w:szCs w:val="24"/>
          <w:lang w:val="es-ES"/>
        </w:rPr>
        <w:t>derechos. Así por ejemplo, es de particular interés el debate que se generó en Italia en relación con el carácter d</w:t>
      </w:r>
      <w:bookmarkStart w:id="6" w:name="_Hlk532976178"/>
      <w:r w:rsidRPr="00DA031D">
        <w:rPr>
          <w:rFonts w:ascii="Arial" w:hAnsi="Arial" w:cs="Arial"/>
          <w:b w:val="0"/>
          <w:sz w:val="24"/>
          <w:szCs w:val="24"/>
          <w:lang w:val="es-ES"/>
        </w:rPr>
        <w:t>el artículo 2 de la Constitución</w:t>
      </w:r>
      <w:r w:rsidRPr="00DA031D">
        <w:rPr>
          <w:rStyle w:val="Refdenotaalpie"/>
          <w:rFonts w:ascii="Arial" w:hAnsi="Arial" w:cs="Arial"/>
          <w:b w:val="0"/>
          <w:sz w:val="24"/>
          <w:szCs w:val="24"/>
          <w:lang w:val="es-ES"/>
        </w:rPr>
        <w:footnoteReference w:id="15"/>
      </w:r>
      <w:r w:rsidRPr="00DA031D">
        <w:rPr>
          <w:rFonts w:ascii="Arial" w:hAnsi="Arial" w:cs="Arial"/>
          <w:b w:val="0"/>
          <w:sz w:val="24"/>
          <w:szCs w:val="24"/>
          <w:lang w:val="es-ES"/>
        </w:rPr>
        <w:t xml:space="preserve">, el cual que se ubica dentro del título </w:t>
      </w:r>
      <w:r w:rsidR="006679CF" w:rsidRPr="00DA031D">
        <w:rPr>
          <w:rFonts w:ascii="Arial" w:hAnsi="Arial" w:cs="Arial"/>
          <w:b w:val="0"/>
          <w:sz w:val="24"/>
          <w:szCs w:val="24"/>
          <w:lang w:val="es-ES"/>
        </w:rPr>
        <w:t>“</w:t>
      </w:r>
      <w:r w:rsidRPr="00DA031D">
        <w:rPr>
          <w:rFonts w:ascii="Arial" w:hAnsi="Arial" w:cs="Arial"/>
          <w:b w:val="0"/>
          <w:sz w:val="24"/>
          <w:szCs w:val="24"/>
          <w:lang w:val="es-ES"/>
        </w:rPr>
        <w:t xml:space="preserve">i </w:t>
      </w:r>
      <w:proofErr w:type="spellStart"/>
      <w:r w:rsidRPr="00DA031D">
        <w:rPr>
          <w:rFonts w:ascii="Arial" w:hAnsi="Arial" w:cs="Arial"/>
          <w:b w:val="0"/>
          <w:sz w:val="24"/>
          <w:szCs w:val="24"/>
          <w:lang w:val="es-ES"/>
        </w:rPr>
        <w:t>principi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fondamentali</w:t>
      </w:r>
      <w:proofErr w:type="spellEnd"/>
      <w:r w:rsidR="006679CF" w:rsidRPr="00DA031D">
        <w:rPr>
          <w:rFonts w:ascii="Arial" w:hAnsi="Arial" w:cs="Arial"/>
          <w:b w:val="0"/>
          <w:sz w:val="24"/>
          <w:szCs w:val="24"/>
          <w:lang w:val="es-ES"/>
        </w:rPr>
        <w:t>”</w:t>
      </w:r>
      <w:r w:rsidRPr="00DA031D">
        <w:rPr>
          <w:rFonts w:ascii="Arial" w:hAnsi="Arial" w:cs="Arial"/>
          <w:b w:val="0"/>
          <w:sz w:val="24"/>
          <w:szCs w:val="24"/>
          <w:lang w:val="es-ES"/>
        </w:rPr>
        <w:t xml:space="preserve"> y determina: “La </w:t>
      </w:r>
      <w:proofErr w:type="spellStart"/>
      <w:r w:rsidRPr="00DA031D">
        <w:rPr>
          <w:rFonts w:ascii="Arial" w:hAnsi="Arial" w:cs="Arial"/>
          <w:b w:val="0"/>
          <w:sz w:val="24"/>
          <w:szCs w:val="24"/>
          <w:lang w:val="es-ES"/>
        </w:rPr>
        <w:t>Repubblica</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riconosce</w:t>
      </w:r>
      <w:proofErr w:type="spellEnd"/>
      <w:r w:rsidRPr="00DA031D">
        <w:rPr>
          <w:rFonts w:ascii="Arial" w:hAnsi="Arial" w:cs="Arial"/>
          <w:b w:val="0"/>
          <w:sz w:val="24"/>
          <w:szCs w:val="24"/>
          <w:lang w:val="es-ES"/>
        </w:rPr>
        <w:t xml:space="preserve"> e </w:t>
      </w:r>
      <w:proofErr w:type="spellStart"/>
      <w:r w:rsidRPr="00DA031D">
        <w:rPr>
          <w:rFonts w:ascii="Arial" w:hAnsi="Arial" w:cs="Arial"/>
          <w:b w:val="0"/>
          <w:sz w:val="24"/>
          <w:szCs w:val="24"/>
          <w:lang w:val="es-ES"/>
        </w:rPr>
        <w:t>garantisce</w:t>
      </w:r>
      <w:proofErr w:type="spellEnd"/>
      <w:r w:rsidRPr="00DA031D">
        <w:rPr>
          <w:rFonts w:ascii="Arial" w:hAnsi="Arial" w:cs="Arial"/>
          <w:b w:val="0"/>
          <w:sz w:val="24"/>
          <w:szCs w:val="24"/>
          <w:lang w:val="es-ES"/>
        </w:rPr>
        <w:t xml:space="preserve"> i </w:t>
      </w:r>
      <w:proofErr w:type="spellStart"/>
      <w:r w:rsidRPr="00DA031D">
        <w:rPr>
          <w:rFonts w:ascii="Arial" w:hAnsi="Arial" w:cs="Arial"/>
          <w:b w:val="0"/>
          <w:sz w:val="24"/>
          <w:szCs w:val="24"/>
          <w:lang w:val="es-ES"/>
        </w:rPr>
        <w:t>diritti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inviolabili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dell’uomo</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sia</w:t>
      </w:r>
      <w:proofErr w:type="spellEnd"/>
      <w:r w:rsidRPr="00DA031D">
        <w:rPr>
          <w:rFonts w:ascii="Arial" w:hAnsi="Arial" w:cs="Arial"/>
          <w:b w:val="0"/>
          <w:sz w:val="24"/>
          <w:szCs w:val="24"/>
          <w:lang w:val="es-ES"/>
        </w:rPr>
        <w:t xml:space="preserve"> come </w:t>
      </w:r>
      <w:proofErr w:type="spellStart"/>
      <w:r w:rsidRPr="00DA031D">
        <w:rPr>
          <w:rFonts w:ascii="Arial" w:hAnsi="Arial" w:cs="Arial"/>
          <w:b w:val="0"/>
          <w:sz w:val="24"/>
          <w:szCs w:val="24"/>
          <w:lang w:val="es-ES"/>
        </w:rPr>
        <w:t>singolo</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sia</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nelle</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formazioni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sociali</w:t>
      </w:r>
      <w:proofErr w:type="spellEnd"/>
      <w:r w:rsidRPr="00DA031D">
        <w:rPr>
          <w:rFonts w:ascii="Arial" w:hAnsi="Arial" w:cs="Arial"/>
          <w:b w:val="0"/>
          <w:sz w:val="24"/>
          <w:szCs w:val="24"/>
          <w:lang w:val="es-ES"/>
        </w:rPr>
        <w:t xml:space="preserve"> ove si </w:t>
      </w:r>
      <w:proofErr w:type="spellStart"/>
      <w:r w:rsidRPr="00DA031D">
        <w:rPr>
          <w:rFonts w:ascii="Arial" w:hAnsi="Arial" w:cs="Arial"/>
          <w:b w:val="0"/>
          <w:sz w:val="24"/>
          <w:szCs w:val="24"/>
          <w:lang w:val="es-ES"/>
        </w:rPr>
        <w:t>svolge</w:t>
      </w:r>
      <w:proofErr w:type="spellEnd"/>
      <w:r w:rsidRPr="00DA031D">
        <w:rPr>
          <w:rFonts w:ascii="Arial" w:hAnsi="Arial" w:cs="Arial"/>
          <w:b w:val="0"/>
          <w:sz w:val="24"/>
          <w:szCs w:val="24"/>
          <w:lang w:val="es-ES"/>
        </w:rPr>
        <w:t xml:space="preserve"> la </w:t>
      </w:r>
      <w:proofErr w:type="spellStart"/>
      <w:r w:rsidRPr="00DA031D">
        <w:rPr>
          <w:rFonts w:ascii="Arial" w:hAnsi="Arial" w:cs="Arial"/>
          <w:b w:val="0"/>
          <w:sz w:val="24"/>
          <w:szCs w:val="24"/>
          <w:lang w:val="es-ES"/>
        </w:rPr>
        <w:t>sua</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personalità</w:t>
      </w:r>
      <w:proofErr w:type="spellEnd"/>
      <w:r w:rsidRPr="00DA031D">
        <w:rPr>
          <w:rFonts w:ascii="Arial" w:hAnsi="Arial" w:cs="Arial"/>
          <w:b w:val="0"/>
          <w:sz w:val="24"/>
          <w:szCs w:val="24"/>
          <w:lang w:val="es-ES"/>
        </w:rPr>
        <w:t xml:space="preserve">, e </w:t>
      </w:r>
      <w:proofErr w:type="spellStart"/>
      <w:r w:rsidRPr="00DA031D">
        <w:rPr>
          <w:rFonts w:ascii="Arial" w:hAnsi="Arial" w:cs="Arial"/>
          <w:b w:val="0"/>
          <w:sz w:val="24"/>
          <w:szCs w:val="24"/>
          <w:lang w:val="es-ES"/>
        </w:rPr>
        <w:t>richiede</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l’adempimento</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dei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doveri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inderogabili</w:t>
      </w:r>
      <w:proofErr w:type="spellEnd"/>
      <w:r w:rsidRPr="00DA031D">
        <w:rPr>
          <w:rFonts w:ascii="Arial" w:hAnsi="Arial" w:cs="Arial"/>
          <w:b w:val="0"/>
          <w:sz w:val="24"/>
          <w:szCs w:val="24"/>
          <w:lang w:val="es-ES"/>
        </w:rPr>
        <w:t xml:space="preserve"> di </w:t>
      </w:r>
      <w:proofErr w:type="spellStart"/>
      <w:r w:rsidRPr="00DA031D">
        <w:rPr>
          <w:rFonts w:ascii="Arial" w:hAnsi="Arial" w:cs="Arial"/>
          <w:b w:val="0"/>
          <w:sz w:val="24"/>
          <w:szCs w:val="24"/>
          <w:lang w:val="es-ES"/>
        </w:rPr>
        <w:t>solidarietà</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politica</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economica</w:t>
      </w:r>
      <w:proofErr w:type="spellEnd"/>
      <w:r w:rsidRPr="00DA031D">
        <w:rPr>
          <w:rFonts w:ascii="Arial" w:hAnsi="Arial" w:cs="Arial"/>
          <w:b w:val="0"/>
          <w:sz w:val="24"/>
          <w:szCs w:val="24"/>
          <w:lang w:val="es-ES"/>
        </w:rPr>
        <w:t xml:space="preserve"> e </w:t>
      </w:r>
      <w:proofErr w:type="spellStart"/>
      <w:r w:rsidRPr="00DA031D">
        <w:rPr>
          <w:rFonts w:ascii="Arial" w:hAnsi="Arial" w:cs="Arial"/>
          <w:b w:val="0"/>
          <w:sz w:val="24"/>
          <w:szCs w:val="24"/>
          <w:lang w:val="es-ES"/>
        </w:rPr>
        <w:t>sociale</w:t>
      </w:r>
      <w:proofErr w:type="spellEnd"/>
      <w:r w:rsidRPr="00DA031D">
        <w:rPr>
          <w:rFonts w:ascii="Arial" w:hAnsi="Arial" w:cs="Arial"/>
          <w:b w:val="0"/>
          <w:sz w:val="24"/>
          <w:szCs w:val="24"/>
          <w:lang w:val="es-ES"/>
        </w:rPr>
        <w:t xml:space="preserve">”. </w:t>
      </w:r>
    </w:p>
    <w:p w14:paraId="55025871" w14:textId="77777777" w:rsidR="00F40E11" w:rsidRPr="00DA031D" w:rsidRDefault="00F40E11" w:rsidP="00F40E11">
      <w:pPr>
        <w:pStyle w:val="Textoindependiente"/>
        <w:spacing w:line="360" w:lineRule="auto"/>
        <w:ind w:firstLine="567"/>
        <w:jc w:val="both"/>
        <w:rPr>
          <w:rFonts w:ascii="Arial" w:hAnsi="Arial" w:cs="Arial"/>
          <w:b w:val="0"/>
          <w:sz w:val="24"/>
          <w:szCs w:val="24"/>
          <w:lang w:val="es-ES"/>
        </w:rPr>
      </w:pPr>
    </w:p>
    <w:p w14:paraId="606F3A20" w14:textId="77777777" w:rsidR="00083C17" w:rsidRPr="00DA031D" w:rsidRDefault="00F40E11" w:rsidP="00F40E11">
      <w:pPr>
        <w:pStyle w:val="Textoindependiente"/>
        <w:spacing w:line="360" w:lineRule="auto"/>
        <w:ind w:firstLine="567"/>
        <w:jc w:val="both"/>
        <w:rPr>
          <w:rFonts w:ascii="Arial" w:hAnsi="Arial" w:cs="Arial"/>
          <w:b w:val="0"/>
          <w:sz w:val="24"/>
          <w:szCs w:val="24"/>
          <w:lang w:val="es-ES"/>
        </w:rPr>
      </w:pPr>
      <w:r w:rsidRPr="00DA031D">
        <w:rPr>
          <w:rFonts w:ascii="Arial" w:hAnsi="Arial" w:cs="Arial"/>
          <w:b w:val="0"/>
          <w:sz w:val="24"/>
          <w:szCs w:val="24"/>
          <w:lang w:val="es-ES"/>
        </w:rPr>
        <w:t xml:space="preserve">En un primer momento histórico la doctrina constitucional y la propia Corte Constitucional sostuvieron que la cláusula “i </w:t>
      </w:r>
      <w:proofErr w:type="spellStart"/>
      <w:r w:rsidRPr="00DA031D">
        <w:rPr>
          <w:rFonts w:ascii="Arial" w:hAnsi="Arial" w:cs="Arial"/>
          <w:b w:val="0"/>
          <w:sz w:val="24"/>
          <w:szCs w:val="24"/>
          <w:lang w:val="es-ES"/>
        </w:rPr>
        <w:t>diritti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inviolabili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dell’uomo</w:t>
      </w:r>
      <w:proofErr w:type="spellEnd"/>
      <w:r w:rsidRPr="00DA031D">
        <w:rPr>
          <w:rFonts w:ascii="Arial" w:hAnsi="Arial" w:cs="Arial"/>
          <w:b w:val="0"/>
          <w:sz w:val="24"/>
          <w:szCs w:val="24"/>
          <w:lang w:val="es-ES"/>
        </w:rPr>
        <w:t xml:space="preserve">” tenía un carácter cerrado, motivo por el cual a través de ella no se podían reconocer derechos que no se encontraban expresamente reconocidos en el texto constitucional. </w:t>
      </w:r>
    </w:p>
    <w:p w14:paraId="2C2EAAC1" w14:textId="77777777" w:rsidR="00083C17" w:rsidRPr="00DA031D" w:rsidRDefault="00083C17" w:rsidP="00F40E11">
      <w:pPr>
        <w:pStyle w:val="Textoindependiente"/>
        <w:spacing w:line="360" w:lineRule="auto"/>
        <w:ind w:firstLine="567"/>
        <w:jc w:val="both"/>
        <w:rPr>
          <w:rFonts w:ascii="Arial" w:hAnsi="Arial" w:cs="Arial"/>
          <w:b w:val="0"/>
          <w:sz w:val="24"/>
          <w:szCs w:val="24"/>
          <w:lang w:val="es-ES"/>
        </w:rPr>
      </w:pPr>
    </w:p>
    <w:p w14:paraId="5607CB01" w14:textId="14E10E1E" w:rsidR="00F40E11" w:rsidRPr="00DA031D" w:rsidRDefault="00F40E11" w:rsidP="009C4831">
      <w:pPr>
        <w:pStyle w:val="Textoindependiente"/>
        <w:spacing w:line="360" w:lineRule="auto"/>
        <w:ind w:firstLine="567"/>
        <w:jc w:val="both"/>
        <w:rPr>
          <w:rFonts w:ascii="Arial" w:hAnsi="Arial" w:cs="Arial"/>
          <w:b w:val="0"/>
          <w:sz w:val="24"/>
          <w:szCs w:val="24"/>
          <w:lang w:val="es-ES"/>
        </w:rPr>
      </w:pPr>
      <w:r w:rsidRPr="00DA031D">
        <w:rPr>
          <w:rFonts w:ascii="Arial" w:hAnsi="Arial" w:cs="Arial"/>
          <w:b w:val="0"/>
          <w:sz w:val="24"/>
          <w:szCs w:val="24"/>
          <w:lang w:val="es-ES"/>
        </w:rPr>
        <w:t xml:space="preserve">Al respecto, en la sentencia número 238/1975 se </w:t>
      </w:r>
      <w:r w:rsidR="006F0CE2" w:rsidRPr="00DA031D">
        <w:rPr>
          <w:rFonts w:ascii="Arial" w:hAnsi="Arial" w:cs="Arial"/>
          <w:b w:val="0"/>
          <w:sz w:val="24"/>
          <w:szCs w:val="24"/>
          <w:lang w:val="es-ES"/>
        </w:rPr>
        <w:t xml:space="preserve"> indic</w:t>
      </w:r>
      <w:r w:rsidRPr="00DA031D">
        <w:rPr>
          <w:rFonts w:ascii="Arial" w:hAnsi="Arial" w:cs="Arial"/>
          <w:b w:val="0"/>
          <w:sz w:val="24"/>
          <w:szCs w:val="24"/>
          <w:lang w:val="es-ES"/>
        </w:rPr>
        <w:t>ó: “</w:t>
      </w:r>
      <w:proofErr w:type="spellStart"/>
      <w:r w:rsidRPr="00DA031D">
        <w:rPr>
          <w:rFonts w:ascii="Arial" w:hAnsi="Arial" w:cs="Arial"/>
          <w:b w:val="0"/>
          <w:i/>
          <w:sz w:val="24"/>
          <w:szCs w:val="24"/>
          <w:lang w:val="es-ES"/>
        </w:rPr>
        <w:t>l’articolo</w:t>
      </w:r>
      <w:proofErr w:type="spellEnd"/>
      <w:r w:rsidRPr="00DA031D">
        <w:rPr>
          <w:rFonts w:ascii="Arial" w:hAnsi="Arial" w:cs="Arial"/>
          <w:b w:val="0"/>
          <w:i/>
          <w:sz w:val="24"/>
          <w:szCs w:val="24"/>
          <w:lang w:val="es-ES"/>
        </w:rPr>
        <w:t xml:space="preserve"> 2 si limita a proclamare in </w:t>
      </w:r>
      <w:proofErr w:type="spellStart"/>
      <w:r w:rsidRPr="00DA031D">
        <w:rPr>
          <w:rFonts w:ascii="Arial" w:hAnsi="Arial" w:cs="Arial"/>
          <w:b w:val="0"/>
          <w:i/>
          <w:sz w:val="24"/>
          <w:szCs w:val="24"/>
          <w:lang w:val="es-ES"/>
        </w:rPr>
        <w:t>via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generale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l’inderogabile</w:t>
      </w:r>
      <w:proofErr w:type="spellEnd"/>
      <w:r w:rsidRPr="00DA031D">
        <w:rPr>
          <w:rFonts w:ascii="Arial" w:hAnsi="Arial" w:cs="Arial"/>
          <w:b w:val="0"/>
          <w:i/>
          <w:sz w:val="24"/>
          <w:szCs w:val="24"/>
          <w:lang w:val="es-ES"/>
        </w:rPr>
        <w:t xml:space="preserve"> valore di </w:t>
      </w:r>
      <w:proofErr w:type="spellStart"/>
      <w:r w:rsidRPr="00DA031D">
        <w:rPr>
          <w:rFonts w:ascii="Arial" w:hAnsi="Arial" w:cs="Arial"/>
          <w:b w:val="0"/>
          <w:i/>
          <w:sz w:val="24"/>
          <w:szCs w:val="24"/>
          <w:lang w:val="es-ES"/>
        </w:rPr>
        <w:t>quei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diritti</w:t>
      </w:r>
      <w:proofErr w:type="spellEnd"/>
      <w:r w:rsidRPr="00DA031D">
        <w:rPr>
          <w:rFonts w:ascii="Arial" w:hAnsi="Arial" w:cs="Arial"/>
          <w:b w:val="0"/>
          <w:i/>
          <w:sz w:val="24"/>
          <w:szCs w:val="24"/>
          <w:lang w:val="es-ES"/>
        </w:rPr>
        <w:t xml:space="preserve"> che </w:t>
      </w:r>
      <w:proofErr w:type="spellStart"/>
      <w:r w:rsidRPr="00DA031D">
        <w:rPr>
          <w:rFonts w:ascii="Arial" w:hAnsi="Arial" w:cs="Arial"/>
          <w:b w:val="0"/>
          <w:i/>
          <w:sz w:val="24"/>
          <w:szCs w:val="24"/>
          <w:lang w:val="es-ES"/>
        </w:rPr>
        <w:t>formano</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il</w:t>
      </w:r>
      <w:proofErr w:type="spellEnd"/>
      <w:r w:rsidRPr="00DA031D">
        <w:rPr>
          <w:rFonts w:ascii="Arial" w:hAnsi="Arial" w:cs="Arial"/>
          <w:b w:val="0"/>
          <w:i/>
          <w:sz w:val="24"/>
          <w:szCs w:val="24"/>
          <w:lang w:val="es-ES"/>
        </w:rPr>
        <w:t xml:space="preserve"> patrimonio </w:t>
      </w:r>
      <w:proofErr w:type="spellStart"/>
      <w:r w:rsidRPr="00DA031D">
        <w:rPr>
          <w:rFonts w:ascii="Arial" w:hAnsi="Arial" w:cs="Arial"/>
          <w:b w:val="0"/>
          <w:i/>
          <w:sz w:val="24"/>
          <w:szCs w:val="24"/>
          <w:lang w:val="es-ES"/>
        </w:rPr>
        <w:t>inalienabile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della</w:t>
      </w:r>
      <w:proofErr w:type="spellEnd"/>
      <w:r w:rsidRPr="00DA031D">
        <w:rPr>
          <w:rFonts w:ascii="Arial" w:hAnsi="Arial" w:cs="Arial"/>
          <w:b w:val="0"/>
          <w:i/>
          <w:sz w:val="24"/>
          <w:szCs w:val="24"/>
          <w:lang w:val="es-ES"/>
        </w:rPr>
        <w:t xml:space="preserve"> persona </w:t>
      </w:r>
      <w:proofErr w:type="spellStart"/>
      <w:r w:rsidRPr="00DA031D">
        <w:rPr>
          <w:rFonts w:ascii="Arial" w:hAnsi="Arial" w:cs="Arial"/>
          <w:b w:val="0"/>
          <w:i/>
          <w:sz w:val="24"/>
          <w:szCs w:val="24"/>
          <w:lang w:val="es-ES"/>
        </w:rPr>
        <w:t>umana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mentre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nelle</w:t>
      </w:r>
      <w:proofErr w:type="spellEnd"/>
      <w:r w:rsidRPr="00DA031D">
        <w:rPr>
          <w:rFonts w:ascii="Arial" w:hAnsi="Arial" w:cs="Arial"/>
          <w:b w:val="0"/>
          <w:i/>
          <w:sz w:val="24"/>
          <w:szCs w:val="24"/>
          <w:lang w:val="es-ES"/>
        </w:rPr>
        <w:t xml:space="preserve"> norme </w:t>
      </w:r>
      <w:proofErr w:type="spellStart"/>
      <w:r w:rsidRPr="00DA031D">
        <w:rPr>
          <w:rFonts w:ascii="Arial" w:hAnsi="Arial" w:cs="Arial"/>
          <w:b w:val="0"/>
          <w:i/>
          <w:sz w:val="24"/>
          <w:szCs w:val="24"/>
          <w:lang w:val="es-ES"/>
        </w:rPr>
        <w:t>successive</w:t>
      </w:r>
      <w:proofErr w:type="spellEnd"/>
      <w:r w:rsidRPr="00DA031D">
        <w:rPr>
          <w:rFonts w:ascii="Arial" w:hAnsi="Arial" w:cs="Arial"/>
          <w:b w:val="0"/>
          <w:i/>
          <w:sz w:val="24"/>
          <w:szCs w:val="24"/>
          <w:lang w:val="es-ES"/>
        </w:rPr>
        <w:t xml:space="preserve"> che </w:t>
      </w:r>
      <w:proofErr w:type="spellStart"/>
      <w:r w:rsidRPr="00DA031D">
        <w:rPr>
          <w:rFonts w:ascii="Arial" w:hAnsi="Arial" w:cs="Arial"/>
          <w:b w:val="0"/>
          <w:i/>
          <w:sz w:val="24"/>
          <w:szCs w:val="24"/>
          <w:lang w:val="es-ES"/>
        </w:rPr>
        <w:t>essi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sono</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poi</w:t>
      </w:r>
      <w:proofErr w:type="spellEnd"/>
      <w:r w:rsidRPr="00DA031D">
        <w:rPr>
          <w:rFonts w:ascii="Arial" w:hAnsi="Arial" w:cs="Arial"/>
          <w:b w:val="0"/>
          <w:i/>
          <w:sz w:val="24"/>
          <w:szCs w:val="24"/>
          <w:lang w:val="es-ES"/>
        </w:rPr>
        <w:t xml:space="preserve"> presi </w:t>
      </w:r>
      <w:proofErr w:type="spellStart"/>
      <w:r w:rsidRPr="00DA031D">
        <w:rPr>
          <w:rFonts w:ascii="Arial" w:hAnsi="Arial" w:cs="Arial"/>
          <w:b w:val="0"/>
          <w:i/>
          <w:sz w:val="24"/>
          <w:szCs w:val="24"/>
          <w:lang w:val="es-ES"/>
        </w:rPr>
        <w:t>singolarmente</w:t>
      </w:r>
      <w:proofErr w:type="spellEnd"/>
      <w:r w:rsidRPr="00DA031D">
        <w:rPr>
          <w:rFonts w:ascii="Arial" w:hAnsi="Arial" w:cs="Arial"/>
          <w:b w:val="0"/>
          <w:i/>
          <w:sz w:val="24"/>
          <w:szCs w:val="24"/>
          <w:lang w:val="es-ES"/>
        </w:rPr>
        <w:t xml:space="preserve"> in </w:t>
      </w:r>
      <w:proofErr w:type="spellStart"/>
      <w:r w:rsidRPr="00DA031D">
        <w:rPr>
          <w:rFonts w:ascii="Arial" w:hAnsi="Arial" w:cs="Arial"/>
          <w:b w:val="0"/>
          <w:i/>
          <w:sz w:val="24"/>
          <w:szCs w:val="24"/>
          <w:lang w:val="es-ES"/>
        </w:rPr>
        <w:t>considerazione</w:t>
      </w:r>
      <w:proofErr w:type="spellEnd"/>
      <w:r w:rsidRPr="00DA031D">
        <w:rPr>
          <w:rFonts w:ascii="Arial" w:hAnsi="Arial" w:cs="Arial"/>
          <w:b w:val="0"/>
          <w:i/>
          <w:sz w:val="24"/>
          <w:szCs w:val="24"/>
          <w:lang w:val="es-ES"/>
        </w:rPr>
        <w:t xml:space="preserve"> e, come </w:t>
      </w:r>
      <w:proofErr w:type="spellStart"/>
      <w:r w:rsidRPr="00DA031D">
        <w:rPr>
          <w:rFonts w:ascii="Arial" w:hAnsi="Arial" w:cs="Arial"/>
          <w:b w:val="0"/>
          <w:i/>
          <w:sz w:val="24"/>
          <w:szCs w:val="24"/>
          <w:lang w:val="es-ES"/>
        </w:rPr>
        <w:t>tali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garantiti</w:t>
      </w:r>
      <w:proofErr w:type="spellEnd"/>
      <w:r w:rsidRPr="00DA031D">
        <w:rPr>
          <w:rFonts w:ascii="Arial" w:hAnsi="Arial" w:cs="Arial"/>
          <w:b w:val="0"/>
          <w:i/>
          <w:sz w:val="24"/>
          <w:szCs w:val="24"/>
          <w:lang w:val="es-ES"/>
        </w:rPr>
        <w:t xml:space="preserve"> e </w:t>
      </w:r>
      <w:proofErr w:type="spellStart"/>
      <w:r w:rsidRPr="00DA031D">
        <w:rPr>
          <w:rFonts w:ascii="Arial" w:hAnsi="Arial" w:cs="Arial"/>
          <w:b w:val="0"/>
          <w:i/>
          <w:sz w:val="24"/>
          <w:szCs w:val="24"/>
          <w:lang w:val="es-ES"/>
        </w:rPr>
        <w:t>tutelati</w:t>
      </w:r>
      <w:proofErr w:type="spellEnd"/>
      <w:r w:rsidRPr="00DA031D">
        <w:rPr>
          <w:rFonts w:ascii="Arial" w:hAnsi="Arial" w:cs="Arial"/>
          <w:b w:val="0"/>
          <w:i/>
          <w:sz w:val="24"/>
          <w:szCs w:val="24"/>
          <w:lang w:val="es-ES"/>
        </w:rPr>
        <w:t>”</w:t>
      </w:r>
      <w:r w:rsidRPr="00DA031D">
        <w:rPr>
          <w:rStyle w:val="Refdenotaalpie"/>
          <w:rFonts w:ascii="Arial" w:hAnsi="Arial" w:cs="Arial"/>
          <w:b w:val="0"/>
          <w:iCs/>
          <w:sz w:val="24"/>
          <w:szCs w:val="24"/>
          <w:lang w:val="es-ES"/>
        </w:rPr>
        <w:footnoteReference w:id="16"/>
      </w:r>
      <w:r w:rsidRPr="00DA031D">
        <w:rPr>
          <w:rFonts w:ascii="Arial" w:hAnsi="Arial" w:cs="Arial"/>
          <w:b w:val="0"/>
          <w:i/>
          <w:sz w:val="24"/>
          <w:szCs w:val="24"/>
          <w:lang w:val="es-ES"/>
        </w:rPr>
        <w:t xml:space="preserve">. </w:t>
      </w:r>
      <w:r w:rsidRPr="00DA031D">
        <w:rPr>
          <w:rFonts w:ascii="Arial" w:hAnsi="Arial" w:cs="Arial"/>
          <w:b w:val="0"/>
          <w:sz w:val="24"/>
          <w:szCs w:val="24"/>
          <w:lang w:val="es-ES"/>
        </w:rPr>
        <w:t xml:space="preserve">Posteriormente esa tesis jurisprudencial fue superada y la Corte Constitucional reconoció a través de la fórmula “i </w:t>
      </w:r>
      <w:proofErr w:type="spellStart"/>
      <w:r w:rsidRPr="00DA031D">
        <w:rPr>
          <w:rFonts w:ascii="Arial" w:hAnsi="Arial" w:cs="Arial"/>
          <w:b w:val="0"/>
          <w:sz w:val="24"/>
          <w:szCs w:val="24"/>
          <w:lang w:val="es-ES"/>
        </w:rPr>
        <w:t>diritti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inviolabili</w:t>
      </w:r>
      <w:proofErr w:type="spellEnd"/>
      <w:r w:rsidRPr="00DA031D">
        <w:rPr>
          <w:rFonts w:ascii="Arial" w:hAnsi="Arial" w:cs="Arial"/>
          <w:b w:val="0"/>
          <w:sz w:val="24"/>
          <w:szCs w:val="24"/>
          <w:lang w:val="es-ES"/>
        </w:rPr>
        <w:t xml:space="preserve"> </w:t>
      </w:r>
      <w:proofErr w:type="spellStart"/>
      <w:r w:rsidRPr="00DA031D">
        <w:rPr>
          <w:rFonts w:ascii="Arial" w:hAnsi="Arial" w:cs="Arial"/>
          <w:b w:val="0"/>
          <w:sz w:val="24"/>
          <w:szCs w:val="24"/>
          <w:lang w:val="es-ES"/>
        </w:rPr>
        <w:t>dell’uomo</w:t>
      </w:r>
      <w:proofErr w:type="spellEnd"/>
      <w:r w:rsidRPr="00DA031D">
        <w:rPr>
          <w:rFonts w:ascii="Arial" w:hAnsi="Arial" w:cs="Arial"/>
          <w:b w:val="0"/>
          <w:sz w:val="24"/>
          <w:szCs w:val="24"/>
          <w:lang w:val="es-ES"/>
        </w:rPr>
        <w:t>” el derecho la privacidad -, libertad de conciencia y el derecho a la identidad sexual. En la sentencia número 98/1979 que reconoció este último los jueces constitucionales determinaron: “(…)</w:t>
      </w:r>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nella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costante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interpretazione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della</w:t>
      </w:r>
      <w:proofErr w:type="spellEnd"/>
      <w:r w:rsidRPr="00DA031D">
        <w:rPr>
          <w:rFonts w:ascii="Arial" w:hAnsi="Arial" w:cs="Arial"/>
          <w:b w:val="0"/>
          <w:i/>
          <w:sz w:val="24"/>
          <w:szCs w:val="24"/>
          <w:lang w:val="es-ES"/>
        </w:rPr>
        <w:t xml:space="preserve"> Corte, </w:t>
      </w:r>
      <w:proofErr w:type="spellStart"/>
      <w:r w:rsidRPr="00DA031D">
        <w:rPr>
          <w:rFonts w:ascii="Arial" w:hAnsi="Arial" w:cs="Arial"/>
          <w:b w:val="0"/>
          <w:i/>
          <w:sz w:val="24"/>
          <w:szCs w:val="24"/>
          <w:lang w:val="es-ES"/>
        </w:rPr>
        <w:t>l’invocato</w:t>
      </w:r>
      <w:proofErr w:type="spellEnd"/>
      <w:r w:rsidRPr="00DA031D">
        <w:rPr>
          <w:rFonts w:ascii="Arial" w:hAnsi="Arial" w:cs="Arial"/>
          <w:b w:val="0"/>
          <w:i/>
          <w:sz w:val="24"/>
          <w:szCs w:val="24"/>
          <w:lang w:val="es-ES"/>
        </w:rPr>
        <w:t xml:space="preserve"> art. 2 </w:t>
      </w:r>
      <w:proofErr w:type="spellStart"/>
      <w:r w:rsidRPr="00DA031D">
        <w:rPr>
          <w:rFonts w:ascii="Arial" w:hAnsi="Arial" w:cs="Arial"/>
          <w:b w:val="0"/>
          <w:i/>
          <w:sz w:val="24"/>
          <w:szCs w:val="24"/>
          <w:lang w:val="es-ES"/>
        </w:rPr>
        <w:t>della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Costituzione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nel</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riconoscere</w:t>
      </w:r>
      <w:proofErr w:type="spellEnd"/>
      <w:r w:rsidRPr="00DA031D">
        <w:rPr>
          <w:rFonts w:ascii="Arial" w:hAnsi="Arial" w:cs="Arial"/>
          <w:b w:val="0"/>
          <w:i/>
          <w:sz w:val="24"/>
          <w:szCs w:val="24"/>
          <w:lang w:val="es-ES"/>
        </w:rPr>
        <w:t xml:space="preserve"> i </w:t>
      </w:r>
      <w:proofErr w:type="spellStart"/>
      <w:r w:rsidRPr="00DA031D">
        <w:rPr>
          <w:rFonts w:ascii="Arial" w:hAnsi="Arial" w:cs="Arial"/>
          <w:b w:val="0"/>
          <w:i/>
          <w:sz w:val="24"/>
          <w:szCs w:val="24"/>
          <w:lang w:val="es-ES"/>
        </w:rPr>
        <w:t>diritti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inviolabili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dell'uomo</w:t>
      </w:r>
      <w:proofErr w:type="spellEnd"/>
      <w:r w:rsidRPr="00DA031D">
        <w:rPr>
          <w:rFonts w:ascii="Arial" w:hAnsi="Arial" w:cs="Arial"/>
          <w:b w:val="0"/>
          <w:i/>
          <w:sz w:val="24"/>
          <w:szCs w:val="24"/>
          <w:lang w:val="es-ES"/>
        </w:rPr>
        <w:t xml:space="preserve">, che </w:t>
      </w:r>
      <w:proofErr w:type="spellStart"/>
      <w:r w:rsidRPr="00DA031D">
        <w:rPr>
          <w:rFonts w:ascii="Arial" w:hAnsi="Arial" w:cs="Arial"/>
          <w:b w:val="0"/>
          <w:i/>
          <w:sz w:val="24"/>
          <w:szCs w:val="24"/>
          <w:lang w:val="es-ES"/>
        </w:rPr>
        <w:t>costituiscono</w:t>
      </w:r>
      <w:proofErr w:type="spellEnd"/>
      <w:r w:rsidRPr="00DA031D">
        <w:rPr>
          <w:rFonts w:ascii="Arial" w:hAnsi="Arial" w:cs="Arial"/>
          <w:b w:val="0"/>
          <w:i/>
          <w:sz w:val="24"/>
          <w:szCs w:val="24"/>
          <w:lang w:val="es-ES"/>
        </w:rPr>
        <w:t xml:space="preserve"> patrimonio </w:t>
      </w:r>
      <w:proofErr w:type="spellStart"/>
      <w:r w:rsidRPr="00DA031D">
        <w:rPr>
          <w:rFonts w:ascii="Arial" w:hAnsi="Arial" w:cs="Arial"/>
          <w:b w:val="0"/>
          <w:i/>
          <w:sz w:val="24"/>
          <w:szCs w:val="24"/>
          <w:lang w:val="es-ES"/>
        </w:rPr>
        <w:t>irretrattabiledella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sua</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personalità</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deve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essere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ricollegato</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alle</w:t>
      </w:r>
      <w:proofErr w:type="spellEnd"/>
      <w:r w:rsidRPr="00DA031D">
        <w:rPr>
          <w:rFonts w:ascii="Arial" w:hAnsi="Arial" w:cs="Arial"/>
          <w:b w:val="0"/>
          <w:i/>
          <w:sz w:val="24"/>
          <w:szCs w:val="24"/>
          <w:lang w:val="es-ES"/>
        </w:rPr>
        <w:t xml:space="preserve"> norme </w:t>
      </w:r>
      <w:proofErr w:type="spellStart"/>
      <w:r w:rsidRPr="00DA031D">
        <w:rPr>
          <w:rFonts w:ascii="Arial" w:hAnsi="Arial" w:cs="Arial"/>
          <w:b w:val="0"/>
          <w:i/>
          <w:sz w:val="24"/>
          <w:szCs w:val="24"/>
          <w:lang w:val="es-ES"/>
        </w:rPr>
        <w:t>costituzionali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concernenti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singoli</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diritti</w:t>
      </w:r>
      <w:proofErr w:type="spellEnd"/>
      <w:r w:rsidRPr="00DA031D">
        <w:rPr>
          <w:rFonts w:ascii="Arial" w:hAnsi="Arial" w:cs="Arial"/>
          <w:b w:val="0"/>
          <w:i/>
          <w:sz w:val="24"/>
          <w:szCs w:val="24"/>
          <w:lang w:val="es-ES"/>
        </w:rPr>
        <w:t xml:space="preserve"> e </w:t>
      </w:r>
      <w:proofErr w:type="spellStart"/>
      <w:r w:rsidRPr="00DA031D">
        <w:rPr>
          <w:rFonts w:ascii="Arial" w:hAnsi="Arial" w:cs="Arial"/>
          <w:b w:val="0"/>
          <w:i/>
          <w:sz w:val="24"/>
          <w:szCs w:val="24"/>
          <w:lang w:val="es-ES"/>
        </w:rPr>
        <w:t>garanzie</w:t>
      </w:r>
      <w:proofErr w:type="spellEnd"/>
      <w:r w:rsidRPr="00DA031D">
        <w:rPr>
          <w:rFonts w:ascii="Arial" w:hAnsi="Arial" w:cs="Arial"/>
          <w:b w:val="0"/>
          <w:i/>
          <w:sz w:val="24"/>
          <w:szCs w:val="24"/>
          <w:lang w:val="es-ES"/>
        </w:rPr>
        <w:t xml:space="preserve"> </w:t>
      </w:r>
      <w:proofErr w:type="spellStart"/>
      <w:r w:rsidRPr="00DA031D">
        <w:rPr>
          <w:rFonts w:ascii="Arial" w:hAnsi="Arial" w:cs="Arial"/>
          <w:b w:val="0"/>
          <w:i/>
          <w:sz w:val="24"/>
          <w:szCs w:val="24"/>
          <w:lang w:val="es-ES"/>
        </w:rPr>
        <w:t>fondamentali</w:t>
      </w:r>
      <w:proofErr w:type="spellEnd"/>
      <w:r w:rsidRPr="00DA031D">
        <w:rPr>
          <w:rFonts w:ascii="Arial" w:hAnsi="Arial" w:cs="Arial"/>
          <w:b w:val="0"/>
          <w:i/>
          <w:sz w:val="24"/>
          <w:szCs w:val="24"/>
          <w:lang w:val="es-ES"/>
        </w:rPr>
        <w:t xml:space="preserve">”. </w:t>
      </w:r>
      <w:r w:rsidRPr="00DA031D">
        <w:rPr>
          <w:rFonts w:ascii="Arial" w:hAnsi="Arial" w:cs="Arial"/>
          <w:b w:val="0"/>
          <w:sz w:val="24"/>
          <w:szCs w:val="24"/>
          <w:lang w:val="es-ES"/>
        </w:rPr>
        <w:t xml:space="preserve">Esta disposición constitucional constituye la afirmación de un medio (la garantía de los derechos) para el logro de un objetivo (el pleno desarrollo de la persona), tal de legitimar (imponer </w:t>
      </w:r>
      <w:proofErr w:type="spellStart"/>
      <w:r w:rsidRPr="00DA031D">
        <w:rPr>
          <w:rFonts w:ascii="Arial" w:hAnsi="Arial" w:cs="Arial"/>
          <w:b w:val="0"/>
          <w:i/>
          <w:sz w:val="24"/>
          <w:szCs w:val="24"/>
          <w:lang w:val="es-ES"/>
        </w:rPr>
        <w:t>rectius</w:t>
      </w:r>
      <w:proofErr w:type="spellEnd"/>
      <w:r w:rsidRPr="00DA031D">
        <w:rPr>
          <w:rFonts w:ascii="Arial" w:hAnsi="Arial" w:cs="Arial"/>
          <w:b w:val="0"/>
          <w:sz w:val="24"/>
          <w:szCs w:val="24"/>
          <w:lang w:val="es-ES"/>
        </w:rPr>
        <w:t xml:space="preserve">) una interpretación extensiva del catálogo de los derechos </w:t>
      </w:r>
      <w:r w:rsidRPr="00DA031D">
        <w:rPr>
          <w:rStyle w:val="Refdenotaalpie"/>
          <w:rFonts w:ascii="Arial" w:hAnsi="Arial" w:cs="Arial"/>
          <w:b w:val="0"/>
          <w:sz w:val="24"/>
          <w:szCs w:val="24"/>
          <w:lang w:val="es-ES"/>
        </w:rPr>
        <w:footnoteReference w:id="17"/>
      </w:r>
      <w:r w:rsidRPr="00DA031D">
        <w:rPr>
          <w:rFonts w:ascii="Arial" w:hAnsi="Arial" w:cs="Arial"/>
          <w:b w:val="0"/>
          <w:sz w:val="24"/>
          <w:szCs w:val="24"/>
          <w:lang w:val="es-ES"/>
        </w:rPr>
        <w:t>. No obstante</w:t>
      </w:r>
      <w:r w:rsidRPr="00DA031D">
        <w:rPr>
          <w:rFonts w:ascii="Arial" w:hAnsi="Arial" w:cs="Arial"/>
          <w:b w:val="0"/>
          <w:i/>
          <w:sz w:val="24"/>
          <w:szCs w:val="24"/>
          <w:lang w:val="es-ES"/>
        </w:rPr>
        <w:t xml:space="preserve">, </w:t>
      </w:r>
      <w:r w:rsidRPr="00DA031D">
        <w:rPr>
          <w:rFonts w:ascii="Arial" w:hAnsi="Arial" w:cs="Arial"/>
          <w:b w:val="0"/>
          <w:sz w:val="24"/>
          <w:szCs w:val="24"/>
          <w:lang w:val="es-ES"/>
        </w:rPr>
        <w:t xml:space="preserve">la expresión derechos inviolables de la persona no debe tomarse literalmente y pensar en el fenómeno por el cual un derecho contemplado en el texto constitucional puede “crearse más o menos </w:t>
      </w:r>
      <w:r w:rsidRPr="00DA031D">
        <w:rPr>
          <w:rFonts w:ascii="Arial" w:hAnsi="Arial" w:cs="Arial"/>
          <w:b w:val="0"/>
          <w:i/>
          <w:sz w:val="24"/>
          <w:szCs w:val="24"/>
          <w:lang w:val="es-ES"/>
        </w:rPr>
        <w:t xml:space="preserve">ex </w:t>
      </w:r>
      <w:proofErr w:type="spellStart"/>
      <w:r w:rsidRPr="00DA031D">
        <w:rPr>
          <w:rFonts w:ascii="Arial" w:hAnsi="Arial" w:cs="Arial"/>
          <w:b w:val="0"/>
          <w:i/>
          <w:sz w:val="24"/>
          <w:szCs w:val="24"/>
          <w:lang w:val="es-ES"/>
        </w:rPr>
        <w:t>novo</w:t>
      </w:r>
      <w:proofErr w:type="spellEnd"/>
      <w:r w:rsidRPr="00DA031D">
        <w:rPr>
          <w:rFonts w:ascii="Arial" w:hAnsi="Arial" w:cs="Arial"/>
          <w:b w:val="0"/>
          <w:i/>
          <w:sz w:val="24"/>
          <w:szCs w:val="24"/>
          <w:lang w:val="es-ES"/>
        </w:rPr>
        <w:t xml:space="preserve"> </w:t>
      </w:r>
      <w:r w:rsidRPr="00DA031D">
        <w:rPr>
          <w:rFonts w:ascii="Arial" w:hAnsi="Arial" w:cs="Arial"/>
          <w:b w:val="0"/>
          <w:sz w:val="24"/>
          <w:szCs w:val="24"/>
          <w:lang w:val="es-ES"/>
        </w:rPr>
        <w:t>por el Tribunal Constitucional o los tribunales ordinarios</w:t>
      </w:r>
      <w:r w:rsidRPr="00DA031D">
        <w:rPr>
          <w:rStyle w:val="Refdenotaalpie"/>
          <w:rFonts w:ascii="Arial" w:hAnsi="Arial" w:cs="Arial"/>
          <w:b w:val="0"/>
          <w:sz w:val="24"/>
          <w:szCs w:val="24"/>
          <w:lang w:val="es-ES"/>
        </w:rPr>
        <w:footnoteReference w:id="18"/>
      </w:r>
      <w:r w:rsidRPr="00DA031D">
        <w:rPr>
          <w:rFonts w:ascii="Arial" w:hAnsi="Arial" w:cs="Arial"/>
          <w:b w:val="0"/>
          <w:sz w:val="24"/>
          <w:szCs w:val="24"/>
          <w:lang w:val="es-ES"/>
        </w:rPr>
        <w:t>. Ello significa que el artículo 2 constitucional</w:t>
      </w:r>
      <w:r w:rsidRPr="00DA031D">
        <w:rPr>
          <w:rFonts w:ascii="Arial" w:hAnsi="Arial" w:cs="Arial"/>
          <w:sz w:val="24"/>
          <w:szCs w:val="24"/>
        </w:rPr>
        <w:t xml:space="preserve"> </w:t>
      </w:r>
      <w:r w:rsidRPr="00DA031D">
        <w:rPr>
          <w:rFonts w:ascii="Arial" w:hAnsi="Arial" w:cs="Arial"/>
          <w:b w:val="0"/>
          <w:sz w:val="24"/>
          <w:szCs w:val="24"/>
        </w:rPr>
        <w:t xml:space="preserve">da sé, non è </w:t>
      </w:r>
      <w:proofErr w:type="spellStart"/>
      <w:r w:rsidRPr="00DA031D">
        <w:rPr>
          <w:rFonts w:ascii="Arial" w:hAnsi="Arial" w:cs="Arial"/>
          <w:b w:val="0"/>
          <w:sz w:val="24"/>
          <w:szCs w:val="24"/>
        </w:rPr>
        <w:t>sufficiente</w:t>
      </w:r>
      <w:proofErr w:type="spellEnd"/>
      <w:r w:rsidRPr="00DA031D">
        <w:rPr>
          <w:rFonts w:ascii="Arial" w:hAnsi="Arial" w:cs="Arial"/>
          <w:b w:val="0"/>
          <w:sz w:val="24"/>
          <w:szCs w:val="24"/>
        </w:rPr>
        <w:t xml:space="preserve"> a </w:t>
      </w:r>
      <w:proofErr w:type="spellStart"/>
      <w:r w:rsidRPr="00DA031D">
        <w:rPr>
          <w:rFonts w:ascii="Arial" w:hAnsi="Arial" w:cs="Arial"/>
          <w:b w:val="0"/>
          <w:sz w:val="24"/>
          <w:szCs w:val="24"/>
        </w:rPr>
        <w:t>far</w:t>
      </w:r>
      <w:proofErr w:type="spellEnd"/>
      <w:r w:rsidRPr="00DA031D">
        <w:rPr>
          <w:rFonts w:ascii="Arial" w:hAnsi="Arial" w:cs="Arial"/>
          <w:b w:val="0"/>
          <w:sz w:val="24"/>
          <w:szCs w:val="24"/>
        </w:rPr>
        <w:t xml:space="preserve"> entrare </w:t>
      </w:r>
      <w:proofErr w:type="spellStart"/>
      <w:r w:rsidRPr="00DA031D">
        <w:rPr>
          <w:rFonts w:ascii="Arial" w:hAnsi="Arial" w:cs="Arial"/>
          <w:b w:val="0"/>
          <w:sz w:val="24"/>
          <w:szCs w:val="24"/>
        </w:rPr>
        <w:t>nell’ordinamento</w:t>
      </w:r>
      <w:proofErr w:type="spellEnd"/>
      <w:r w:rsidRPr="00DA031D">
        <w:rPr>
          <w:rFonts w:ascii="Arial" w:hAnsi="Arial" w:cs="Arial"/>
          <w:b w:val="0"/>
          <w:sz w:val="24"/>
          <w:szCs w:val="24"/>
        </w:rPr>
        <w:t xml:space="preserve"> i </w:t>
      </w:r>
      <w:proofErr w:type="spellStart"/>
      <w:r w:rsidRPr="00DA031D">
        <w:rPr>
          <w:rFonts w:ascii="Arial" w:hAnsi="Arial" w:cs="Arial"/>
          <w:b w:val="0"/>
          <w:sz w:val="24"/>
          <w:szCs w:val="24"/>
        </w:rPr>
        <w:t>nuovi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diritti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occorrendo</w:t>
      </w:r>
      <w:proofErr w:type="spellEnd"/>
      <w:r w:rsidRPr="00DA031D">
        <w:rPr>
          <w:rFonts w:ascii="Arial" w:hAnsi="Arial" w:cs="Arial"/>
          <w:b w:val="0"/>
          <w:sz w:val="24"/>
          <w:szCs w:val="24"/>
        </w:rPr>
        <w:t xml:space="preserve"> che </w:t>
      </w:r>
      <w:proofErr w:type="spellStart"/>
      <w:r w:rsidRPr="00DA031D">
        <w:rPr>
          <w:rFonts w:ascii="Arial" w:hAnsi="Arial" w:cs="Arial"/>
          <w:b w:val="0"/>
          <w:sz w:val="24"/>
          <w:szCs w:val="24"/>
        </w:rPr>
        <w:t>questi</w:t>
      </w:r>
      <w:proofErr w:type="spellEnd"/>
      <w:r w:rsidRPr="00DA031D">
        <w:rPr>
          <w:rFonts w:ascii="Arial" w:hAnsi="Arial" w:cs="Arial"/>
          <w:b w:val="0"/>
          <w:sz w:val="24"/>
          <w:szCs w:val="24"/>
        </w:rPr>
        <w:t xml:space="preserve"> si </w:t>
      </w:r>
      <w:proofErr w:type="spellStart"/>
      <w:r w:rsidRPr="00DA031D">
        <w:rPr>
          <w:rFonts w:ascii="Arial" w:hAnsi="Arial" w:cs="Arial"/>
          <w:b w:val="0"/>
          <w:sz w:val="24"/>
          <w:szCs w:val="24"/>
        </w:rPr>
        <w:t>possano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comunque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ricondurre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alla</w:t>
      </w:r>
      <w:proofErr w:type="spellEnd"/>
      <w:r w:rsidRPr="00DA031D">
        <w:rPr>
          <w:rFonts w:ascii="Arial" w:hAnsi="Arial" w:cs="Arial"/>
          <w:b w:val="0"/>
          <w:sz w:val="24"/>
          <w:szCs w:val="24"/>
        </w:rPr>
        <w:t xml:space="preserve"> luce del </w:t>
      </w:r>
      <w:proofErr w:type="spellStart"/>
      <w:r w:rsidRPr="00DA031D">
        <w:rPr>
          <w:rFonts w:ascii="Arial" w:hAnsi="Arial" w:cs="Arial"/>
          <w:b w:val="0"/>
          <w:sz w:val="24"/>
          <w:szCs w:val="24"/>
        </w:rPr>
        <w:t>pieno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sviluppo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della</w:t>
      </w:r>
      <w:proofErr w:type="spellEnd"/>
      <w:r w:rsidRPr="00DA031D">
        <w:rPr>
          <w:rFonts w:ascii="Arial" w:hAnsi="Arial" w:cs="Arial"/>
          <w:b w:val="0"/>
          <w:sz w:val="24"/>
          <w:szCs w:val="24"/>
        </w:rPr>
        <w:t xml:space="preserve"> persona, a </w:t>
      </w:r>
      <w:proofErr w:type="spellStart"/>
      <w:r w:rsidRPr="00DA031D">
        <w:rPr>
          <w:rFonts w:ascii="Arial" w:hAnsi="Arial" w:cs="Arial"/>
          <w:b w:val="0"/>
          <w:sz w:val="24"/>
          <w:szCs w:val="24"/>
        </w:rPr>
        <w:t>diritti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esistenti</w:t>
      </w:r>
      <w:proofErr w:type="spellEnd"/>
      <w:r w:rsidRPr="00DA031D">
        <w:rPr>
          <w:rFonts w:ascii="Arial" w:hAnsi="Arial" w:cs="Arial"/>
          <w:b w:val="0"/>
          <w:sz w:val="24"/>
          <w:szCs w:val="24"/>
        </w:rPr>
        <w:t xml:space="preserve">, e che </w:t>
      </w:r>
      <w:proofErr w:type="spellStart"/>
      <w:r w:rsidRPr="00DA031D">
        <w:rPr>
          <w:rFonts w:ascii="Arial" w:hAnsi="Arial" w:cs="Arial"/>
          <w:b w:val="0"/>
          <w:sz w:val="24"/>
          <w:szCs w:val="24"/>
        </w:rPr>
        <w:t>pertanto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esso</w:t>
      </w:r>
      <w:proofErr w:type="spellEnd"/>
      <w:r w:rsidRPr="00DA031D">
        <w:rPr>
          <w:rFonts w:ascii="Arial" w:hAnsi="Arial" w:cs="Arial"/>
          <w:b w:val="0"/>
          <w:sz w:val="24"/>
          <w:szCs w:val="24"/>
        </w:rPr>
        <w:t xml:space="preserve"> non </w:t>
      </w:r>
      <w:proofErr w:type="spellStart"/>
      <w:r w:rsidRPr="00DA031D">
        <w:rPr>
          <w:rFonts w:ascii="Arial" w:hAnsi="Arial" w:cs="Arial"/>
          <w:b w:val="0"/>
          <w:sz w:val="24"/>
          <w:szCs w:val="24"/>
        </w:rPr>
        <w:t>costituisce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il</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fondamento</w:t>
      </w:r>
      <w:proofErr w:type="spellEnd"/>
      <w:r w:rsidRPr="00DA031D">
        <w:rPr>
          <w:rFonts w:ascii="Arial" w:hAnsi="Arial" w:cs="Arial"/>
          <w:b w:val="0"/>
          <w:sz w:val="24"/>
          <w:szCs w:val="24"/>
        </w:rPr>
        <w:t xml:space="preserve"> di </w:t>
      </w:r>
      <w:proofErr w:type="spellStart"/>
      <w:r w:rsidRPr="00DA031D">
        <w:rPr>
          <w:rFonts w:ascii="Arial" w:hAnsi="Arial" w:cs="Arial"/>
          <w:b w:val="0"/>
          <w:sz w:val="24"/>
          <w:szCs w:val="24"/>
        </w:rPr>
        <w:t>queste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situazioni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soggettive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ma</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esprime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il</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meccanismo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attraverso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il</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quale</w:t>
      </w:r>
      <w:proofErr w:type="spellEnd"/>
      <w:r w:rsidRPr="00DA031D">
        <w:rPr>
          <w:rFonts w:ascii="Arial" w:hAnsi="Arial" w:cs="Arial"/>
          <w:b w:val="0"/>
          <w:sz w:val="24"/>
          <w:szCs w:val="24"/>
        </w:rPr>
        <w:t xml:space="preserve"> si </w:t>
      </w:r>
      <w:proofErr w:type="spellStart"/>
      <w:r w:rsidRPr="00DA031D">
        <w:rPr>
          <w:rFonts w:ascii="Arial" w:hAnsi="Arial" w:cs="Arial"/>
          <w:b w:val="0"/>
          <w:sz w:val="24"/>
          <w:szCs w:val="24"/>
        </w:rPr>
        <w:t>giustifica</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l’ampliamento</w:t>
      </w:r>
      <w:proofErr w:type="spellEnd"/>
      <w:r w:rsidRPr="00DA031D">
        <w:rPr>
          <w:rFonts w:ascii="Arial" w:hAnsi="Arial" w:cs="Arial"/>
          <w:b w:val="0"/>
          <w:sz w:val="24"/>
          <w:szCs w:val="24"/>
        </w:rPr>
        <w:t xml:space="preserve"> del </w:t>
      </w:r>
      <w:proofErr w:type="spellStart"/>
      <w:r w:rsidRPr="00DA031D">
        <w:rPr>
          <w:rFonts w:ascii="Arial" w:hAnsi="Arial" w:cs="Arial"/>
          <w:b w:val="0"/>
          <w:sz w:val="24"/>
          <w:szCs w:val="24"/>
        </w:rPr>
        <w:t>catalogo</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dei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diritti</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valorizzando</w:t>
      </w:r>
      <w:proofErr w:type="spellEnd"/>
      <w:r w:rsidRPr="00DA031D">
        <w:rPr>
          <w:rFonts w:ascii="Arial" w:hAnsi="Arial" w:cs="Arial"/>
          <w:b w:val="0"/>
          <w:sz w:val="24"/>
          <w:szCs w:val="24"/>
        </w:rPr>
        <w:t xml:space="preserve"> le </w:t>
      </w:r>
      <w:proofErr w:type="spellStart"/>
      <w:r w:rsidRPr="00DA031D">
        <w:rPr>
          <w:rFonts w:ascii="Arial" w:hAnsi="Arial" w:cs="Arial"/>
          <w:b w:val="0"/>
          <w:sz w:val="24"/>
          <w:szCs w:val="24"/>
        </w:rPr>
        <w:t>potenzialità</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delle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singole</w:t>
      </w:r>
      <w:proofErr w:type="spellEnd"/>
      <w:r w:rsidRPr="00DA031D">
        <w:rPr>
          <w:rFonts w:ascii="Arial" w:hAnsi="Arial" w:cs="Arial"/>
          <w:b w:val="0"/>
          <w:sz w:val="24"/>
          <w:szCs w:val="24"/>
        </w:rPr>
        <w:t xml:space="preserve"> norme </w:t>
      </w:r>
      <w:proofErr w:type="spellStart"/>
      <w:r w:rsidRPr="00DA031D">
        <w:rPr>
          <w:rFonts w:ascii="Arial" w:hAnsi="Arial" w:cs="Arial"/>
          <w:b w:val="0"/>
          <w:sz w:val="24"/>
          <w:szCs w:val="24"/>
        </w:rPr>
        <w:t>costituzionali</w:t>
      </w:r>
      <w:proofErr w:type="spellEnd"/>
      <w:r w:rsidRPr="00DA031D">
        <w:rPr>
          <w:rFonts w:ascii="Arial" w:hAnsi="Arial" w:cs="Arial"/>
          <w:b w:val="0"/>
          <w:sz w:val="24"/>
          <w:szCs w:val="24"/>
        </w:rPr>
        <w:t xml:space="preserve"> anche </w:t>
      </w:r>
      <w:proofErr w:type="spellStart"/>
      <w:r w:rsidRPr="00DA031D">
        <w:rPr>
          <w:rFonts w:ascii="Arial" w:hAnsi="Arial" w:cs="Arial"/>
          <w:b w:val="0"/>
          <w:sz w:val="24"/>
          <w:szCs w:val="24"/>
        </w:rPr>
        <w:t>oltre</w:t>
      </w:r>
      <w:proofErr w:type="spellEnd"/>
      <w:r w:rsidRPr="00DA031D">
        <w:rPr>
          <w:rFonts w:ascii="Arial" w:hAnsi="Arial" w:cs="Arial"/>
          <w:b w:val="0"/>
          <w:sz w:val="24"/>
          <w:szCs w:val="24"/>
        </w:rPr>
        <w:t xml:space="preserve"> la </w:t>
      </w:r>
      <w:proofErr w:type="spellStart"/>
      <w:r w:rsidRPr="00DA031D">
        <w:rPr>
          <w:rFonts w:ascii="Arial" w:hAnsi="Arial" w:cs="Arial"/>
          <w:b w:val="0"/>
          <w:sz w:val="24"/>
          <w:szCs w:val="24"/>
        </w:rPr>
        <w:t>lettera</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delle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stesse</w:t>
      </w:r>
      <w:proofErr w:type="spellEnd"/>
      <w:r w:rsidRPr="00DA031D">
        <w:rPr>
          <w:rStyle w:val="Refdenotaalpie"/>
          <w:rFonts w:ascii="Arial" w:hAnsi="Arial" w:cs="Arial"/>
          <w:b w:val="0"/>
          <w:sz w:val="24"/>
          <w:szCs w:val="24"/>
        </w:rPr>
        <w:footnoteReference w:id="19"/>
      </w:r>
      <w:r w:rsidRPr="00DA031D">
        <w:rPr>
          <w:rFonts w:ascii="Arial" w:hAnsi="Arial" w:cs="Arial"/>
          <w:b w:val="0"/>
          <w:sz w:val="24"/>
          <w:szCs w:val="24"/>
        </w:rPr>
        <w:t>.</w:t>
      </w:r>
    </w:p>
    <w:bookmarkEnd w:id="6"/>
    <w:p w14:paraId="0403CB0C" w14:textId="77777777" w:rsidR="00F40E11" w:rsidRPr="00DA031D" w:rsidRDefault="00F40E11" w:rsidP="00F40E11">
      <w:pPr>
        <w:pStyle w:val="Textoindependiente"/>
        <w:spacing w:line="360" w:lineRule="auto"/>
        <w:ind w:firstLine="567"/>
        <w:jc w:val="both"/>
        <w:rPr>
          <w:rFonts w:ascii="Arial" w:hAnsi="Arial" w:cs="Arial"/>
          <w:sz w:val="24"/>
          <w:szCs w:val="24"/>
        </w:rPr>
      </w:pPr>
    </w:p>
    <w:p w14:paraId="20912B22" w14:textId="69B68EE6" w:rsidR="00F40E11" w:rsidRPr="00DA031D" w:rsidRDefault="00F40E11" w:rsidP="00F40E11">
      <w:pPr>
        <w:pStyle w:val="Textoindependiente"/>
        <w:spacing w:line="360" w:lineRule="auto"/>
        <w:ind w:firstLine="567"/>
        <w:jc w:val="both"/>
        <w:rPr>
          <w:rFonts w:ascii="Arial" w:hAnsi="Arial" w:cs="Arial"/>
          <w:b w:val="0"/>
          <w:sz w:val="24"/>
          <w:szCs w:val="24"/>
        </w:rPr>
      </w:pPr>
      <w:r w:rsidRPr="00DA031D">
        <w:rPr>
          <w:rFonts w:ascii="Arial" w:hAnsi="Arial" w:cs="Arial"/>
          <w:b w:val="0"/>
          <w:sz w:val="24"/>
          <w:szCs w:val="24"/>
        </w:rPr>
        <w:t>Lo anterior pone en evidencia la Constitución como “instrumento vivo y dinámico”,</w:t>
      </w:r>
      <w:r w:rsidR="00C463CC" w:rsidRPr="00DA031D">
        <w:rPr>
          <w:rFonts w:ascii="Arial" w:hAnsi="Arial" w:cs="Arial"/>
          <w:b w:val="0"/>
          <w:sz w:val="24"/>
          <w:szCs w:val="24"/>
        </w:rPr>
        <w:t xml:space="preserve"> lo cual es</w:t>
      </w:r>
      <w:r w:rsidRPr="00DA031D">
        <w:rPr>
          <w:rFonts w:ascii="Arial" w:hAnsi="Arial" w:cs="Arial"/>
          <w:b w:val="0"/>
          <w:sz w:val="24"/>
          <w:szCs w:val="24"/>
        </w:rPr>
        <w:t xml:space="preserve"> caracterizado por la doctrina italiana como la “</w:t>
      </w:r>
      <w:proofErr w:type="spellStart"/>
      <w:r w:rsidRPr="00DA031D">
        <w:rPr>
          <w:rFonts w:ascii="Arial" w:hAnsi="Arial" w:cs="Arial"/>
          <w:b w:val="0"/>
          <w:sz w:val="24"/>
          <w:szCs w:val="24"/>
        </w:rPr>
        <w:t>costituzione</w:t>
      </w:r>
      <w:proofErr w:type="spellEnd"/>
      <w:r w:rsidRPr="00DA031D">
        <w:rPr>
          <w:rFonts w:ascii="Arial" w:hAnsi="Arial" w:cs="Arial"/>
          <w:b w:val="0"/>
          <w:sz w:val="24"/>
          <w:szCs w:val="24"/>
        </w:rPr>
        <w:t xml:space="preserve"> </w:t>
      </w:r>
      <w:proofErr w:type="spellStart"/>
      <w:r w:rsidRPr="00DA031D">
        <w:rPr>
          <w:rFonts w:ascii="Arial" w:hAnsi="Arial" w:cs="Arial"/>
          <w:b w:val="0"/>
          <w:sz w:val="24"/>
          <w:szCs w:val="24"/>
        </w:rPr>
        <w:t>vivente</w:t>
      </w:r>
      <w:proofErr w:type="spellEnd"/>
      <w:r w:rsidRPr="00DA031D">
        <w:rPr>
          <w:rFonts w:ascii="Arial" w:hAnsi="Arial" w:cs="Arial"/>
          <w:b w:val="0"/>
          <w:sz w:val="24"/>
          <w:szCs w:val="24"/>
        </w:rPr>
        <w:t>”</w:t>
      </w:r>
      <w:r w:rsidRPr="00DA031D">
        <w:rPr>
          <w:rStyle w:val="Refdenotaalpie"/>
          <w:rFonts w:ascii="Arial" w:hAnsi="Arial" w:cs="Arial"/>
          <w:b w:val="0"/>
          <w:sz w:val="24"/>
          <w:szCs w:val="24"/>
        </w:rPr>
        <w:footnoteReference w:id="20"/>
      </w:r>
      <w:r w:rsidRPr="00DA031D">
        <w:rPr>
          <w:rFonts w:ascii="Arial" w:hAnsi="Arial" w:cs="Arial"/>
          <w:b w:val="0"/>
          <w:sz w:val="24"/>
          <w:szCs w:val="24"/>
        </w:rPr>
        <w:t xml:space="preserve">, pues no existe ningún derecho que sea inmutable o eterno. El derecho siempre debe evolucionar por medio de procesos de modificación de carácter legislativo, reglamentario o incluso jurisprudencial. Esto último </w:t>
      </w:r>
      <w:r w:rsidRPr="00DA031D">
        <w:rPr>
          <w:rFonts w:ascii="Arial" w:hAnsi="Arial" w:cs="Arial"/>
          <w:b w:val="0"/>
          <w:sz w:val="24"/>
          <w:szCs w:val="24"/>
          <w:lang w:val="es-ES"/>
        </w:rPr>
        <w:t xml:space="preserve">plantea que límites tiene el juez constitucional en su actividad interpretativa. Al respecto, para el constitucionalista </w:t>
      </w:r>
      <w:r w:rsidRPr="00DA031D">
        <w:rPr>
          <w:rFonts w:ascii="Arial" w:hAnsi="Arial" w:cs="Arial"/>
          <w:b w:val="0"/>
          <w:i/>
          <w:sz w:val="24"/>
          <w:szCs w:val="24"/>
          <w:lang w:val="es-ES"/>
        </w:rPr>
        <w:t>ROMBOLI</w:t>
      </w:r>
      <w:r w:rsidRPr="00DA031D">
        <w:rPr>
          <w:rFonts w:ascii="Arial" w:hAnsi="Arial" w:cs="Arial"/>
          <w:b w:val="0"/>
          <w:sz w:val="24"/>
          <w:szCs w:val="24"/>
          <w:lang w:val="es-ES"/>
        </w:rPr>
        <w:t xml:space="preserve"> el juez no es un legislador. Por lo tanto, el problema es determinar cuáles son los límites en la actividad “creativa” de derecho por parte del juez. Con respecto a los límites acerca la posición del juez (constitucional y ordinario) frente a la petición de la tutela de un derecho, surge una necesaria distinción entre: a) cuando un derecho fundamental está reconocido por la Constitución y b) cuando se basa en una elección del legislador, frente a disposiciones constitucionales que “permiten” pero no “imponen”, el reconocimiento de un derecho.  En este se segundo caso, se puede hablar de un derecho “legal” frente a los “derechos constitucionales”, porque la Constitución no reconoce ni prohíbe el derecho, sino solo lo permite. En este caso su realización depende de la elección de la mayoría parlamentaria. En este caso los poderes interpretativos y creativos del juez son más reducidos porque el derecho existe solo si el legislador decide reconocerlo</w:t>
      </w:r>
      <w:r w:rsidRPr="00DA031D">
        <w:rPr>
          <w:rStyle w:val="Refdenotaalpie"/>
          <w:rFonts w:ascii="Arial" w:hAnsi="Arial" w:cs="Arial"/>
          <w:b w:val="0"/>
          <w:sz w:val="24"/>
          <w:szCs w:val="24"/>
          <w:lang w:val="es-ES"/>
        </w:rPr>
        <w:footnoteReference w:id="21"/>
      </w:r>
      <w:r w:rsidRPr="00DA031D">
        <w:rPr>
          <w:rFonts w:ascii="Arial" w:hAnsi="Arial" w:cs="Arial"/>
          <w:b w:val="0"/>
          <w:sz w:val="24"/>
          <w:szCs w:val="24"/>
          <w:lang w:val="es-ES"/>
        </w:rPr>
        <w:t xml:space="preserve">.   </w:t>
      </w:r>
    </w:p>
    <w:p w14:paraId="7C306B6C" w14:textId="77777777" w:rsidR="00F40E11" w:rsidRPr="00DA031D" w:rsidRDefault="00F40E11" w:rsidP="00F40E11">
      <w:pPr>
        <w:widowControl w:val="0"/>
        <w:autoSpaceDE w:val="0"/>
        <w:autoSpaceDN w:val="0"/>
        <w:adjustRightInd w:val="0"/>
        <w:spacing w:line="360" w:lineRule="auto"/>
        <w:jc w:val="both"/>
        <w:rPr>
          <w:rFonts w:ascii="Arial" w:hAnsi="Arial" w:cs="Arial"/>
          <w:lang w:val="es-ES"/>
        </w:rPr>
      </w:pPr>
    </w:p>
    <w:p w14:paraId="689617A7" w14:textId="3FDCE423"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 xml:space="preserve">3. </w:t>
      </w:r>
      <w:r w:rsidR="00534E0C" w:rsidRPr="00DA031D">
        <w:rPr>
          <w:rFonts w:ascii="Arial" w:hAnsi="Arial" w:cs="Arial"/>
          <w:b/>
        </w:rPr>
        <w:t>Nuevos derechos y jurisprudencia constitucional: la experiencia de la Sala Constitucional</w:t>
      </w:r>
    </w:p>
    <w:p w14:paraId="6116409A" w14:textId="77777777" w:rsidR="00F40E11" w:rsidRPr="00DA031D" w:rsidRDefault="00F40E11" w:rsidP="00F40E11">
      <w:pPr>
        <w:widowControl w:val="0"/>
        <w:autoSpaceDE w:val="0"/>
        <w:autoSpaceDN w:val="0"/>
        <w:adjustRightInd w:val="0"/>
        <w:spacing w:line="360" w:lineRule="auto"/>
        <w:ind w:firstLine="567"/>
        <w:jc w:val="both"/>
        <w:rPr>
          <w:rFonts w:ascii="Arial" w:hAnsi="Arial" w:cs="Arial"/>
        </w:rPr>
      </w:pPr>
    </w:p>
    <w:p w14:paraId="2DB9331B" w14:textId="1F07ACED" w:rsidR="00F40E11" w:rsidRPr="00DA031D" w:rsidRDefault="00F40E11" w:rsidP="00F40E11">
      <w:pPr>
        <w:widowControl w:val="0"/>
        <w:autoSpaceDE w:val="0"/>
        <w:autoSpaceDN w:val="0"/>
        <w:adjustRightInd w:val="0"/>
        <w:spacing w:line="360" w:lineRule="auto"/>
        <w:ind w:firstLine="567"/>
        <w:jc w:val="both"/>
        <w:rPr>
          <w:rFonts w:ascii="Arial" w:hAnsi="Arial" w:cs="Arial"/>
        </w:rPr>
      </w:pPr>
      <w:r w:rsidRPr="00DA031D">
        <w:rPr>
          <w:rFonts w:ascii="Arial" w:hAnsi="Arial" w:cs="Arial"/>
        </w:rPr>
        <w:t xml:space="preserve">En el presente </w:t>
      </w:r>
      <w:r w:rsidRPr="00DA031D">
        <w:rPr>
          <w:rFonts w:ascii="Arial" w:hAnsi="Arial" w:cs="Arial"/>
          <w:i/>
        </w:rPr>
        <w:t xml:space="preserve">apéndice </w:t>
      </w:r>
      <w:r w:rsidRPr="00DA031D">
        <w:rPr>
          <w:rFonts w:ascii="Arial" w:hAnsi="Arial" w:cs="Arial"/>
        </w:rPr>
        <w:t>se analizarán una serie de derechos que han sido reconocidos vía jurisprudencial por la Sala Constitucional en el ejercicio de sus competencias, a través de la interpretación sistemática de principios, valores y derechos reconocidos expresamente en la Constitución</w:t>
      </w:r>
      <w:r w:rsidR="00E07292" w:rsidRPr="00DA031D">
        <w:rPr>
          <w:rFonts w:ascii="Arial" w:hAnsi="Arial" w:cs="Arial"/>
        </w:rPr>
        <w:t xml:space="preserve"> y en los instrumentos </w:t>
      </w:r>
      <w:r w:rsidR="00E07292" w:rsidRPr="00DA031D">
        <w:rPr>
          <w:rFonts w:ascii="Arial" w:hAnsi="Arial" w:cs="Arial"/>
        </w:rPr>
        <w:lastRenderedPageBreak/>
        <w:t>internacionales de derechos humanos</w:t>
      </w:r>
      <w:r w:rsidR="00A474AB" w:rsidRPr="00DA031D">
        <w:rPr>
          <w:rStyle w:val="Refdenotaalpie"/>
          <w:rFonts w:ascii="Arial" w:hAnsi="Arial" w:cs="Arial"/>
        </w:rPr>
        <w:footnoteReference w:id="22"/>
      </w:r>
      <w:r w:rsidR="00E07292" w:rsidRPr="00DA031D">
        <w:rPr>
          <w:rFonts w:ascii="Arial" w:hAnsi="Arial" w:cs="Arial"/>
        </w:rPr>
        <w:t xml:space="preserve">. </w:t>
      </w:r>
    </w:p>
    <w:p w14:paraId="34EA6083" w14:textId="77777777" w:rsidR="00F40E11" w:rsidRPr="00DA031D" w:rsidRDefault="00F40E11" w:rsidP="00F40E11">
      <w:pPr>
        <w:widowControl w:val="0"/>
        <w:autoSpaceDE w:val="0"/>
        <w:autoSpaceDN w:val="0"/>
        <w:adjustRightInd w:val="0"/>
        <w:spacing w:line="360" w:lineRule="auto"/>
        <w:ind w:firstLine="567"/>
        <w:jc w:val="both"/>
        <w:rPr>
          <w:rFonts w:ascii="Arial" w:hAnsi="Arial" w:cs="Arial"/>
        </w:rPr>
      </w:pPr>
    </w:p>
    <w:p w14:paraId="1E8542EE"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3.1. El derecho al buen funcionamiento de los servicios públicos</w:t>
      </w:r>
    </w:p>
    <w:p w14:paraId="796566EB" w14:textId="77777777" w:rsidR="00F40E11" w:rsidRPr="00DA031D" w:rsidRDefault="00F40E11" w:rsidP="00F40E11">
      <w:pPr>
        <w:widowControl w:val="0"/>
        <w:autoSpaceDE w:val="0"/>
        <w:autoSpaceDN w:val="0"/>
        <w:adjustRightInd w:val="0"/>
        <w:spacing w:line="360" w:lineRule="auto"/>
        <w:jc w:val="both"/>
        <w:rPr>
          <w:rFonts w:ascii="Arial" w:hAnsi="Arial" w:cs="Arial"/>
        </w:rPr>
      </w:pPr>
    </w:p>
    <w:p w14:paraId="422A49FF" w14:textId="6F488881" w:rsidR="00F40E11" w:rsidRPr="00DA031D" w:rsidRDefault="00F40E11" w:rsidP="00F40E11">
      <w:pPr>
        <w:widowControl w:val="0"/>
        <w:autoSpaceDE w:val="0"/>
        <w:autoSpaceDN w:val="0"/>
        <w:adjustRightInd w:val="0"/>
        <w:spacing w:line="360" w:lineRule="auto"/>
        <w:ind w:firstLine="708"/>
        <w:jc w:val="both"/>
        <w:rPr>
          <w:rFonts w:ascii="Arial" w:hAnsi="Arial" w:cs="Arial"/>
        </w:rPr>
      </w:pPr>
      <w:r w:rsidRPr="00DA031D">
        <w:rPr>
          <w:rFonts w:ascii="Arial" w:hAnsi="Arial" w:cs="Arial"/>
        </w:rPr>
        <w:t xml:space="preserve">En la histórica sentencia número 2004 –5207 la Sala Constitucional determinó: “(…) </w:t>
      </w:r>
      <w:r w:rsidRPr="00DA031D">
        <w:rPr>
          <w:rFonts w:ascii="Arial" w:hAnsi="Arial" w:cs="Arial"/>
          <w:i/>
          <w:iCs/>
        </w:rPr>
        <w:t xml:space="preserve">es menester tomar en consideración que la Constitución Política recoge un derecho fundamental innominado o atípico que es el de los administrados al buen funcionamiento de los servicios públicos, el que se infiere claramente de la relación de los numerales, interpretados, a contrario sensu, 140, inciso 8°, 139, inciso 4° y 191 de la Ley fundamental en cuanto recogen, respectivamente, los parámetros deontológicos de la función administrativa tales como el “buen funcionamiento de los servicios y dependencias administrativas”, “buena marcha del Gobierno” y “eficiencia de la administración”. Este derecho fundamental al buen funcionamiento de los servicios públicos le impone a los entes públicos actuar en el ejercicio de sus competencias y la prestación de los servicios públicos de forma eficiente y eficaz y, desde luego, la obligación correlativa de reparar los daños y perjuicios causados cuando se vulnere esa garantía constitucional. De esta forma, queda en evidencia que el constituyente originario recogió de forma implícita el principio de la responsabilidad de las administraciones públicas, el que, como tal, debe servir a todos los poderes públicos y operadores del Derecho como parámetro para interpretar, aplicar, integrar y delimitar el entero ordenamiento jurídico. Bajo esta inteligencia, un corolario fundamental del principio constitucional de la responsabilidad administrativa lo constituye la imposibilidad para el legislador ordinario de eximir o exonerar de responsabilidad a algún ente público por alguna lesión antijurídica que le cause su funcionamiento normal o anormal o su conducta </w:t>
      </w:r>
      <w:r w:rsidRPr="00DA031D">
        <w:rPr>
          <w:rFonts w:ascii="Arial" w:hAnsi="Arial" w:cs="Arial"/>
          <w:i/>
          <w:iCs/>
        </w:rPr>
        <w:lastRenderedPageBreak/>
        <w:t>lícita o ilícita a la esfera patrimonial y extramatrimonial de los administrados</w:t>
      </w:r>
      <w:r w:rsidRPr="00DA031D">
        <w:rPr>
          <w:rFonts w:ascii="Arial" w:hAnsi="Arial" w:cs="Arial"/>
        </w:rPr>
        <w:t>”</w:t>
      </w:r>
      <w:r w:rsidRPr="00DA031D">
        <w:rPr>
          <w:rStyle w:val="Refdenotaalpie"/>
          <w:rFonts w:ascii="Arial" w:hAnsi="Arial" w:cs="Arial"/>
        </w:rPr>
        <w:footnoteReference w:id="23"/>
      </w:r>
      <w:r w:rsidRPr="00DA031D">
        <w:rPr>
          <w:rFonts w:ascii="Arial" w:hAnsi="Arial" w:cs="Arial"/>
        </w:rPr>
        <w:t>. En esa resolución la Sala Constitucional utiliza por primera vez en su jurisprudencia el término derecho innominado</w:t>
      </w:r>
      <w:r w:rsidR="00083C17" w:rsidRPr="00DA031D">
        <w:rPr>
          <w:rFonts w:ascii="Arial" w:hAnsi="Arial" w:cs="Arial"/>
        </w:rPr>
        <w:t xml:space="preserve"> o atípicos</w:t>
      </w:r>
      <w:r w:rsidRPr="00DA031D">
        <w:rPr>
          <w:rFonts w:ascii="Arial" w:hAnsi="Arial" w:cs="Arial"/>
        </w:rPr>
        <w:t xml:space="preserve"> y reconoce una tesis jurisprud</w:t>
      </w:r>
      <w:r w:rsidR="00E07292" w:rsidRPr="00DA031D">
        <w:rPr>
          <w:rFonts w:ascii="Arial" w:hAnsi="Arial" w:cs="Arial"/>
        </w:rPr>
        <w:t xml:space="preserve">encial consolidada que conlleva </w:t>
      </w:r>
      <w:r w:rsidRPr="00DA031D">
        <w:rPr>
          <w:rFonts w:ascii="Arial" w:hAnsi="Arial" w:cs="Arial"/>
        </w:rPr>
        <w:t>la obligación de las administraciones públicas de prestar los servicios de forma continua, regular, célere, eficaz y eficiente.</w:t>
      </w:r>
    </w:p>
    <w:p w14:paraId="6B658297" w14:textId="77777777" w:rsidR="00F40E11" w:rsidRPr="00DA031D" w:rsidRDefault="00F40E11" w:rsidP="00F40E11">
      <w:pPr>
        <w:widowControl w:val="0"/>
        <w:autoSpaceDE w:val="0"/>
        <w:autoSpaceDN w:val="0"/>
        <w:adjustRightInd w:val="0"/>
        <w:jc w:val="both"/>
        <w:rPr>
          <w:rFonts w:ascii="Arial" w:hAnsi="Arial" w:cs="Arial"/>
          <w:bCs/>
          <w:i/>
          <w:iCs/>
        </w:rPr>
      </w:pPr>
    </w:p>
    <w:p w14:paraId="304FDB95"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3.2. El derecho a un ambiente sano y ecológicamente equilibrado</w:t>
      </w:r>
    </w:p>
    <w:p w14:paraId="02A7BF5F" w14:textId="77777777" w:rsidR="00F40E11" w:rsidRPr="00DA031D" w:rsidRDefault="00F40E11" w:rsidP="00F40E11">
      <w:pPr>
        <w:widowControl w:val="0"/>
        <w:autoSpaceDE w:val="0"/>
        <w:autoSpaceDN w:val="0"/>
        <w:adjustRightInd w:val="0"/>
        <w:spacing w:line="360" w:lineRule="auto"/>
        <w:jc w:val="both"/>
        <w:rPr>
          <w:rFonts w:ascii="Arial" w:hAnsi="Arial" w:cs="Arial"/>
          <w:b/>
        </w:rPr>
      </w:pPr>
    </w:p>
    <w:p w14:paraId="786543A0" w14:textId="7DBD13C6" w:rsidR="00F40E11" w:rsidRPr="00DA031D" w:rsidRDefault="00F40E11" w:rsidP="00F40E11">
      <w:pPr>
        <w:widowControl w:val="0"/>
        <w:autoSpaceDE w:val="0"/>
        <w:autoSpaceDN w:val="0"/>
        <w:adjustRightInd w:val="0"/>
        <w:spacing w:line="360" w:lineRule="auto"/>
        <w:ind w:firstLine="708"/>
        <w:jc w:val="both"/>
        <w:rPr>
          <w:rFonts w:ascii="Arial" w:hAnsi="Arial" w:cs="Arial"/>
          <w:spacing w:val="-3"/>
        </w:rPr>
      </w:pPr>
      <w:r w:rsidRPr="00DA031D">
        <w:rPr>
          <w:rFonts w:ascii="Arial" w:hAnsi="Arial" w:cs="Arial"/>
        </w:rPr>
        <w:t xml:space="preserve">El reconocimiento del derecho a un ambiente sano y ecológicamente equilibrado se deriva de la interpretación sistemática y evolutiva de lo dispuesto en el artículo 21 de la Constitución Política que indica que “la vida humana es inviolable” y de lo dispuesto en el numeral 69 que hace mención a “la explotación racional de los recursos” y en el artículo 89 que determina la protección de las “bellezas naturales entre los fines culturales de la República”. Al respecto, en la sentencia número </w:t>
      </w:r>
      <w:r w:rsidRPr="00DA031D">
        <w:rPr>
          <w:rFonts w:ascii="Arial" w:hAnsi="Arial" w:cs="Arial"/>
          <w:bCs/>
        </w:rPr>
        <w:t>1992-240</w:t>
      </w:r>
      <w:r w:rsidRPr="00DA031D">
        <w:rPr>
          <w:rFonts w:ascii="Arial" w:hAnsi="Arial" w:cs="Arial"/>
        </w:rPr>
        <w:t xml:space="preserve"> se indicó: “</w:t>
      </w:r>
      <w:r w:rsidRPr="00DA031D">
        <w:rPr>
          <w:rFonts w:ascii="Arial" w:hAnsi="Arial" w:cs="Arial"/>
          <w:i/>
          <w:spacing w:val="-3"/>
        </w:rPr>
        <w:t xml:space="preserve">El derecho a un medio ambiente sano, a la salud e integridad física también son derechos fundamentales que el Estado está en la obligación de proteger”. </w:t>
      </w:r>
      <w:r w:rsidRPr="00DA031D">
        <w:rPr>
          <w:rFonts w:ascii="Arial" w:hAnsi="Arial" w:cs="Arial"/>
          <w:spacing w:val="-3"/>
        </w:rPr>
        <w:t xml:space="preserve">En el voto número </w:t>
      </w:r>
      <w:r w:rsidRPr="00DA031D">
        <w:rPr>
          <w:rFonts w:ascii="Arial" w:hAnsi="Arial" w:cs="Arial"/>
          <w:bCs/>
          <w:spacing w:val="-3"/>
        </w:rPr>
        <w:t>1993-2233</w:t>
      </w:r>
      <w:r w:rsidRPr="00DA031D">
        <w:rPr>
          <w:rFonts w:ascii="Arial" w:hAnsi="Arial" w:cs="Arial"/>
          <w:b/>
          <w:spacing w:val="-3"/>
        </w:rPr>
        <w:t xml:space="preserve"> </w:t>
      </w:r>
      <w:r w:rsidRPr="00DA031D">
        <w:rPr>
          <w:rFonts w:ascii="Arial" w:hAnsi="Arial" w:cs="Arial"/>
          <w:spacing w:val="-3"/>
        </w:rPr>
        <w:t>se determinó: “</w:t>
      </w:r>
      <w:r w:rsidRPr="00DA031D">
        <w:rPr>
          <w:rFonts w:ascii="Arial" w:hAnsi="Arial" w:cs="Arial"/>
          <w:i/>
          <w:spacing w:val="-3"/>
        </w:rPr>
        <w:t>son cánones del orden constitucional, aquella protección y preservación, así como la explotación racional de los recursos que se han indicado</w:t>
      </w:r>
      <w:r w:rsidRPr="00DA031D">
        <w:rPr>
          <w:rFonts w:ascii="Arial" w:hAnsi="Arial" w:cs="Arial"/>
          <w:spacing w:val="-3"/>
        </w:rPr>
        <w:t>”.  Posterior</w:t>
      </w:r>
      <w:r w:rsidR="00E07292" w:rsidRPr="00DA031D">
        <w:rPr>
          <w:rFonts w:ascii="Arial" w:hAnsi="Arial" w:cs="Arial"/>
          <w:spacing w:val="-3"/>
        </w:rPr>
        <w:t xml:space="preserve">mente mediante la reforma </w:t>
      </w:r>
      <w:r w:rsidRPr="00DA031D">
        <w:rPr>
          <w:rFonts w:ascii="Arial" w:hAnsi="Arial" w:cs="Arial"/>
          <w:spacing w:val="-3"/>
        </w:rPr>
        <w:t xml:space="preserve">número 7413 del 3 de junio del 2014 se </w:t>
      </w:r>
      <w:r w:rsidR="00E07292" w:rsidRPr="00DA031D">
        <w:rPr>
          <w:rFonts w:ascii="Arial" w:hAnsi="Arial" w:cs="Arial"/>
          <w:spacing w:val="-3"/>
        </w:rPr>
        <w:t>cambi</w:t>
      </w:r>
      <w:r w:rsidRPr="00DA031D">
        <w:rPr>
          <w:rFonts w:ascii="Arial" w:hAnsi="Arial" w:cs="Arial"/>
          <w:spacing w:val="-3"/>
        </w:rPr>
        <w:t xml:space="preserve">ó el artículo 50 de la Constitución y se reconoció expresamente el </w:t>
      </w:r>
      <w:r w:rsidR="00E07292" w:rsidRPr="00DA031D">
        <w:rPr>
          <w:rFonts w:ascii="Arial" w:hAnsi="Arial" w:cs="Arial"/>
          <w:spacing w:val="-3"/>
        </w:rPr>
        <w:t xml:space="preserve">derecho </w:t>
      </w:r>
      <w:r w:rsidRPr="00DA031D">
        <w:rPr>
          <w:rFonts w:ascii="Arial" w:hAnsi="Arial" w:cs="Arial"/>
          <w:spacing w:val="-3"/>
        </w:rPr>
        <w:t xml:space="preserve">en cuestión. </w:t>
      </w:r>
      <w:r w:rsidR="00E07292" w:rsidRPr="00DA031D">
        <w:rPr>
          <w:rFonts w:ascii="Arial" w:hAnsi="Arial" w:cs="Arial"/>
          <w:spacing w:val="-3"/>
        </w:rPr>
        <w:t xml:space="preserve">En este sentido, </w:t>
      </w:r>
      <w:r w:rsidRPr="00DA031D">
        <w:rPr>
          <w:rFonts w:ascii="Arial" w:hAnsi="Arial" w:cs="Arial"/>
          <w:spacing w:val="-3"/>
        </w:rPr>
        <w:t>se agregaron los párrafos, segundo, tercero y cuar</w:t>
      </w:r>
      <w:r w:rsidR="00E07292" w:rsidRPr="00DA031D">
        <w:rPr>
          <w:rFonts w:ascii="Arial" w:hAnsi="Arial" w:cs="Arial"/>
          <w:spacing w:val="-3"/>
        </w:rPr>
        <w:t>to y actualmente ese numeral determina</w:t>
      </w:r>
      <w:r w:rsidRPr="00DA031D">
        <w:rPr>
          <w:rFonts w:ascii="Arial" w:hAnsi="Arial" w:cs="Arial"/>
          <w:spacing w:val="-3"/>
        </w:rPr>
        <w:t>: “</w:t>
      </w:r>
      <w:r w:rsidRPr="00DA031D">
        <w:rPr>
          <w:rFonts w:ascii="Arial" w:hAnsi="Arial" w:cs="Arial"/>
          <w:i/>
          <w:spacing w:val="-3"/>
        </w:rPr>
        <w:t>El Estado procurará el mayor bienestar de todos los habitantes del país, organizando y estimulando la producción y el más adecuado reparto de la riqueza. Toda persona tiene derecho a un ambiente sano y ecológicamente equilibrado. Por ello está legitimada para denunciar los actos que infrinjan ese derecho y para reclamar la reparación del daño causado. El Estado garantizará, defenderá y preservará ese derecho. La ley determinará las responsabilidades y las sanciones correspondiente</w:t>
      </w:r>
      <w:r w:rsidRPr="00DA031D">
        <w:rPr>
          <w:rFonts w:ascii="Arial" w:hAnsi="Arial" w:cs="Arial"/>
          <w:spacing w:val="-3"/>
        </w:rPr>
        <w:t>”.</w:t>
      </w:r>
    </w:p>
    <w:p w14:paraId="5FE04018" w14:textId="77777777" w:rsidR="00F40E11" w:rsidRPr="00DA031D" w:rsidRDefault="00F40E11" w:rsidP="00F40E11">
      <w:pPr>
        <w:widowControl w:val="0"/>
        <w:autoSpaceDE w:val="0"/>
        <w:autoSpaceDN w:val="0"/>
        <w:adjustRightInd w:val="0"/>
        <w:spacing w:line="360" w:lineRule="auto"/>
        <w:jc w:val="both"/>
        <w:rPr>
          <w:rFonts w:ascii="Arial" w:hAnsi="Arial" w:cs="Arial"/>
        </w:rPr>
      </w:pPr>
    </w:p>
    <w:p w14:paraId="3907C9F0"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lastRenderedPageBreak/>
        <w:t>3.3. El derecho a la salud</w:t>
      </w:r>
    </w:p>
    <w:p w14:paraId="7ADAC145" w14:textId="77777777" w:rsidR="00F40E11" w:rsidRPr="00DA031D" w:rsidRDefault="00F40E11" w:rsidP="00F40E11">
      <w:pPr>
        <w:widowControl w:val="0"/>
        <w:autoSpaceDE w:val="0"/>
        <w:autoSpaceDN w:val="0"/>
        <w:adjustRightInd w:val="0"/>
        <w:spacing w:line="360" w:lineRule="auto"/>
        <w:ind w:firstLine="567"/>
        <w:jc w:val="both"/>
        <w:rPr>
          <w:rFonts w:ascii="Arial" w:hAnsi="Arial" w:cs="Arial"/>
          <w:b/>
        </w:rPr>
      </w:pPr>
    </w:p>
    <w:p w14:paraId="3535600A" w14:textId="59AC978D" w:rsidR="00F40E11" w:rsidRPr="00DA031D" w:rsidRDefault="00F40E11" w:rsidP="00F40E11">
      <w:pPr>
        <w:widowControl w:val="0"/>
        <w:autoSpaceDE w:val="0"/>
        <w:autoSpaceDN w:val="0"/>
        <w:adjustRightInd w:val="0"/>
        <w:spacing w:line="360" w:lineRule="auto"/>
        <w:ind w:firstLine="567"/>
        <w:jc w:val="both"/>
        <w:rPr>
          <w:rFonts w:ascii="Arial" w:hAnsi="Arial" w:cs="Arial"/>
        </w:rPr>
      </w:pPr>
      <w:r w:rsidRPr="00DA031D">
        <w:rPr>
          <w:rFonts w:ascii="Arial" w:hAnsi="Arial" w:cs="Arial"/>
          <w:b/>
        </w:rPr>
        <w:t xml:space="preserve"> </w:t>
      </w:r>
      <w:r w:rsidRPr="00DA031D">
        <w:rPr>
          <w:rFonts w:ascii="Arial" w:hAnsi="Arial" w:cs="Arial"/>
        </w:rPr>
        <w:t>En el texto de nuestra Constitución Política no se encuentra tutelado expresamente el derecho a la salud</w:t>
      </w:r>
      <w:r w:rsidRPr="00DA031D">
        <w:rPr>
          <w:rStyle w:val="Refdenotaalpie"/>
          <w:rFonts w:ascii="Arial" w:hAnsi="Arial" w:cs="Arial"/>
        </w:rPr>
        <w:footnoteReference w:id="24"/>
      </w:r>
      <w:r w:rsidRPr="00DA031D">
        <w:rPr>
          <w:rFonts w:ascii="Arial" w:hAnsi="Arial" w:cs="Arial"/>
        </w:rPr>
        <w:t xml:space="preserve">. En este sentido su protección ha sido reconocida por la Sala Constitucional a través de lo dispuesto en el artículo 21 constitucional el cual indica: “La vida humana es inviolable”. Al respecto, en la jurisprudencia constitucional ha señalado: “(…) </w:t>
      </w:r>
      <w:r w:rsidRPr="00DA031D">
        <w:rPr>
          <w:rFonts w:ascii="Arial" w:hAnsi="Arial" w:cs="Arial"/>
          <w:i/>
        </w:rPr>
        <w:t>El derecho a la vida reconocido en el numeral 21 de la Constitución es la piedra angular sobre la cual descansan el resto de los derechos fundamentales de los habitantes de la república. De igual forma, en ese ordinal de la carta política encuentra asidero el derecho a la salud, puesto que, la vida resulta inconcebible si no se le garantizan a la persona humana condiciones mínimas para un adecuado y armónico equilibrio psíquico, físico y ambiental</w:t>
      </w:r>
      <w:r w:rsidRPr="00DA031D">
        <w:rPr>
          <w:rFonts w:ascii="Arial" w:hAnsi="Arial" w:cs="Arial"/>
        </w:rPr>
        <w:t>”</w:t>
      </w:r>
      <w:r w:rsidRPr="00DA031D">
        <w:rPr>
          <w:rStyle w:val="Refdenotaalpie"/>
          <w:rFonts w:ascii="Arial" w:hAnsi="Arial" w:cs="Arial"/>
        </w:rPr>
        <w:footnoteReference w:id="25"/>
      </w:r>
      <w:r w:rsidRPr="00DA031D">
        <w:rPr>
          <w:rFonts w:ascii="Arial" w:hAnsi="Arial" w:cs="Arial"/>
        </w:rPr>
        <w:t xml:space="preserve">. Además, en sentido similar la jurisdicción constitucional ha determinado: “(…) </w:t>
      </w:r>
      <w:r w:rsidRPr="00DA031D">
        <w:rPr>
          <w:rFonts w:ascii="Arial" w:hAnsi="Arial" w:cs="Arial"/>
          <w:i/>
          <w:iCs/>
          <w:color w:val="000000"/>
        </w:rPr>
        <w:t>la Constitución Política en su artículo 21 establece que la vida humana es inviolable y a partir de ahí se ha derivado el derecho a la salud que tiene todo ciudadano, siendo en definitiva al Estado a quien le corresponde velar por la salud pública impidiendo que se atente contra ella”</w:t>
      </w:r>
      <w:r w:rsidRPr="00DA031D">
        <w:rPr>
          <w:rStyle w:val="Refdenotaalpie"/>
          <w:rFonts w:ascii="Arial" w:hAnsi="Arial" w:cs="Arial"/>
          <w:color w:val="000000"/>
        </w:rPr>
        <w:footnoteReference w:id="26"/>
      </w:r>
      <w:r w:rsidRPr="00DA031D">
        <w:rPr>
          <w:rFonts w:ascii="Arial" w:hAnsi="Arial" w:cs="Arial"/>
          <w:color w:val="000000"/>
        </w:rPr>
        <w:t>.</w:t>
      </w:r>
      <w:r w:rsidRPr="00DA031D">
        <w:rPr>
          <w:rFonts w:ascii="Arial" w:hAnsi="Arial" w:cs="Arial"/>
          <w:i/>
          <w:iCs/>
          <w:color w:val="000000"/>
        </w:rPr>
        <w:t xml:space="preserve"> </w:t>
      </w:r>
      <w:r w:rsidRPr="00DA031D">
        <w:rPr>
          <w:rFonts w:ascii="Arial" w:hAnsi="Arial" w:cs="Arial"/>
          <w:iCs/>
          <w:color w:val="000000"/>
        </w:rPr>
        <w:t>Con fundamento en esa tesis jurisprudencial y en lo dispuesto en diferentes instrumentos internacionales de derechos humanos se tutela cualquier infracción al derecho a la salud.</w:t>
      </w:r>
    </w:p>
    <w:p w14:paraId="5BB22FBB" w14:textId="77777777" w:rsidR="00F40E11" w:rsidRPr="00DA031D" w:rsidRDefault="00F40E11" w:rsidP="00F40E11">
      <w:pPr>
        <w:widowControl w:val="0"/>
        <w:autoSpaceDE w:val="0"/>
        <w:autoSpaceDN w:val="0"/>
        <w:adjustRightInd w:val="0"/>
        <w:spacing w:line="360" w:lineRule="auto"/>
        <w:jc w:val="both"/>
        <w:rPr>
          <w:rFonts w:ascii="Arial" w:hAnsi="Arial" w:cs="Arial"/>
          <w:b/>
        </w:rPr>
      </w:pPr>
    </w:p>
    <w:p w14:paraId="5DDDF971"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3.4. El derecho al agua</w:t>
      </w:r>
    </w:p>
    <w:p w14:paraId="27B73C18" w14:textId="77777777" w:rsidR="00F40E11" w:rsidRPr="00DA031D" w:rsidRDefault="00F40E11" w:rsidP="00F40E11">
      <w:pPr>
        <w:widowControl w:val="0"/>
        <w:autoSpaceDE w:val="0"/>
        <w:autoSpaceDN w:val="0"/>
        <w:adjustRightInd w:val="0"/>
        <w:spacing w:line="360" w:lineRule="auto"/>
        <w:jc w:val="both"/>
        <w:rPr>
          <w:rFonts w:ascii="Arial" w:hAnsi="Arial" w:cs="Arial"/>
          <w:b/>
        </w:rPr>
      </w:pPr>
    </w:p>
    <w:p w14:paraId="3B89289B" w14:textId="77777777" w:rsidR="00F40E11" w:rsidRPr="00DA031D" w:rsidRDefault="00F40E11" w:rsidP="00F40E11">
      <w:pPr>
        <w:widowControl w:val="0"/>
        <w:autoSpaceDE w:val="0"/>
        <w:autoSpaceDN w:val="0"/>
        <w:adjustRightInd w:val="0"/>
        <w:spacing w:line="360" w:lineRule="auto"/>
        <w:ind w:firstLine="709"/>
        <w:jc w:val="both"/>
        <w:rPr>
          <w:rFonts w:ascii="Arial" w:hAnsi="Arial" w:cs="Arial"/>
          <w:i/>
          <w:iCs/>
          <w:lang w:val="es-ES"/>
        </w:rPr>
      </w:pPr>
      <w:r w:rsidRPr="00DA031D">
        <w:rPr>
          <w:rFonts w:ascii="Arial" w:hAnsi="Arial" w:cs="Arial"/>
          <w:lang w:val="es-ES"/>
        </w:rPr>
        <w:t xml:space="preserve">Por otra parte, la jurisdicción constitucional ha reconocido el agua potable como un derecho fundamental. Lo anterior ha sido derivado de los derechos a la vida, salud, medio ambiente sano, alimentación y vivienda digna. Al respecto, en la sentencia número </w:t>
      </w:r>
      <w:r w:rsidRPr="00DA031D">
        <w:rPr>
          <w:rFonts w:ascii="Arial" w:hAnsi="Arial" w:cs="Arial"/>
          <w:bCs/>
          <w:lang w:val="es-ES"/>
        </w:rPr>
        <w:t xml:space="preserve">2003-4654 </w:t>
      </w:r>
      <w:r w:rsidRPr="00DA031D">
        <w:rPr>
          <w:rFonts w:ascii="Arial" w:hAnsi="Arial" w:cs="Arial"/>
          <w:lang w:val="es-ES"/>
        </w:rPr>
        <w:t>dispuso:</w:t>
      </w:r>
      <w:r w:rsidRPr="00DA031D">
        <w:rPr>
          <w:rFonts w:ascii="Arial" w:hAnsi="Arial" w:cs="Arial"/>
          <w:i/>
          <w:iCs/>
          <w:lang w:val="es-ES"/>
        </w:rPr>
        <w:t xml:space="preserve">“(…) V.- La Sala reconoce, como parte del </w:t>
      </w:r>
      <w:r w:rsidRPr="00DA031D">
        <w:rPr>
          <w:rFonts w:ascii="Arial" w:hAnsi="Arial" w:cs="Arial"/>
          <w:i/>
          <w:iCs/>
          <w:lang w:val="es-ES"/>
        </w:rPr>
        <w:lastRenderedPageBreak/>
        <w:t>Derecho de la Constitución, un derecho fundamental al agua potable, derivado de los derechos fundamentales a la salud, la vida, al medio ambiente sano, a la alimentación y la vivienda digna, entre otros, tal como ha sido reconocido también en instrumentos internacionales sobre Derechos Humanos aplicables en Costa Rica: así, figura explícitamente en la Convención sobre la Eliminación de todas las formas de discriminación contra la mujer (art. 14) y la Convención sobre los Derechos del Niño (art. 24); además, se enuncia en la Conferencia Internacional sobre Población y el Desarrollo de El Cairo (principio 2), y se declara en otros numerosos del Derecho Internacional Humanitario. En nuestro Sistema Interamericano de Derechos Humanos, el país se encuentra particularmente obligado en esta materia por lo dispuesto en el artículo 11.1 del Protocolo Adicional a la Convención Americana sobre Derechos Humanos en Materia de Derechos Económicos, Sociales y Culturales (“Protocolo de San Salvador” de 1988) VI.- Del anterior marco normativo se deriva una serie de derechos fundamentales ligados a la obligación del Estado de brindar los servicios públicos básicos, que implican, por una parte, que no puede privarse ilegítimamente de ellos a las personas, pero que, como en el caso del agua potable, no puede sostenerse la titularidad de un derecho exigible por cualquier individuo para que el Estado le suministre el servicio público de agua potable, en forma inmediata y dondequiera que sea, sino que, en la forma prevista en el mismo Protocolo de San Salvador, esta clase de derechos obligan a los Estados a adoptar medidas, conforme lo dispone el artículo primero del mismo Protocolo”</w:t>
      </w:r>
      <w:r w:rsidRPr="00DA031D">
        <w:rPr>
          <w:rStyle w:val="Refdenotaalpie"/>
          <w:rFonts w:ascii="Arial" w:hAnsi="Arial" w:cs="Arial"/>
          <w:i/>
          <w:iCs/>
          <w:lang w:val="es-ES"/>
        </w:rPr>
        <w:footnoteReference w:id="27"/>
      </w:r>
      <w:r w:rsidRPr="00DA031D">
        <w:rPr>
          <w:rFonts w:ascii="Arial" w:hAnsi="Arial" w:cs="Arial"/>
          <w:i/>
          <w:iCs/>
          <w:lang w:val="es-ES"/>
        </w:rPr>
        <w:t>.</w:t>
      </w:r>
    </w:p>
    <w:p w14:paraId="17E78B84" w14:textId="77777777" w:rsidR="00F40E11" w:rsidRPr="00DA031D" w:rsidRDefault="00F40E11" w:rsidP="00F40E11">
      <w:pPr>
        <w:widowControl w:val="0"/>
        <w:autoSpaceDE w:val="0"/>
        <w:autoSpaceDN w:val="0"/>
        <w:adjustRightInd w:val="0"/>
        <w:spacing w:line="360" w:lineRule="auto"/>
        <w:jc w:val="both"/>
        <w:rPr>
          <w:rFonts w:ascii="Arial" w:hAnsi="Arial" w:cs="Arial"/>
          <w:lang w:val="es-ES"/>
        </w:rPr>
      </w:pPr>
    </w:p>
    <w:p w14:paraId="28E00C30" w14:textId="6522ED3A" w:rsidR="00F40E11" w:rsidRPr="00DA031D" w:rsidRDefault="00F40E11" w:rsidP="00F40E11">
      <w:pPr>
        <w:widowControl w:val="0"/>
        <w:autoSpaceDE w:val="0"/>
        <w:autoSpaceDN w:val="0"/>
        <w:adjustRightInd w:val="0"/>
        <w:spacing w:line="360" w:lineRule="auto"/>
        <w:ind w:firstLine="567"/>
        <w:jc w:val="both"/>
        <w:rPr>
          <w:rFonts w:ascii="Arial" w:hAnsi="Arial" w:cs="Arial"/>
          <w:lang w:val="es-CR"/>
        </w:rPr>
      </w:pPr>
      <w:r w:rsidRPr="00DA031D">
        <w:rPr>
          <w:rFonts w:ascii="Arial" w:hAnsi="Arial" w:cs="Arial"/>
          <w:lang w:val="es-ES"/>
        </w:rPr>
        <w:t xml:space="preserve">Con fundamento en lo anterior, la suspensión del </w:t>
      </w:r>
      <w:r w:rsidRPr="00DA031D">
        <w:rPr>
          <w:rFonts w:ascii="Arial" w:hAnsi="Arial" w:cs="Arial"/>
          <w:bCs/>
          <w:lang w:val="es-ES"/>
        </w:rPr>
        <w:t>suministro de agua potable por falta de pago es procedente</w:t>
      </w:r>
      <w:r w:rsidRPr="00DA031D">
        <w:rPr>
          <w:rFonts w:ascii="Arial" w:hAnsi="Arial" w:cs="Arial"/>
          <w:lang w:val="es-ES"/>
        </w:rPr>
        <w:t xml:space="preserve"> mientras exista una fuente pública para proveer la </w:t>
      </w:r>
      <w:r w:rsidRPr="00DA031D">
        <w:rPr>
          <w:rFonts w:ascii="Arial" w:hAnsi="Arial" w:cs="Arial"/>
          <w:lang w:val="es-ES"/>
        </w:rPr>
        <w:lastRenderedPageBreak/>
        <w:t>necesidad del afectado y éste sea prevenido</w:t>
      </w:r>
      <w:r w:rsidRPr="00DA031D">
        <w:rPr>
          <w:rStyle w:val="Refdenotaalpie"/>
          <w:rFonts w:ascii="Arial" w:hAnsi="Arial" w:cs="Arial"/>
          <w:lang w:val="es-ES"/>
        </w:rPr>
        <w:footnoteReference w:id="28"/>
      </w:r>
      <w:r w:rsidRPr="00DA031D">
        <w:rPr>
          <w:rFonts w:ascii="Arial" w:hAnsi="Arial" w:cs="Arial"/>
          <w:lang w:val="es-ES"/>
        </w:rPr>
        <w:t xml:space="preserve">. Además en reiterados pronunciamientos se ha determinado que </w:t>
      </w:r>
      <w:r w:rsidRPr="00DA031D">
        <w:rPr>
          <w:rFonts w:ascii="Arial" w:hAnsi="Arial" w:cs="Arial"/>
          <w:lang w:val="es-CR"/>
        </w:rPr>
        <w:t>el Instituto Costarricense de Acueductos y Alcantarillados (</w:t>
      </w:r>
      <w:proofErr w:type="spellStart"/>
      <w:r w:rsidRPr="00DA031D">
        <w:rPr>
          <w:rFonts w:ascii="Arial" w:hAnsi="Arial" w:cs="Arial"/>
          <w:lang w:val="es-CR"/>
        </w:rPr>
        <w:t>AyA</w:t>
      </w:r>
      <w:proofErr w:type="spellEnd"/>
      <w:r w:rsidRPr="00DA031D">
        <w:rPr>
          <w:rFonts w:ascii="Arial" w:hAnsi="Arial" w:cs="Arial"/>
          <w:lang w:val="es-CR"/>
        </w:rPr>
        <w:t>), las municipalidades, o bien, las asociaciones administradoras de acueductos y alcantarillados (ASADAS), pueden denegar la disponibilidad de agua potable si existen razones técnicas que así lo justifiquen</w:t>
      </w:r>
      <w:r w:rsidRPr="00DA031D">
        <w:rPr>
          <w:rStyle w:val="Refdenotaalpie"/>
          <w:rFonts w:ascii="Arial" w:hAnsi="Arial" w:cs="Arial"/>
          <w:lang w:val="es-CR"/>
        </w:rPr>
        <w:footnoteReference w:id="29"/>
      </w:r>
      <w:r w:rsidRPr="00DA031D">
        <w:rPr>
          <w:rFonts w:ascii="Arial" w:hAnsi="Arial" w:cs="Arial"/>
          <w:lang w:val="es-CR"/>
        </w:rPr>
        <w:t>. Por otra parte, es interesante como esa tesis jurisprudencial ha sido utilizada por la Corte Constitucional Colombiana, lo que evidencia</w:t>
      </w:r>
      <w:r w:rsidR="00A77854" w:rsidRPr="00DA031D">
        <w:rPr>
          <w:rFonts w:ascii="Arial" w:hAnsi="Arial" w:cs="Arial"/>
          <w:lang w:val="es-CR"/>
        </w:rPr>
        <w:t xml:space="preserve"> el surgimiento de</w:t>
      </w:r>
      <w:r w:rsidRPr="00DA031D">
        <w:rPr>
          <w:rFonts w:ascii="Arial" w:hAnsi="Arial" w:cs="Arial"/>
          <w:lang w:val="es-CR"/>
        </w:rPr>
        <w:t xml:space="preserve"> un diálogo judicial con la Sala Constitucional quién también utiliza con cierta frecuencia jurisprudencia de la Corte Constitucional Colombiana </w:t>
      </w:r>
      <w:r w:rsidRPr="00DA031D">
        <w:rPr>
          <w:rStyle w:val="Refdenotaalpie"/>
          <w:rFonts w:ascii="Arial" w:hAnsi="Arial" w:cs="Arial"/>
          <w:lang w:val="es-CR"/>
        </w:rPr>
        <w:footnoteReference w:id="30"/>
      </w:r>
      <w:r w:rsidRPr="00DA031D">
        <w:rPr>
          <w:rFonts w:ascii="Arial" w:hAnsi="Arial" w:cs="Arial"/>
          <w:lang w:val="es-CR"/>
        </w:rPr>
        <w:t>.</w:t>
      </w:r>
    </w:p>
    <w:p w14:paraId="364060FC" w14:textId="77777777" w:rsidR="00F40E11" w:rsidRPr="00DA031D" w:rsidRDefault="00F40E11" w:rsidP="00F40E11">
      <w:pPr>
        <w:widowControl w:val="0"/>
        <w:autoSpaceDE w:val="0"/>
        <w:autoSpaceDN w:val="0"/>
        <w:adjustRightInd w:val="0"/>
        <w:spacing w:line="360" w:lineRule="auto"/>
        <w:jc w:val="both"/>
        <w:rPr>
          <w:rFonts w:ascii="Arial" w:hAnsi="Arial" w:cs="Arial"/>
          <w:b/>
        </w:rPr>
      </w:pPr>
    </w:p>
    <w:p w14:paraId="5ED56B54"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3.5. El derecho al olvido</w:t>
      </w:r>
    </w:p>
    <w:p w14:paraId="3C834FCE" w14:textId="77777777" w:rsidR="00F40E11" w:rsidRPr="00DA031D" w:rsidRDefault="00F40E11" w:rsidP="00F40E11">
      <w:pPr>
        <w:widowControl w:val="0"/>
        <w:autoSpaceDE w:val="0"/>
        <w:autoSpaceDN w:val="0"/>
        <w:adjustRightInd w:val="0"/>
        <w:spacing w:line="360" w:lineRule="auto"/>
        <w:ind w:firstLine="708"/>
        <w:jc w:val="both"/>
        <w:rPr>
          <w:rFonts w:ascii="Arial" w:hAnsi="Arial" w:cs="Arial"/>
          <w:b/>
        </w:rPr>
      </w:pPr>
    </w:p>
    <w:p w14:paraId="149966F5" w14:textId="77777777" w:rsidR="00F40E11" w:rsidRPr="00DA031D" w:rsidRDefault="00F40E11" w:rsidP="00F40E11">
      <w:pPr>
        <w:widowControl w:val="0"/>
        <w:autoSpaceDE w:val="0"/>
        <w:autoSpaceDN w:val="0"/>
        <w:adjustRightInd w:val="0"/>
        <w:spacing w:line="360" w:lineRule="auto"/>
        <w:ind w:firstLine="284"/>
        <w:jc w:val="both"/>
        <w:rPr>
          <w:rFonts w:ascii="Arial" w:hAnsi="Arial" w:cs="Arial"/>
          <w:i/>
        </w:rPr>
      </w:pPr>
      <w:r w:rsidRPr="00DA031D">
        <w:rPr>
          <w:rFonts w:ascii="Arial" w:hAnsi="Arial" w:cs="Arial"/>
        </w:rPr>
        <w:t xml:space="preserve">Nuestra jurisdicción constitucional reconoció el derecho al olvido a partir de lo dispuesto en el artículo 40 de la Constitución Política el cual dispone: “Nadie será sometido a tratamientos crueles o degradantes ni a penas perpetuas, ni a la pena de confiscación”. Al respecto, en la sentencia número </w:t>
      </w:r>
      <w:r w:rsidRPr="00DA031D">
        <w:rPr>
          <w:rFonts w:ascii="Arial" w:hAnsi="Arial" w:cs="Arial"/>
          <w:bCs/>
        </w:rPr>
        <w:t>2004-4626</w:t>
      </w:r>
      <w:r w:rsidRPr="00DA031D">
        <w:rPr>
          <w:rFonts w:ascii="Arial" w:hAnsi="Arial" w:cs="Arial"/>
          <w:b/>
        </w:rPr>
        <w:t xml:space="preserve"> </w:t>
      </w:r>
      <w:r w:rsidRPr="00DA031D">
        <w:rPr>
          <w:rFonts w:ascii="Arial" w:hAnsi="Arial" w:cs="Arial"/>
        </w:rPr>
        <w:t>el Tribunal determinó:</w:t>
      </w:r>
      <w:r w:rsidRPr="00DA031D">
        <w:rPr>
          <w:rFonts w:ascii="Arial" w:hAnsi="Arial" w:cs="Arial"/>
          <w:i/>
        </w:rPr>
        <w:t xml:space="preserve">“(…) dentro de un régimen democrático -como el nuestro- en el cual todo el ordenamiento  jurídico  debe  ser  aplicado en consonancia  con los principios que informan esa forma de vida, la persona es el centro y razón de ser del sistema y sus derechos deben ser respetados por esa sola  condición, independientemente   de  su  origen  étnico,  género, nacionalidad,  creencias, etc., sin discriminaciones  contrarias a su dignidad, cualesquiera sean las circunstancias en que se encuentre </w:t>
      </w:r>
      <w:r w:rsidRPr="00DA031D">
        <w:rPr>
          <w:rFonts w:ascii="Arial" w:hAnsi="Arial" w:cs="Arial"/>
          <w:i/>
        </w:rPr>
        <w:lastRenderedPageBreak/>
        <w:t>o se haya encontrado  en el pasado.  De esa concepción ha surgido en doctrina el denominado ‘derecho al olvido’, principio a tenor del cual ciertas informaciones deben ser eliminadas de los archivos oficiales transcurrido un determinado lapso desde el momento en que acaeció el hecho a que se refieren, para evitar que el individuo quede prisionero de su pasado. En efecto, a juicio de esta Sala todo ser humano necesita que se le reconozca su capacidad para rectificar su vida, que es un ejercicio de la fuerza creadora de su libertad. Si al hecho negativo del error cometido se le agrega la imposibilidad de restauración y de una nueva creación, la vida de los seres humanos quedaría estancada y sin más posibilidades, en el momento de equivocarse…”.</w:t>
      </w:r>
    </w:p>
    <w:p w14:paraId="5C0F85AA" w14:textId="77777777" w:rsidR="00F40E11" w:rsidRPr="00DA031D" w:rsidRDefault="00F40E11" w:rsidP="00F40E11">
      <w:pPr>
        <w:widowControl w:val="0"/>
        <w:autoSpaceDE w:val="0"/>
        <w:autoSpaceDN w:val="0"/>
        <w:adjustRightInd w:val="0"/>
        <w:spacing w:line="360" w:lineRule="auto"/>
        <w:ind w:firstLine="284"/>
        <w:jc w:val="both"/>
        <w:rPr>
          <w:rFonts w:ascii="Arial" w:hAnsi="Arial" w:cs="Arial"/>
          <w:i/>
        </w:rPr>
      </w:pPr>
    </w:p>
    <w:p w14:paraId="5A87C198" w14:textId="20485C00" w:rsidR="00F40E11" w:rsidRPr="00DA031D" w:rsidRDefault="00F40E11" w:rsidP="00F40E11">
      <w:pPr>
        <w:widowControl w:val="0"/>
        <w:autoSpaceDE w:val="0"/>
        <w:autoSpaceDN w:val="0"/>
        <w:adjustRightInd w:val="0"/>
        <w:spacing w:line="360" w:lineRule="auto"/>
        <w:ind w:firstLine="284"/>
        <w:jc w:val="both"/>
        <w:rPr>
          <w:rFonts w:ascii="Arial" w:hAnsi="Arial" w:cs="Arial"/>
          <w:i/>
        </w:rPr>
      </w:pPr>
      <w:r w:rsidRPr="00DA031D">
        <w:rPr>
          <w:rFonts w:ascii="Arial" w:hAnsi="Arial" w:cs="Arial"/>
        </w:rPr>
        <w:t>Con fundamento en lo anterior una sentencia judicial en firme no puede permanecer más de 10 años en el Archivo Criminal desde que fue cumplida la condena</w:t>
      </w:r>
      <w:r w:rsidRPr="00DA031D">
        <w:rPr>
          <w:rStyle w:val="Refdenotaalpie"/>
          <w:rFonts w:ascii="Arial" w:hAnsi="Arial" w:cs="Arial"/>
        </w:rPr>
        <w:footnoteReference w:id="31"/>
      </w:r>
      <w:r w:rsidRPr="00DA031D">
        <w:rPr>
          <w:rFonts w:ascii="Arial" w:hAnsi="Arial" w:cs="Arial"/>
        </w:rPr>
        <w:t xml:space="preserve"> pues la permanencia de esos datos significaba la aplicación de una pena perpetua, lo cual se encuentra expresamente prohibido en el artículo 40 de la Constitución Política</w:t>
      </w:r>
      <w:r w:rsidRPr="00DA031D">
        <w:rPr>
          <w:rStyle w:val="Refdenotaalpie"/>
          <w:rFonts w:ascii="Arial" w:hAnsi="Arial" w:cs="Arial"/>
        </w:rPr>
        <w:footnoteReference w:id="32"/>
      </w:r>
      <w:r w:rsidRPr="00DA031D">
        <w:rPr>
          <w:rFonts w:ascii="Arial" w:hAnsi="Arial" w:cs="Arial"/>
        </w:rPr>
        <w:t>. Asim</w:t>
      </w:r>
      <w:r w:rsidR="00B0057D" w:rsidRPr="00DA031D">
        <w:rPr>
          <w:rFonts w:ascii="Arial" w:hAnsi="Arial" w:cs="Arial"/>
        </w:rPr>
        <w:t>ismo, ese criterio se mantuvo con</w:t>
      </w:r>
      <w:r w:rsidRPr="00DA031D">
        <w:rPr>
          <w:rFonts w:ascii="Arial" w:hAnsi="Arial" w:cs="Arial"/>
        </w:rPr>
        <w:t xml:space="preserve"> relación a la información que consta en los archivos policiales. Al respecto, en la sentencia número </w:t>
      </w:r>
      <w:r w:rsidRPr="00DA031D">
        <w:rPr>
          <w:rFonts w:ascii="Arial" w:hAnsi="Arial" w:cs="Arial"/>
          <w:bCs/>
        </w:rPr>
        <w:t>1998-8218</w:t>
      </w:r>
      <w:r w:rsidRPr="00DA031D">
        <w:rPr>
          <w:rFonts w:ascii="Arial" w:hAnsi="Arial" w:cs="Arial"/>
          <w:b/>
        </w:rPr>
        <w:t xml:space="preserve"> </w:t>
      </w:r>
      <w:r w:rsidRPr="00DA031D">
        <w:rPr>
          <w:rFonts w:ascii="Arial" w:hAnsi="Arial" w:cs="Arial"/>
        </w:rPr>
        <w:t>se indicó:</w:t>
      </w:r>
      <w:r w:rsidRPr="00DA031D">
        <w:rPr>
          <w:rFonts w:ascii="Arial" w:hAnsi="Arial" w:cs="Arial"/>
          <w:i/>
        </w:rPr>
        <w:t>“(…) la información y datos que pueden ser tenidos en los archivos del Centro de Información Policial, relacionados con una persona a la que se le atribuyó la comisión de un hecho delictivo (incisos c) y e), es por un tiempo determinado, máximo de diez años a partir de su anotación, vencido el cual, esa información debe ser cancelada; y la información que se tiene en relación con las sentencias dictadas por los Tribunales de Justicia (inciso d)del artículo 27), el plazo debe ser por el mismo que rige la tenencia de los datos en el Registro de Delincuentes del Organismo de Investigación Judicial, sea diez años a partir del cumplimiento de la condena…”.</w:t>
      </w:r>
    </w:p>
    <w:p w14:paraId="251AC135" w14:textId="77777777" w:rsidR="00F40E11" w:rsidRPr="00DA031D" w:rsidRDefault="00F40E11" w:rsidP="00F40E11">
      <w:pPr>
        <w:widowControl w:val="0"/>
        <w:autoSpaceDE w:val="0"/>
        <w:autoSpaceDN w:val="0"/>
        <w:adjustRightInd w:val="0"/>
        <w:spacing w:line="360" w:lineRule="auto"/>
        <w:ind w:firstLine="284"/>
        <w:jc w:val="both"/>
        <w:rPr>
          <w:rFonts w:ascii="Arial" w:hAnsi="Arial" w:cs="Arial"/>
        </w:rPr>
      </w:pPr>
    </w:p>
    <w:p w14:paraId="0E72D1B1" w14:textId="77777777" w:rsidR="00F40E11" w:rsidRPr="00DA031D" w:rsidRDefault="00F40E11" w:rsidP="00F40E11">
      <w:pPr>
        <w:widowControl w:val="0"/>
        <w:autoSpaceDE w:val="0"/>
        <w:autoSpaceDN w:val="0"/>
        <w:adjustRightInd w:val="0"/>
        <w:spacing w:line="360" w:lineRule="auto"/>
        <w:ind w:firstLine="284"/>
        <w:jc w:val="both"/>
        <w:rPr>
          <w:rFonts w:ascii="Arial" w:hAnsi="Arial" w:cs="Arial"/>
        </w:rPr>
      </w:pPr>
      <w:r w:rsidRPr="00DA031D">
        <w:rPr>
          <w:rFonts w:ascii="Arial" w:hAnsi="Arial" w:cs="Arial"/>
        </w:rPr>
        <w:t>Por otra parte, el derecho al olvido fue extendido del ámbito penal a la materia civil. En tal sentido, en la sentencia número</w:t>
      </w:r>
      <w:r w:rsidRPr="00DA031D">
        <w:rPr>
          <w:rFonts w:ascii="Arial" w:hAnsi="Arial" w:cs="Arial"/>
          <w:b/>
        </w:rPr>
        <w:t xml:space="preserve"> </w:t>
      </w:r>
      <w:r w:rsidRPr="00DA031D">
        <w:rPr>
          <w:rFonts w:ascii="Arial" w:hAnsi="Arial" w:cs="Arial"/>
          <w:bCs/>
        </w:rPr>
        <w:t>2006-1215</w:t>
      </w:r>
      <w:r w:rsidRPr="00DA031D">
        <w:rPr>
          <w:rFonts w:ascii="Arial" w:hAnsi="Arial" w:cs="Arial"/>
          <w:b/>
        </w:rPr>
        <w:t xml:space="preserve"> </w:t>
      </w:r>
      <w:r w:rsidRPr="00DA031D">
        <w:rPr>
          <w:rFonts w:ascii="Arial" w:hAnsi="Arial" w:cs="Arial"/>
        </w:rPr>
        <w:t>determinó:</w:t>
      </w:r>
      <w:r w:rsidRPr="00DA031D">
        <w:rPr>
          <w:rFonts w:ascii="Arial" w:hAnsi="Arial" w:cs="Arial"/>
          <w:i/>
        </w:rPr>
        <w:t xml:space="preserve"> “(…) Al respecto ha establecido que cuando se mantiene información en este tipo de bases de datos de protección crediticia de asuntos iniciados muchos años atrás o que estén archivados o terminados se viola también el derecho a la autodeterminación informativa y otros derechos fundamentales. Mantener sine die información de esa naturaleza en las bases de datos tienen efectos gravemente perjudiciales en los derechos fundamentales de las personas, ya que conducen irremediablemente a una situación equivalente a la de la muerte civil, por la que se privaba de derechos civiles, en virtud de la comisión de ciertos delitos, inhabilitando a las personas, en este caso, en forma perpetua, a obtener créditos, trabajo, alquilar bienes muebles o inmuebles y abrir cuentas corrientes, entre otros. La situación reviste gravedad equivalente o, acaso mayor, que la de una condenatoria penal, que desaparece de cualquier base de datos al término de diez años, o de las sentencias penales de sobreseimiento o absolutorias, que ni siquiera se pueden consignar en las bases de datos”</w:t>
      </w:r>
      <w:r w:rsidRPr="00DA031D">
        <w:rPr>
          <w:rStyle w:val="Refdenotaalpie"/>
          <w:rFonts w:ascii="Arial" w:hAnsi="Arial" w:cs="Arial"/>
        </w:rPr>
        <w:t xml:space="preserve"> </w:t>
      </w:r>
    </w:p>
    <w:p w14:paraId="65E3390F" w14:textId="77777777" w:rsidR="00F40E11" w:rsidRPr="00DA031D" w:rsidRDefault="00F40E11" w:rsidP="00F40E11">
      <w:pPr>
        <w:widowControl w:val="0"/>
        <w:autoSpaceDE w:val="0"/>
        <w:autoSpaceDN w:val="0"/>
        <w:adjustRightInd w:val="0"/>
        <w:spacing w:line="360" w:lineRule="auto"/>
        <w:ind w:right="333"/>
        <w:jc w:val="both"/>
        <w:rPr>
          <w:rFonts w:ascii="Arial" w:hAnsi="Arial" w:cs="Arial"/>
          <w:bCs/>
          <w:color w:val="000000"/>
        </w:rPr>
      </w:pPr>
    </w:p>
    <w:p w14:paraId="5910D268" w14:textId="2CE90505" w:rsidR="00F40E11" w:rsidRPr="00DA031D" w:rsidRDefault="00F40E11" w:rsidP="00B0057D">
      <w:pPr>
        <w:widowControl w:val="0"/>
        <w:autoSpaceDE w:val="0"/>
        <w:autoSpaceDN w:val="0"/>
        <w:adjustRightInd w:val="0"/>
        <w:spacing w:line="360" w:lineRule="auto"/>
        <w:ind w:right="333" w:firstLine="284"/>
        <w:jc w:val="both"/>
        <w:rPr>
          <w:rFonts w:ascii="Arial" w:hAnsi="Arial" w:cs="Arial"/>
        </w:rPr>
      </w:pPr>
      <w:r w:rsidRPr="00DA031D">
        <w:rPr>
          <w:rFonts w:ascii="Arial" w:hAnsi="Arial" w:cs="Arial"/>
          <w:bCs/>
          <w:color w:val="000000"/>
        </w:rPr>
        <w:t>Con fundamento en lo anterior la Sala Constitucional ha ordenado en numer</w:t>
      </w:r>
      <w:r w:rsidR="00CB6642" w:rsidRPr="00DA031D">
        <w:rPr>
          <w:rFonts w:ascii="Arial" w:hAnsi="Arial" w:cs="Arial"/>
          <w:bCs/>
          <w:color w:val="000000"/>
        </w:rPr>
        <w:t>os</w:t>
      </w:r>
      <w:r w:rsidRPr="00DA031D">
        <w:rPr>
          <w:rFonts w:ascii="Arial" w:hAnsi="Arial" w:cs="Arial"/>
          <w:bCs/>
          <w:color w:val="000000"/>
        </w:rPr>
        <w:t xml:space="preserve">as sentencias a empresas privadas actualizar información crediticia </w:t>
      </w:r>
      <w:r w:rsidRPr="00DA031D">
        <w:rPr>
          <w:rStyle w:val="Refdenotaalpie"/>
          <w:rFonts w:ascii="Arial" w:hAnsi="Arial" w:cs="Arial"/>
        </w:rPr>
        <w:footnoteReference w:id="33"/>
      </w:r>
      <w:r w:rsidRPr="00DA031D">
        <w:rPr>
          <w:rFonts w:ascii="Arial" w:hAnsi="Arial" w:cs="Arial"/>
          <w:bCs/>
          <w:color w:val="000000"/>
        </w:rPr>
        <w:t xml:space="preserve"> y al Poder Judicial a actualizar datos relativos a procesos judiciales</w:t>
      </w:r>
      <w:r w:rsidRPr="00DA031D">
        <w:rPr>
          <w:rStyle w:val="Refdenotaalpie"/>
          <w:rFonts w:ascii="Arial" w:hAnsi="Arial" w:cs="Arial"/>
          <w:bCs/>
          <w:color w:val="000000"/>
        </w:rPr>
        <w:footnoteReference w:id="34"/>
      </w:r>
      <w:r w:rsidRPr="00DA031D">
        <w:rPr>
          <w:rFonts w:ascii="Arial" w:hAnsi="Arial" w:cs="Arial"/>
          <w:bCs/>
          <w:color w:val="000000"/>
        </w:rPr>
        <w:t xml:space="preserve">. Por otra parte, la </w:t>
      </w:r>
      <w:r w:rsidRPr="00DA031D">
        <w:rPr>
          <w:rFonts w:ascii="Arial" w:hAnsi="Arial" w:cs="Arial"/>
        </w:rPr>
        <w:t>Ley de Protección de la Persona frente al tratamiento de sus datos personales, Ley número 8968 creó un procedimiento especializado y un órgano</w:t>
      </w:r>
      <w:r w:rsidR="00B0057D" w:rsidRPr="00DA031D">
        <w:rPr>
          <w:rFonts w:ascii="Arial" w:hAnsi="Arial" w:cs="Arial"/>
        </w:rPr>
        <w:t>,</w:t>
      </w:r>
      <w:r w:rsidRPr="00DA031D">
        <w:rPr>
          <w:rFonts w:ascii="Arial" w:hAnsi="Arial" w:cs="Arial"/>
        </w:rPr>
        <w:t xml:space="preserve"> la</w:t>
      </w:r>
      <w:r w:rsidR="00B0057D" w:rsidRPr="00DA031D">
        <w:rPr>
          <w:rFonts w:ascii="Arial" w:hAnsi="Arial" w:cs="Arial"/>
        </w:rPr>
        <w:t xml:space="preserve"> Agencia de Protección de Datos de los Habitantes (</w:t>
      </w:r>
      <w:r w:rsidRPr="00DA031D">
        <w:rPr>
          <w:rFonts w:ascii="Arial" w:hAnsi="Arial" w:cs="Arial"/>
        </w:rPr>
        <w:t>PRODHAB</w:t>
      </w:r>
      <w:r w:rsidR="00B0057D" w:rsidRPr="00DA031D">
        <w:rPr>
          <w:rFonts w:ascii="Arial" w:hAnsi="Arial" w:cs="Arial"/>
        </w:rPr>
        <w:t>), adscrita al Ministerio de Justicia</w:t>
      </w:r>
      <w:r w:rsidRPr="00DA031D">
        <w:rPr>
          <w:rFonts w:ascii="Arial" w:hAnsi="Arial" w:cs="Arial"/>
        </w:rPr>
        <w:t xml:space="preserve"> para investigar infracciones relacionadas con el derecho al olvido y la protección de datos personales, motivo por el cual esas cuestiones actualmente no son competencia de la jurisdicción constitucional.</w:t>
      </w:r>
    </w:p>
    <w:p w14:paraId="7564D770" w14:textId="77777777" w:rsidR="00F40E11" w:rsidRPr="00DA031D" w:rsidRDefault="00F40E11" w:rsidP="00F40E11">
      <w:pPr>
        <w:widowControl w:val="0"/>
        <w:autoSpaceDE w:val="0"/>
        <w:autoSpaceDN w:val="0"/>
        <w:adjustRightInd w:val="0"/>
        <w:spacing w:line="360" w:lineRule="auto"/>
        <w:jc w:val="both"/>
        <w:rPr>
          <w:rFonts w:ascii="Arial" w:hAnsi="Arial" w:cs="Arial"/>
          <w:b/>
        </w:rPr>
      </w:pPr>
    </w:p>
    <w:p w14:paraId="38A9E6F6" w14:textId="77C09FBD"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lastRenderedPageBreak/>
        <w:t xml:space="preserve">3.6. El derecho de acceso </w:t>
      </w:r>
      <w:r w:rsidR="00CB6642" w:rsidRPr="00DA031D">
        <w:rPr>
          <w:rFonts w:ascii="Arial" w:hAnsi="Arial" w:cs="Arial"/>
          <w:b/>
        </w:rPr>
        <w:t xml:space="preserve">a </w:t>
      </w:r>
      <w:r w:rsidRPr="00DA031D">
        <w:rPr>
          <w:rFonts w:ascii="Arial" w:hAnsi="Arial" w:cs="Arial"/>
          <w:b/>
        </w:rPr>
        <w:t>la información administrativa</w:t>
      </w:r>
    </w:p>
    <w:p w14:paraId="690E4E32" w14:textId="77777777" w:rsidR="00F40E11" w:rsidRPr="00DA031D" w:rsidRDefault="00F40E11" w:rsidP="00F40E11">
      <w:pPr>
        <w:widowControl w:val="0"/>
        <w:autoSpaceDE w:val="0"/>
        <w:autoSpaceDN w:val="0"/>
        <w:adjustRightInd w:val="0"/>
        <w:spacing w:line="360" w:lineRule="auto"/>
        <w:jc w:val="both"/>
        <w:rPr>
          <w:rFonts w:ascii="Arial" w:hAnsi="Arial" w:cs="Arial"/>
          <w:bCs/>
          <w:color w:val="1A1A1A"/>
          <w:lang w:val="es-ES"/>
        </w:rPr>
      </w:pPr>
    </w:p>
    <w:p w14:paraId="64DAC468" w14:textId="41B76D8E" w:rsidR="00F40E11" w:rsidRPr="00DA031D" w:rsidRDefault="00F40E11" w:rsidP="00F40E11">
      <w:pPr>
        <w:widowControl w:val="0"/>
        <w:autoSpaceDE w:val="0"/>
        <w:autoSpaceDN w:val="0"/>
        <w:adjustRightInd w:val="0"/>
        <w:spacing w:line="360" w:lineRule="auto"/>
        <w:ind w:firstLine="567"/>
        <w:jc w:val="both"/>
        <w:rPr>
          <w:rFonts w:ascii="Arial" w:hAnsi="Arial" w:cs="Arial"/>
          <w:b/>
        </w:rPr>
      </w:pPr>
      <w:r w:rsidRPr="00DA031D">
        <w:rPr>
          <w:rFonts w:ascii="Arial" w:hAnsi="Arial" w:cs="Arial"/>
          <w:bCs/>
          <w:color w:val="1A1A1A"/>
          <w:lang w:val="es-ES"/>
        </w:rPr>
        <w:t>En la sentencia número</w:t>
      </w:r>
      <w:r w:rsidRPr="00DA031D">
        <w:rPr>
          <w:rFonts w:ascii="Arial" w:hAnsi="Arial" w:cs="Arial"/>
          <w:b/>
          <w:bCs/>
          <w:color w:val="1A1A1A"/>
          <w:lang w:val="es-ES"/>
        </w:rPr>
        <w:t xml:space="preserve"> </w:t>
      </w:r>
      <w:r w:rsidRPr="00DA031D">
        <w:rPr>
          <w:rFonts w:ascii="Arial" w:hAnsi="Arial" w:cs="Arial"/>
          <w:color w:val="1A1A1A"/>
          <w:lang w:val="es-ES"/>
        </w:rPr>
        <w:t>2003-2120</w:t>
      </w:r>
      <w:r w:rsidRPr="00DA031D">
        <w:rPr>
          <w:rFonts w:ascii="Arial" w:hAnsi="Arial" w:cs="Arial"/>
          <w:b/>
          <w:bCs/>
          <w:color w:val="1A1A1A"/>
          <w:lang w:val="es-ES"/>
        </w:rPr>
        <w:t xml:space="preserve"> </w:t>
      </w:r>
      <w:r w:rsidRPr="00DA031D">
        <w:rPr>
          <w:rFonts w:ascii="Arial" w:hAnsi="Arial" w:cs="Arial"/>
          <w:bCs/>
          <w:color w:val="1A1A1A"/>
          <w:lang w:val="es-ES"/>
        </w:rPr>
        <w:t xml:space="preserve">la jurisdicción constitucional </w:t>
      </w:r>
      <w:r w:rsidR="00361FB9" w:rsidRPr="00DA031D">
        <w:rPr>
          <w:rFonts w:ascii="Arial" w:hAnsi="Arial" w:cs="Arial"/>
          <w:bCs/>
          <w:color w:val="1A1A1A"/>
          <w:lang w:val="es-ES"/>
        </w:rPr>
        <w:t xml:space="preserve">reconoció y </w:t>
      </w:r>
      <w:r w:rsidRPr="00DA031D">
        <w:rPr>
          <w:rFonts w:ascii="Arial" w:hAnsi="Arial" w:cs="Arial"/>
          <w:bCs/>
          <w:color w:val="1A1A1A"/>
          <w:lang w:val="es-ES"/>
        </w:rPr>
        <w:t>desarrolló el contenido del derecho de acceso a la información administrativa. Lo anterior, a partir de lo dispuesto en el artículo 30 constitucional, el cual indica: “Se garantiza el libre acceso a los departamentos administrativos con propósitos de información de asuntos de interés público. Quedan a salvo los secretos de Estado”. En la motivación de la sentencia se indicó:</w:t>
      </w:r>
      <w:r w:rsidRPr="00DA031D">
        <w:rPr>
          <w:rFonts w:ascii="Arial" w:hAnsi="Arial" w:cs="Arial"/>
          <w:b/>
        </w:rPr>
        <w:t xml:space="preserve"> </w:t>
      </w:r>
      <w:r w:rsidRPr="00DA031D">
        <w:rPr>
          <w:rFonts w:ascii="Arial" w:hAnsi="Arial" w:cs="Arial"/>
          <w:bCs/>
          <w:i/>
        </w:rPr>
        <w:t xml:space="preserve">“(…) II.- EL DERECHO DE ACCESO A LA INFORMACIÓN ADMINISTRATIVA. </w:t>
      </w:r>
      <w:r w:rsidRPr="00DA031D">
        <w:rPr>
          <w:rFonts w:ascii="Arial" w:hAnsi="Arial" w:cs="Arial"/>
          <w:i/>
        </w:rPr>
        <w:t>El ordinal 30 de la Constitución Política garantiza el libre acceso a los “departamentos administrativos con propósitos de información sobre asuntos de interés público”, derecho fundamental que en la doctrina se ha denominado derecho de acceso a los archivos y registros administrativos, sin embargo, la denominación más acertada es la de derecho de acceso a la información administrativa, puesto que, el acceso a los soportes materiales o virtuales de las administraciones públicas es el instrumento o mecanismo para alcanzar el fin propuesto que consiste en que los administrados se impongan de la información que detentan aquéllas. Es menester indicar que no siempre la información administrativa de interés público que busca un administrado se encuentra en un expediente, archivo o registro administrativo. El derecho de acceso a la información administrativa es un mecanismo de control en manos de los administrados, puesto que, le permite a éstos, ejercer un control óptimo de la legalidad y de la oportunidad, conveniencia o mérito y, en general, de la eficacia y eficiencia de la función administrativa desplegada por los diversos entes públicos</w:t>
      </w:r>
      <w:r w:rsidRPr="00DA031D">
        <w:rPr>
          <w:rFonts w:ascii="Arial" w:hAnsi="Arial" w:cs="Arial"/>
          <w:b/>
          <w:i/>
        </w:rPr>
        <w:t xml:space="preserve">. </w:t>
      </w:r>
      <w:r w:rsidRPr="00DA031D">
        <w:rPr>
          <w:rFonts w:ascii="Arial" w:hAnsi="Arial" w:cs="Arial"/>
          <w:i/>
        </w:rPr>
        <w:t xml:space="preserve">Las administraciones públicas eficientes y eficaces son aquellas que se someten al control y escrutinio público, pero no puede existir un control ciudadano sin una adecuada información. De este modo, se puede establecer un encadenamiento lógico entre acceso a la información administrativa, conocimiento y manejo de ésta, control ciudadano efectivo u oportuno y administraciones públicas eficientes. El derecho de acceso a la información administrativa tiene un profundo asidero en una serie de principios y valores inherentes al Estado Social y Democrático de Derecho, los cuales, al propio tiempo, actúa. Así, la participación ciudadana efectiva y directa </w:t>
      </w:r>
      <w:r w:rsidRPr="00DA031D">
        <w:rPr>
          <w:rFonts w:ascii="Arial" w:hAnsi="Arial" w:cs="Arial"/>
          <w:i/>
        </w:rPr>
        <w:lastRenderedPageBreak/>
        <w:t xml:space="preserve">en la gestión y manejo de los asuntos públicos resulta inconcebible si no se cuenta con un bagaje importante de información acerca de las competencias y servicios administrativos, de la misma forma, el principio democrático se ve fortalecido cuando las diversas fuerzas y grupos sociales, económicos y políticos participan activa e </w:t>
      </w:r>
      <w:proofErr w:type="spellStart"/>
      <w:r w:rsidRPr="00DA031D">
        <w:rPr>
          <w:rFonts w:ascii="Arial" w:hAnsi="Arial" w:cs="Arial"/>
          <w:i/>
        </w:rPr>
        <w:t>informadamente</w:t>
      </w:r>
      <w:proofErr w:type="spellEnd"/>
      <w:r w:rsidRPr="00DA031D">
        <w:rPr>
          <w:rFonts w:ascii="Arial" w:hAnsi="Arial" w:cs="Arial"/>
          <w:i/>
        </w:rPr>
        <w:t xml:space="preserve"> en la formación y ejecución de la voluntad pública. Finalmente, el derecho de acceso a la información administrativa es una herramienta indispensable, como otras tantas, para la vigencia plena de los principios de transparencia y publicidad administrativas. El contenido del derecho de acceso a la información administrativa es verdaderamente amplio y se compone de un haz de facultades en cabeza de la persona que lo ejerce tales como las siguientes: a) acceso a los departamentos, dependencias, oficinas y edificios públicos; b) acceso a los archivos, registros, expedientes y documentos físicos o automatizados –bases de datos ficheros-; c) facultad del administrado de conocer los datos personales o nominativos almacenados que le afecten de alguna forma, d) facultad del administrado de rectificar o eliminar esos datos si son erróneos, incorrectos o falsos; e) derecho de conocer el contenido de los documentos y expedientes físicos o virtuales y f) derecho de obtener, a su costo, certificaciones o copias de los mismos.”   </w:t>
      </w:r>
    </w:p>
    <w:p w14:paraId="37ADA75E" w14:textId="77777777" w:rsidR="00F40E11" w:rsidRPr="00DA031D" w:rsidRDefault="00F40E11" w:rsidP="00F40E11">
      <w:pPr>
        <w:widowControl w:val="0"/>
        <w:autoSpaceDE w:val="0"/>
        <w:autoSpaceDN w:val="0"/>
        <w:adjustRightInd w:val="0"/>
        <w:ind w:right="333"/>
        <w:jc w:val="both"/>
        <w:rPr>
          <w:rFonts w:ascii="Arial" w:hAnsi="Arial" w:cs="Arial"/>
          <w:b/>
          <w:i/>
        </w:rPr>
      </w:pPr>
    </w:p>
    <w:p w14:paraId="1BFA95F8" w14:textId="77777777" w:rsidR="00F40E11" w:rsidRPr="00DA031D" w:rsidRDefault="00F40E11" w:rsidP="00F40E11">
      <w:pPr>
        <w:widowControl w:val="0"/>
        <w:autoSpaceDE w:val="0"/>
        <w:autoSpaceDN w:val="0"/>
        <w:adjustRightInd w:val="0"/>
        <w:spacing w:line="360" w:lineRule="auto"/>
        <w:ind w:right="335"/>
        <w:jc w:val="both"/>
        <w:rPr>
          <w:rFonts w:ascii="Arial" w:hAnsi="Arial" w:cs="Arial"/>
          <w:bCs/>
          <w:lang w:val="es-ES"/>
        </w:rPr>
      </w:pPr>
      <w:r w:rsidRPr="00DA031D">
        <w:rPr>
          <w:rFonts w:ascii="Arial" w:hAnsi="Arial" w:cs="Arial"/>
        </w:rPr>
        <w:tab/>
      </w:r>
      <w:r w:rsidRPr="00DA031D">
        <w:rPr>
          <w:rFonts w:ascii="Arial" w:hAnsi="Arial" w:cs="Arial"/>
          <w:bCs/>
          <w:lang w:val="es-ES"/>
        </w:rPr>
        <w:t>Esa histórica sentencia sin lugar a dudas ha potenciado la transparencia administrativa, la rendición de cuentas por parte del aparato estatal, así como el derecho a la buena administración</w:t>
      </w:r>
      <w:r w:rsidRPr="00DA031D">
        <w:rPr>
          <w:rStyle w:val="Refdenotaalpie"/>
          <w:rFonts w:ascii="Arial" w:hAnsi="Arial" w:cs="Arial"/>
          <w:bCs/>
          <w:lang w:val="es-ES"/>
        </w:rPr>
        <w:footnoteReference w:id="35"/>
      </w:r>
      <w:r w:rsidRPr="00DA031D">
        <w:rPr>
          <w:rFonts w:ascii="Arial" w:hAnsi="Arial" w:cs="Arial"/>
          <w:bCs/>
          <w:lang w:val="es-ES"/>
        </w:rPr>
        <w:t xml:space="preserve">. Nótese incluso que el derecho de acceso a la información administrativa tiene una dimensión </w:t>
      </w:r>
      <w:r w:rsidRPr="00DA031D">
        <w:rPr>
          <w:rFonts w:ascii="Arial" w:hAnsi="Arial" w:cs="Arial"/>
          <w:bCs/>
          <w:i/>
          <w:lang w:val="es-ES"/>
        </w:rPr>
        <w:t>multinivel</w:t>
      </w:r>
      <w:r w:rsidRPr="00DA031D">
        <w:rPr>
          <w:rFonts w:ascii="Arial" w:hAnsi="Arial" w:cs="Arial"/>
          <w:bCs/>
          <w:lang w:val="es-ES"/>
        </w:rPr>
        <w:t>, pues ha sido reconocido en el ámbito del Derecho Internacional de los Derechos Humanos y en el derecho comunitario en la Unión Europea en donde un sector de la doctrina lo ha caracterizado como un nuevo derecho</w:t>
      </w:r>
      <w:r w:rsidRPr="00DA031D">
        <w:rPr>
          <w:rStyle w:val="Refdenotaalpie"/>
          <w:rFonts w:ascii="Arial" w:hAnsi="Arial" w:cs="Arial"/>
          <w:bCs/>
          <w:lang w:val="es-ES"/>
        </w:rPr>
        <w:footnoteReference w:id="36"/>
      </w:r>
      <w:r w:rsidRPr="00DA031D">
        <w:rPr>
          <w:rFonts w:ascii="Arial" w:hAnsi="Arial" w:cs="Arial"/>
          <w:bCs/>
          <w:lang w:val="es-ES"/>
        </w:rPr>
        <w:t xml:space="preserve">. </w:t>
      </w:r>
    </w:p>
    <w:p w14:paraId="7758163E" w14:textId="77777777" w:rsidR="00F40E11" w:rsidRPr="00DA031D" w:rsidRDefault="00F40E11" w:rsidP="00F40E11">
      <w:pPr>
        <w:widowControl w:val="0"/>
        <w:autoSpaceDE w:val="0"/>
        <w:autoSpaceDN w:val="0"/>
        <w:adjustRightInd w:val="0"/>
        <w:spacing w:line="360" w:lineRule="auto"/>
        <w:jc w:val="both"/>
        <w:rPr>
          <w:rFonts w:ascii="Arial" w:hAnsi="Arial" w:cs="Arial"/>
        </w:rPr>
      </w:pPr>
    </w:p>
    <w:p w14:paraId="095A4FD9" w14:textId="77777777" w:rsidR="00F40E11" w:rsidRPr="00DA031D" w:rsidRDefault="00F40E11" w:rsidP="00F40E11">
      <w:pPr>
        <w:widowControl w:val="0"/>
        <w:autoSpaceDE w:val="0"/>
        <w:autoSpaceDN w:val="0"/>
        <w:adjustRightInd w:val="0"/>
        <w:spacing w:line="360" w:lineRule="auto"/>
        <w:jc w:val="both"/>
        <w:rPr>
          <w:rFonts w:ascii="Arial" w:hAnsi="Arial" w:cs="Arial"/>
          <w:b/>
        </w:rPr>
      </w:pPr>
      <w:r w:rsidRPr="00DA031D">
        <w:rPr>
          <w:rFonts w:ascii="Arial" w:hAnsi="Arial" w:cs="Arial"/>
          <w:b/>
        </w:rPr>
        <w:t>3.7. El derecho a la paz</w:t>
      </w:r>
    </w:p>
    <w:p w14:paraId="68B5ED1B" w14:textId="77777777" w:rsidR="00F40E11" w:rsidRPr="00DA031D" w:rsidRDefault="00F40E11" w:rsidP="00F40E11">
      <w:pPr>
        <w:widowControl w:val="0"/>
        <w:autoSpaceDE w:val="0"/>
        <w:autoSpaceDN w:val="0"/>
        <w:adjustRightInd w:val="0"/>
        <w:spacing w:line="360" w:lineRule="auto"/>
        <w:ind w:left="567" w:firstLine="141"/>
        <w:jc w:val="both"/>
        <w:rPr>
          <w:rFonts w:ascii="Arial" w:hAnsi="Arial" w:cs="Arial"/>
          <w:b/>
        </w:rPr>
      </w:pPr>
    </w:p>
    <w:p w14:paraId="26560445" w14:textId="53979D9A" w:rsidR="00F40E11" w:rsidRPr="00DA031D" w:rsidRDefault="00F40E11" w:rsidP="00F40E11">
      <w:pPr>
        <w:autoSpaceDE w:val="0"/>
        <w:autoSpaceDN w:val="0"/>
        <w:adjustRightInd w:val="0"/>
        <w:spacing w:line="360" w:lineRule="auto"/>
        <w:ind w:firstLine="567"/>
        <w:jc w:val="both"/>
        <w:rPr>
          <w:rFonts w:ascii="Arial" w:hAnsi="Arial" w:cs="Arial"/>
          <w:spacing w:val="-2"/>
        </w:rPr>
      </w:pPr>
      <w:r w:rsidRPr="00DA031D">
        <w:rPr>
          <w:rFonts w:ascii="Arial" w:hAnsi="Arial" w:cs="Arial"/>
          <w:lang w:val="es-ES"/>
        </w:rPr>
        <w:t xml:space="preserve">En nuestro ordenamiento jurídico, la Sala Constitucional desde sus primeros años ha reservado particular atención al derecho a la paz, a pesar de la ausencia de una disposición normativa en el texto constitucional. La sentencia número </w:t>
      </w:r>
      <w:r w:rsidRPr="00DA031D">
        <w:rPr>
          <w:rFonts w:ascii="Arial" w:hAnsi="Arial" w:cs="Arial"/>
          <w:bCs/>
          <w:lang w:val="es-ES"/>
        </w:rPr>
        <w:t>1992-1739</w:t>
      </w:r>
      <w:r w:rsidRPr="00DA031D">
        <w:rPr>
          <w:rFonts w:ascii="Arial" w:hAnsi="Arial" w:cs="Arial"/>
          <w:lang w:val="es-ES"/>
        </w:rPr>
        <w:t>, es la probablemente la primera resolución donde</w:t>
      </w:r>
      <w:r w:rsidR="00361FB9" w:rsidRPr="00DA031D">
        <w:rPr>
          <w:rFonts w:ascii="Arial" w:hAnsi="Arial" w:cs="Arial"/>
          <w:lang w:val="es-ES"/>
        </w:rPr>
        <w:t xml:space="preserve"> se</w:t>
      </w:r>
      <w:r w:rsidRPr="00DA031D">
        <w:rPr>
          <w:rFonts w:ascii="Arial" w:hAnsi="Arial" w:cs="Arial"/>
          <w:lang w:val="es-ES"/>
        </w:rPr>
        <w:t xml:space="preserve"> hace expresamente </w:t>
      </w:r>
      <w:r w:rsidR="00361FB9" w:rsidRPr="00DA031D">
        <w:rPr>
          <w:rFonts w:ascii="Arial" w:hAnsi="Arial" w:cs="Arial"/>
          <w:lang w:val="es-ES"/>
        </w:rPr>
        <w:t>referenci</w:t>
      </w:r>
      <w:r w:rsidRPr="00DA031D">
        <w:rPr>
          <w:rFonts w:ascii="Arial" w:hAnsi="Arial" w:cs="Arial"/>
          <w:lang w:val="es-ES"/>
        </w:rPr>
        <w:t>a este valor al determinar que</w:t>
      </w:r>
      <w:r w:rsidRPr="00DA031D">
        <w:rPr>
          <w:rFonts w:ascii="Arial" w:hAnsi="Arial" w:cs="Arial"/>
        </w:rPr>
        <w:t xml:space="preserve"> “</w:t>
      </w:r>
      <w:r w:rsidRPr="00DA031D">
        <w:rPr>
          <w:rFonts w:ascii="Arial" w:hAnsi="Arial" w:cs="Arial"/>
          <w:i/>
          <w:spacing w:val="-3"/>
        </w:rPr>
        <w:t>las normas y los actos de autoridad requieran para su validez, no sólo haber sido promulgados por órganos competentes y procedimientos debidos, sino también pasar la revisión de fondo por su concordancia con las normas, principios y valores supremos de la Constitución (formal y material), como son los de orden, paz, seguridad, justicia, libertad, etc., que se configuran como patrones de razonabilidad</w:t>
      </w:r>
      <w:r w:rsidRPr="00DA031D">
        <w:rPr>
          <w:rFonts w:ascii="Arial" w:hAnsi="Arial" w:cs="Arial"/>
          <w:spacing w:val="-3"/>
        </w:rPr>
        <w:t>”.</w:t>
      </w:r>
      <w:r w:rsidRPr="00DA031D">
        <w:rPr>
          <w:rStyle w:val="Refdenotaalpie"/>
          <w:rFonts w:ascii="Arial" w:hAnsi="Arial" w:cs="Arial"/>
        </w:rPr>
        <w:footnoteReference w:id="37"/>
      </w:r>
      <w:r w:rsidRPr="00DA031D">
        <w:rPr>
          <w:rFonts w:ascii="Arial" w:hAnsi="Arial" w:cs="Arial"/>
        </w:rPr>
        <w:t xml:space="preserve"> Lo anterior, implica su reconocimiento como un principio supremo de la Constitución. Posteriormente, en la sentencia número </w:t>
      </w:r>
      <w:r w:rsidRPr="00DA031D">
        <w:rPr>
          <w:rFonts w:ascii="Arial" w:hAnsi="Arial" w:cs="Arial"/>
          <w:bCs/>
        </w:rPr>
        <w:t>1993-1313</w:t>
      </w:r>
      <w:r w:rsidRPr="00DA031D">
        <w:rPr>
          <w:rFonts w:ascii="Arial" w:hAnsi="Arial" w:cs="Arial"/>
        </w:rPr>
        <w:t xml:space="preserve">, el Tribunal Constitucional le concedió a la paz el rango de valor fundamental de la identidad costarricense, al igual que a la democracia, </w:t>
      </w:r>
      <w:r w:rsidRPr="00DA031D">
        <w:rPr>
          <w:rFonts w:ascii="Arial" w:hAnsi="Arial" w:cs="Arial"/>
          <w:spacing w:val="-3"/>
          <w:lang w:val="es-ES"/>
        </w:rPr>
        <w:t>el Estado Social de Derecho, la dignidad esencial del ser humano y el sistema de libertad y justicia</w:t>
      </w:r>
      <w:r w:rsidRPr="00DA031D">
        <w:rPr>
          <w:rStyle w:val="Refdenotaalpie"/>
          <w:rFonts w:ascii="Arial" w:hAnsi="Arial" w:cs="Arial"/>
        </w:rPr>
        <w:footnoteReference w:id="38"/>
      </w:r>
      <w:r w:rsidRPr="00DA031D">
        <w:rPr>
          <w:rFonts w:ascii="Arial" w:hAnsi="Arial" w:cs="Arial"/>
          <w:spacing w:val="-3"/>
          <w:lang w:val="es-ES"/>
        </w:rPr>
        <w:t>.</w:t>
      </w:r>
      <w:r w:rsidRPr="00DA031D">
        <w:rPr>
          <w:rFonts w:ascii="Arial" w:hAnsi="Arial" w:cs="Arial"/>
          <w:lang w:val="es-ES"/>
        </w:rPr>
        <w:t xml:space="preserve"> Lo anterior</w:t>
      </w:r>
      <w:r w:rsidR="00256AEA" w:rsidRPr="00DA031D">
        <w:rPr>
          <w:rFonts w:ascii="Arial" w:hAnsi="Arial" w:cs="Arial"/>
          <w:lang w:val="es-ES"/>
        </w:rPr>
        <w:t xml:space="preserve"> determina que el juez constitucional</w:t>
      </w:r>
      <w:r w:rsidRPr="00DA031D">
        <w:rPr>
          <w:rFonts w:ascii="Arial" w:hAnsi="Arial" w:cs="Arial"/>
          <w:lang w:val="es-ES"/>
        </w:rPr>
        <w:t xml:space="preserve"> ha considerado la paz como un principio y valor que empapa el derecho positivo, asumiendo por lo tanto un rol decisivo en la interpretación de todas las normas del ordenamiento, pues la coloca al vértice de la escala de valores constitucionales. Posteriormente, e</w:t>
      </w:r>
      <w:r w:rsidRPr="00DA031D">
        <w:rPr>
          <w:rFonts w:ascii="Arial" w:hAnsi="Arial" w:cs="Arial"/>
          <w:spacing w:val="-2"/>
        </w:rPr>
        <w:t xml:space="preserve">n la sentencia número </w:t>
      </w:r>
      <w:r w:rsidRPr="00DA031D">
        <w:rPr>
          <w:rFonts w:ascii="Arial" w:hAnsi="Arial" w:cs="Arial"/>
          <w:bCs/>
          <w:spacing w:val="-2"/>
        </w:rPr>
        <w:t>1995-782</w:t>
      </w:r>
      <w:r w:rsidRPr="00DA031D">
        <w:rPr>
          <w:rFonts w:ascii="Arial" w:hAnsi="Arial" w:cs="Arial"/>
          <w:spacing w:val="-2"/>
        </w:rPr>
        <w:t xml:space="preserve"> la Sala determinó: “</w:t>
      </w:r>
      <w:r w:rsidRPr="00DA031D">
        <w:rPr>
          <w:rFonts w:ascii="Arial" w:hAnsi="Arial" w:cs="Arial"/>
          <w:i/>
          <w:spacing w:val="-2"/>
        </w:rPr>
        <w:t>En nuestra Constitución Política, los constituyentes de 1949 trazaron las líneas maestras del civilismo costarricense, siendo una de ellas el “repudio al ejército como institución permanente”, quedando precisamente plasmado el rechazo legal y moral de nuestra sociedad a todo resabio de corte militar en la aplicación de nuestras leyes, aun las que regulan las fuerzas de policía</w:t>
      </w:r>
      <w:r w:rsidRPr="00DA031D">
        <w:rPr>
          <w:rFonts w:ascii="Arial" w:hAnsi="Arial" w:cs="Arial"/>
          <w:spacing w:val="-2"/>
        </w:rPr>
        <w:t xml:space="preserve">”. </w:t>
      </w:r>
    </w:p>
    <w:p w14:paraId="4CEE8E47" w14:textId="77777777" w:rsidR="00F40E11" w:rsidRPr="00DA031D" w:rsidRDefault="00F40E11" w:rsidP="00F40E11">
      <w:pPr>
        <w:autoSpaceDE w:val="0"/>
        <w:autoSpaceDN w:val="0"/>
        <w:adjustRightInd w:val="0"/>
        <w:spacing w:line="360" w:lineRule="auto"/>
        <w:ind w:firstLine="567"/>
        <w:jc w:val="both"/>
        <w:rPr>
          <w:rFonts w:ascii="Arial" w:hAnsi="Arial" w:cs="Arial"/>
          <w:lang w:val="es-ES"/>
        </w:rPr>
      </w:pPr>
    </w:p>
    <w:p w14:paraId="76D51102" w14:textId="77777777" w:rsidR="00F40E11" w:rsidRPr="00DA031D" w:rsidRDefault="00F40E11" w:rsidP="00F40E11">
      <w:pPr>
        <w:autoSpaceDE w:val="0"/>
        <w:autoSpaceDN w:val="0"/>
        <w:adjustRightInd w:val="0"/>
        <w:spacing w:line="360" w:lineRule="auto"/>
        <w:jc w:val="both"/>
        <w:rPr>
          <w:rFonts w:ascii="Arial" w:hAnsi="Arial" w:cs="Arial"/>
          <w:lang w:val="es-ES"/>
        </w:rPr>
      </w:pPr>
      <w:r w:rsidRPr="00DA031D">
        <w:rPr>
          <w:rFonts w:ascii="Arial" w:hAnsi="Arial" w:cs="Arial"/>
          <w:b/>
        </w:rPr>
        <w:t>3.8.  El acceso a internet</w:t>
      </w:r>
    </w:p>
    <w:p w14:paraId="66FA640C" w14:textId="77777777" w:rsidR="00F40E11" w:rsidRPr="00DA031D" w:rsidRDefault="00F40E11" w:rsidP="00F40E11">
      <w:pPr>
        <w:spacing w:line="360" w:lineRule="auto"/>
        <w:jc w:val="both"/>
        <w:rPr>
          <w:rFonts w:ascii="Arial" w:hAnsi="Arial" w:cs="Arial"/>
          <w:b/>
        </w:rPr>
      </w:pPr>
    </w:p>
    <w:p w14:paraId="2EDD16F9" w14:textId="5E4F8997" w:rsidR="00F40E11" w:rsidRPr="00DA031D" w:rsidRDefault="00F40E11" w:rsidP="00F40E11">
      <w:pPr>
        <w:spacing w:line="360" w:lineRule="auto"/>
        <w:ind w:firstLine="567"/>
        <w:jc w:val="both"/>
        <w:rPr>
          <w:rFonts w:ascii="Arial" w:hAnsi="Arial" w:cs="Arial"/>
          <w:b/>
        </w:rPr>
      </w:pPr>
      <w:r w:rsidRPr="00DA031D">
        <w:rPr>
          <w:rFonts w:ascii="Arial" w:hAnsi="Arial" w:cs="Arial"/>
          <w:lang w:val="es-ES"/>
        </w:rPr>
        <w:lastRenderedPageBreak/>
        <w:t xml:space="preserve">En la sentencia número </w:t>
      </w:r>
      <w:r w:rsidRPr="00DA031D">
        <w:rPr>
          <w:rFonts w:ascii="Arial" w:hAnsi="Arial" w:cs="Arial"/>
          <w:bCs/>
          <w:lang w:val="es-ES"/>
        </w:rPr>
        <w:t>2010-12790</w:t>
      </w:r>
      <w:r w:rsidRPr="00DA031D">
        <w:rPr>
          <w:rFonts w:ascii="Arial" w:hAnsi="Arial" w:cs="Arial"/>
          <w:lang w:val="es-ES"/>
        </w:rPr>
        <w:t xml:space="preserve"> la Sala Constitucional reconoció el acceso a internet como un derecho fundamental utilizando para ello el derecho comparado. En la motivación se citó un precedente extranjero, la sentencia No. 2009-580 DC de 10 de junio de 2009 del </w:t>
      </w:r>
      <w:proofErr w:type="spellStart"/>
      <w:r w:rsidRPr="00DA031D">
        <w:rPr>
          <w:rFonts w:ascii="Arial" w:hAnsi="Arial" w:cs="Arial"/>
          <w:i/>
          <w:lang w:val="es-ES"/>
        </w:rPr>
        <w:t>Conseil</w:t>
      </w:r>
      <w:proofErr w:type="spellEnd"/>
      <w:r w:rsidRPr="00DA031D">
        <w:rPr>
          <w:rFonts w:ascii="Arial" w:hAnsi="Arial" w:cs="Arial"/>
          <w:i/>
          <w:lang w:val="es-ES"/>
        </w:rPr>
        <w:t xml:space="preserve"> </w:t>
      </w:r>
      <w:proofErr w:type="spellStart"/>
      <w:r w:rsidRPr="00DA031D">
        <w:rPr>
          <w:rFonts w:ascii="Arial" w:hAnsi="Arial" w:cs="Arial"/>
          <w:i/>
          <w:lang w:val="es-ES"/>
        </w:rPr>
        <w:t>Constitutionnel</w:t>
      </w:r>
      <w:proofErr w:type="spellEnd"/>
      <w:r w:rsidRPr="00DA031D">
        <w:rPr>
          <w:rFonts w:ascii="Arial" w:hAnsi="Arial" w:cs="Arial"/>
          <w:lang w:val="es-ES"/>
        </w:rPr>
        <w:t xml:space="preserve"> que reconoció como un derecho básico el acceso a internet, al desprenderlo, directamente de lo dispuesto en el artículo 11 de la Declaración de los Derechos del Hombre y del Ciudadano de 1789. Lo anterior, al sostener lo siguiente: “</w:t>
      </w:r>
      <w:r w:rsidRPr="00DA031D">
        <w:rPr>
          <w:rFonts w:ascii="Arial" w:hAnsi="Arial" w:cs="Arial"/>
          <w:i/>
          <w:lang w:val="es-ES"/>
        </w:rPr>
        <w:t>Considerando que de conformidad con el artículo 11 de la Declaración de los derechos del hombre y del ciudadano de 1789: «La libre comunicación de pensamientos y opiniones es uno de los derechos más valiosos del hombre: cualquier ciudadano podrá, por consiguiente, hablar, escribir, imprimir libremente, siempre y cuando responda del abuso de esta libertad en los casos determinados por la ley»; que en el estado actual de los medios de comunicación y con respecto al desarrollo generalizado de los servicios de comunicación pública en línea así como a la importancia que tienen estos servicios para la participación en la vida democrática y la expresión de ideas y opiniones, este derecho implica la libertad de acceder a estos servicios; (…)</w:t>
      </w:r>
      <w:r w:rsidRPr="00DA031D">
        <w:rPr>
          <w:rFonts w:ascii="Arial" w:hAnsi="Arial" w:cs="Arial"/>
          <w:lang w:val="es-ES"/>
        </w:rPr>
        <w:t xml:space="preserve">”. </w:t>
      </w:r>
    </w:p>
    <w:p w14:paraId="72C71689" w14:textId="77777777" w:rsidR="00F40E11" w:rsidRPr="00DA031D" w:rsidRDefault="00F40E11" w:rsidP="00F40E11">
      <w:pPr>
        <w:autoSpaceDE w:val="0"/>
        <w:autoSpaceDN w:val="0"/>
        <w:adjustRightInd w:val="0"/>
        <w:spacing w:line="360" w:lineRule="auto"/>
        <w:ind w:left="567" w:right="474"/>
        <w:jc w:val="both"/>
        <w:rPr>
          <w:rFonts w:ascii="Arial" w:hAnsi="Arial" w:cs="Arial"/>
          <w:lang w:val="es-ES"/>
        </w:rPr>
      </w:pPr>
    </w:p>
    <w:p w14:paraId="5AB87BEE" w14:textId="691669AE" w:rsidR="00F40E11" w:rsidRPr="00DA031D" w:rsidRDefault="00F40E11" w:rsidP="00F40E11">
      <w:pPr>
        <w:autoSpaceDE w:val="0"/>
        <w:autoSpaceDN w:val="0"/>
        <w:adjustRightInd w:val="0"/>
        <w:spacing w:line="360" w:lineRule="auto"/>
        <w:ind w:firstLine="567"/>
        <w:jc w:val="both"/>
        <w:rPr>
          <w:rFonts w:ascii="Arial" w:hAnsi="Arial" w:cs="Arial"/>
          <w:lang w:val="es-ES"/>
        </w:rPr>
      </w:pPr>
      <w:r w:rsidRPr="00DA031D">
        <w:rPr>
          <w:rFonts w:ascii="Arial" w:hAnsi="Arial" w:cs="Arial"/>
          <w:lang w:val="es-ES"/>
        </w:rPr>
        <w:t xml:space="preserve">Ese precedente extranjero tuvo un peso en la ratio </w:t>
      </w:r>
      <w:proofErr w:type="spellStart"/>
      <w:r w:rsidRPr="00DA031D">
        <w:rPr>
          <w:rFonts w:ascii="Arial" w:hAnsi="Arial" w:cs="Arial"/>
          <w:lang w:val="es-ES"/>
        </w:rPr>
        <w:t>decidenci</w:t>
      </w:r>
      <w:proofErr w:type="spellEnd"/>
      <w:r w:rsidRPr="00DA031D">
        <w:rPr>
          <w:rFonts w:ascii="Arial" w:hAnsi="Arial" w:cs="Arial"/>
          <w:lang w:val="es-ES"/>
        </w:rPr>
        <w:t xml:space="preserve"> de la </w:t>
      </w:r>
      <w:r w:rsidR="000069BC" w:rsidRPr="00DA031D">
        <w:rPr>
          <w:rFonts w:ascii="Arial" w:hAnsi="Arial" w:cs="Arial"/>
          <w:lang w:val="es-ES"/>
        </w:rPr>
        <w:t>sentencia</w:t>
      </w:r>
      <w:r w:rsidRPr="00DA031D">
        <w:rPr>
          <w:rFonts w:ascii="Arial" w:hAnsi="Arial" w:cs="Arial"/>
          <w:i/>
          <w:lang w:val="es-ES"/>
        </w:rPr>
        <w:t>,</w:t>
      </w:r>
      <w:r w:rsidRPr="00DA031D">
        <w:rPr>
          <w:rFonts w:ascii="Arial" w:hAnsi="Arial" w:cs="Arial"/>
          <w:lang w:val="es-ES"/>
        </w:rPr>
        <w:t xml:space="preserve"> pues la Sala Constitucional determinó que el retardo verificado en la apertura del mercado de las telecomunicaciones quebrantó no solo el derecho de justicia pronta y cumplida consagrado en el artículo 41 de la Constitución sino que, además, ha incidido en el ejercicio y disfrute de otros derechos fundamentales como la libertad de elección de los consumidores consagrada en el artículo 46, párrafo in fine, constitucional, el derecho de acceso a las nuevas tecnologías de la información, el derecho a la igualdad y la erradicación de la brecha digital (</w:t>
      </w:r>
      <w:proofErr w:type="spellStart"/>
      <w:r w:rsidRPr="00DA031D">
        <w:rPr>
          <w:rFonts w:ascii="Arial" w:hAnsi="Arial" w:cs="Arial"/>
          <w:lang w:val="es-ES"/>
        </w:rPr>
        <w:t>info</w:t>
      </w:r>
      <w:proofErr w:type="spellEnd"/>
      <w:r w:rsidRPr="00DA031D">
        <w:rPr>
          <w:rFonts w:ascii="Arial" w:hAnsi="Arial" w:cs="Arial"/>
          <w:lang w:val="es-ES"/>
        </w:rPr>
        <w:t xml:space="preserve">-exclusión) –artículo 33 constitucional-, el derecho de acceder a la internet por la </w:t>
      </w:r>
      <w:proofErr w:type="spellStart"/>
      <w:r w:rsidRPr="00DA031D">
        <w:rPr>
          <w:rFonts w:ascii="Arial" w:hAnsi="Arial" w:cs="Arial"/>
          <w:lang w:val="es-ES"/>
        </w:rPr>
        <w:t>interfase</w:t>
      </w:r>
      <w:proofErr w:type="spellEnd"/>
      <w:r w:rsidRPr="00DA031D">
        <w:rPr>
          <w:rFonts w:ascii="Arial" w:hAnsi="Arial" w:cs="Arial"/>
          <w:lang w:val="es-ES"/>
        </w:rPr>
        <w:t xml:space="preserve"> que elija el consumidor o usuario y la libertad empresarial y de comercio. Se trata indudablemente de las más importante </w:t>
      </w:r>
      <w:r w:rsidRPr="00DA031D">
        <w:rPr>
          <w:rFonts w:ascii="Arial" w:hAnsi="Arial" w:cs="Arial"/>
        </w:rPr>
        <w:t>“</w:t>
      </w:r>
      <w:proofErr w:type="spellStart"/>
      <w:r w:rsidRPr="00DA031D">
        <w:rPr>
          <w:rFonts w:ascii="Arial" w:hAnsi="Arial" w:cs="Arial"/>
        </w:rPr>
        <w:t>sentenza</w:t>
      </w:r>
      <w:proofErr w:type="spellEnd"/>
      <w:r w:rsidRPr="00DA031D">
        <w:rPr>
          <w:rFonts w:ascii="Arial" w:hAnsi="Arial" w:cs="Arial"/>
        </w:rPr>
        <w:t xml:space="preserve"> tecnológica” dictada por un juez latinoamericano</w:t>
      </w:r>
      <w:r w:rsidRPr="00DA031D">
        <w:rPr>
          <w:rStyle w:val="Refdenotaalpie"/>
          <w:rFonts w:ascii="Arial" w:hAnsi="Arial" w:cs="Arial"/>
        </w:rPr>
        <w:footnoteReference w:id="39"/>
      </w:r>
      <w:r w:rsidRPr="00DA031D">
        <w:rPr>
          <w:rFonts w:ascii="Arial" w:hAnsi="Arial" w:cs="Arial"/>
        </w:rPr>
        <w:t xml:space="preserve">. Además, es un claro ejemplo de cómo las jurisdicciones </w:t>
      </w:r>
      <w:r w:rsidRPr="00DA031D">
        <w:rPr>
          <w:rFonts w:ascii="Arial" w:hAnsi="Arial" w:cs="Arial"/>
        </w:rPr>
        <w:lastRenderedPageBreak/>
        <w:t xml:space="preserve">constitucionales recurren con mayor frecuencia a la utilización del derecho comparado y de precedentes extranjeros en la resolución de casos complejos que indudablemente las hace ser actores privilegiados de ese </w:t>
      </w:r>
      <w:r w:rsidRPr="00DA031D">
        <w:rPr>
          <w:rFonts w:ascii="Arial" w:hAnsi="Arial" w:cs="Arial"/>
          <w:i/>
          <w:lang w:val="es-ES"/>
        </w:rPr>
        <w:t>judicial dialogue</w:t>
      </w:r>
      <w:r w:rsidRPr="00DA031D">
        <w:rPr>
          <w:rFonts w:ascii="Arial" w:hAnsi="Arial" w:cs="Arial"/>
          <w:lang w:val="es-ES"/>
        </w:rPr>
        <w:t xml:space="preserve"> en el ámbito del constitucionalismo multinivel </w:t>
      </w:r>
      <w:r w:rsidR="000B4D87" w:rsidRPr="00DA031D">
        <w:rPr>
          <w:rFonts w:ascii="Arial" w:hAnsi="Arial" w:cs="Arial"/>
          <w:lang w:val="es-ES"/>
        </w:rPr>
        <w:t xml:space="preserve">que existe en el ámbito de los </w:t>
      </w:r>
      <w:r w:rsidRPr="00DA031D">
        <w:rPr>
          <w:rFonts w:ascii="Arial" w:hAnsi="Arial" w:cs="Arial"/>
          <w:lang w:val="es-ES"/>
        </w:rPr>
        <w:t>derechos fundamentales</w:t>
      </w:r>
      <w:r w:rsidRPr="00DA031D">
        <w:rPr>
          <w:rStyle w:val="Refdenotaalpie"/>
          <w:rFonts w:ascii="Arial" w:hAnsi="Arial" w:cs="Arial"/>
          <w:lang w:val="es-ES"/>
        </w:rPr>
        <w:footnoteReference w:id="40"/>
      </w:r>
      <w:r w:rsidRPr="00DA031D">
        <w:rPr>
          <w:rFonts w:ascii="Arial" w:hAnsi="Arial" w:cs="Arial"/>
          <w:lang w:val="es-ES"/>
        </w:rPr>
        <w:t xml:space="preserve">. </w:t>
      </w:r>
    </w:p>
    <w:p w14:paraId="72774488" w14:textId="77777777" w:rsidR="00F40E11" w:rsidRPr="00DA031D" w:rsidRDefault="00F40E11" w:rsidP="00F40E11">
      <w:pPr>
        <w:spacing w:line="360" w:lineRule="auto"/>
        <w:rPr>
          <w:rFonts w:ascii="Arial" w:hAnsi="Arial" w:cs="Arial"/>
        </w:rPr>
      </w:pPr>
    </w:p>
    <w:p w14:paraId="648D04E6" w14:textId="77777777" w:rsidR="00F40E11" w:rsidRPr="00DA031D" w:rsidRDefault="00F40E11" w:rsidP="00F40E11">
      <w:pPr>
        <w:spacing w:line="360" w:lineRule="auto"/>
        <w:rPr>
          <w:rFonts w:ascii="Arial" w:hAnsi="Arial" w:cs="Arial"/>
          <w:b/>
        </w:rPr>
      </w:pPr>
      <w:r w:rsidRPr="00DA031D">
        <w:rPr>
          <w:rFonts w:ascii="Arial" w:hAnsi="Arial" w:cs="Arial"/>
          <w:b/>
        </w:rPr>
        <w:t>3.9. Derecho a la vivienda</w:t>
      </w:r>
    </w:p>
    <w:p w14:paraId="1101D030" w14:textId="77777777" w:rsidR="00F40E11" w:rsidRPr="00DA031D" w:rsidRDefault="00F40E11" w:rsidP="00F40E11">
      <w:pPr>
        <w:spacing w:line="360" w:lineRule="auto"/>
        <w:rPr>
          <w:rFonts w:ascii="Arial" w:hAnsi="Arial" w:cs="Arial"/>
          <w:b/>
        </w:rPr>
      </w:pPr>
    </w:p>
    <w:p w14:paraId="0D9C72BE" w14:textId="4B04A20C" w:rsidR="00F40E11" w:rsidRPr="00DA031D" w:rsidRDefault="00F40E11" w:rsidP="00F40E11">
      <w:pPr>
        <w:spacing w:line="360" w:lineRule="auto"/>
        <w:ind w:firstLine="708"/>
        <w:jc w:val="both"/>
        <w:rPr>
          <w:rFonts w:ascii="Arial" w:hAnsi="Arial" w:cs="Arial"/>
          <w:bCs/>
          <w:color w:val="010101"/>
        </w:rPr>
      </w:pPr>
      <w:r w:rsidRPr="00DA031D">
        <w:rPr>
          <w:rFonts w:ascii="Arial" w:hAnsi="Arial" w:cs="Arial"/>
          <w:bCs/>
          <w:color w:val="010101"/>
        </w:rPr>
        <w:t>Por otra parte, la jurisprudencia ha reconocido el derecho a la vivienda a través de una interpretación extensiva de lo dispuesto en el artículo 65 de la Constitución el cual señala: “El Estado promoverá la construcción de viviendas populares y creara el patrimonio familiar del trabajador”. Al respecto, en la sentencia 2010-702</w:t>
      </w:r>
      <w:r w:rsidRPr="00DA031D">
        <w:rPr>
          <w:rFonts w:ascii="Arial" w:hAnsi="Arial" w:cs="Arial"/>
          <w:b/>
          <w:bCs/>
          <w:color w:val="010101"/>
        </w:rPr>
        <w:t xml:space="preserve"> </w:t>
      </w:r>
      <w:r w:rsidRPr="00DA031D">
        <w:rPr>
          <w:rFonts w:ascii="Arial" w:hAnsi="Arial" w:cs="Arial"/>
          <w:bCs/>
          <w:color w:val="010101"/>
        </w:rPr>
        <w:t>la Sala</w:t>
      </w:r>
      <w:r w:rsidRPr="00DA031D">
        <w:rPr>
          <w:rFonts w:ascii="Arial" w:hAnsi="Arial" w:cs="Arial"/>
          <w:b/>
          <w:bCs/>
          <w:color w:val="010101"/>
        </w:rPr>
        <w:t xml:space="preserve"> </w:t>
      </w:r>
      <w:r w:rsidRPr="00DA031D">
        <w:rPr>
          <w:rFonts w:ascii="Arial" w:hAnsi="Arial" w:cs="Arial"/>
          <w:bCs/>
          <w:color w:val="010101"/>
        </w:rPr>
        <w:t xml:space="preserve">Constitucional determinó los alcances del derecho a la vivienda: </w:t>
      </w:r>
      <w:r w:rsidRPr="00DA031D">
        <w:rPr>
          <w:rFonts w:ascii="Arial" w:hAnsi="Arial" w:cs="Arial"/>
          <w:bCs/>
          <w:i/>
          <w:color w:val="000000" w:themeColor="text1"/>
        </w:rPr>
        <w:t xml:space="preserve">“(…) </w:t>
      </w:r>
      <w:r w:rsidRPr="00DA031D">
        <w:rPr>
          <w:rFonts w:ascii="Arial" w:hAnsi="Arial" w:cs="Arial"/>
          <w:i/>
          <w:color w:val="000000" w:themeColor="text1"/>
        </w:rPr>
        <w:t xml:space="preserve">El modelo constitucional denominado Estado Social de Derecho tiene como uno de sus fines garantizar un sistema económico que permita a todos sus habitantes el acceso a una vida digna. Pero la obligación de establecer los medios, mecanismos o instrumentos idóneos para la obtención de las condiciones que garantizan una vida digna no puede homologarse con la obligación de suministrarlos directamente. Concretamente sobre la vivienda, el artículo 65 de la Constitución Política establece este derecho, que está contenido dentro una norma programática que establece una directriz al Estado para la construcción de viviendas populares y en armonía con el artículo 50 referido a que el Estado procurará el mayor bienestar a todos los habitantes del país. Se puede concluir que lo que se está consagrando es el derecho a la vivienda para todos los habitantes de la República, pero no entendido en el sentido en que el Estado debe proveer de ésta a todos los habitantes sino en el sentido de que </w:t>
      </w:r>
      <w:r w:rsidRPr="00DA031D">
        <w:rPr>
          <w:rFonts w:ascii="Arial" w:hAnsi="Arial" w:cs="Arial"/>
          <w:i/>
          <w:iCs/>
          <w:color w:val="000000" w:themeColor="text1"/>
        </w:rPr>
        <w:t>por un lado</w:t>
      </w:r>
      <w:r w:rsidRPr="00DA031D">
        <w:rPr>
          <w:rFonts w:ascii="Arial" w:hAnsi="Arial" w:cs="Arial"/>
          <w:i/>
          <w:color w:val="000000" w:themeColor="text1"/>
        </w:rPr>
        <w:t xml:space="preserve"> existiendo las instituciones estatales para tal fin todas las personas que reúnan los requisitos tienen el derecho de acceder a </w:t>
      </w:r>
      <w:r w:rsidRPr="00DA031D">
        <w:rPr>
          <w:rFonts w:ascii="Arial" w:hAnsi="Arial" w:cs="Arial"/>
          <w:i/>
          <w:color w:val="000000" w:themeColor="text1"/>
        </w:rPr>
        <w:lastRenderedPageBreak/>
        <w:t xml:space="preserve">estas instituciones, sin que signifique que se le dará una solución a todo el que </w:t>
      </w:r>
      <w:proofErr w:type="spellStart"/>
      <w:r w:rsidRPr="00DA031D">
        <w:rPr>
          <w:rFonts w:ascii="Arial" w:hAnsi="Arial" w:cs="Arial"/>
          <w:i/>
          <w:color w:val="000000" w:themeColor="text1"/>
        </w:rPr>
        <w:t>accese</w:t>
      </w:r>
      <w:proofErr w:type="spellEnd"/>
      <w:r w:rsidRPr="00DA031D">
        <w:rPr>
          <w:rFonts w:ascii="Arial" w:hAnsi="Arial" w:cs="Arial"/>
          <w:i/>
          <w:color w:val="000000" w:themeColor="text1"/>
        </w:rPr>
        <w:t xml:space="preserve">, sino que ello dependerá, entre otros aspectos, del presupuesto institucional, de la habilitación legal y de que el solicitante satisfaga a cabalidad todos los requisitos exigidos y </w:t>
      </w:r>
      <w:r w:rsidRPr="00DA031D">
        <w:rPr>
          <w:rFonts w:ascii="Arial" w:hAnsi="Arial" w:cs="Arial"/>
          <w:i/>
          <w:iCs/>
          <w:color w:val="000000" w:themeColor="text1"/>
        </w:rPr>
        <w:t>por otro lado,</w:t>
      </w:r>
      <w:r w:rsidRPr="00DA031D">
        <w:rPr>
          <w:rFonts w:ascii="Arial" w:hAnsi="Arial" w:cs="Arial"/>
          <w:i/>
          <w:color w:val="000000" w:themeColor="text1"/>
        </w:rPr>
        <w:t xml:space="preserve"> en la obligación de establecer los mecanismos e instrumentos necesarios para que los habitantes de la República, con su propia acción y participación en los sistema de producción y generación de capital, se garanticen el acceso a una vivienda digna. En conclusión, aunque la Constitución Política establece la obligación del Estado de promover la construcción de viviendas populares y la justa distribución de la riqueza, esto dista sustancialmente de la obligación de comprar terrenos y adjudicarlos a las personas que carecen de una casa de habitación y de solucionar directamente el problema de vivienda”</w:t>
      </w:r>
      <w:r w:rsidRPr="00DA031D">
        <w:rPr>
          <w:rStyle w:val="Refdenotaalpie"/>
          <w:rFonts w:ascii="Arial" w:hAnsi="Arial" w:cs="Arial"/>
          <w:i/>
          <w:color w:val="000000" w:themeColor="text1"/>
        </w:rPr>
        <w:footnoteReference w:id="41"/>
      </w:r>
      <w:r w:rsidRPr="00DA031D">
        <w:rPr>
          <w:rFonts w:ascii="Arial" w:hAnsi="Arial" w:cs="Arial"/>
          <w:i/>
          <w:color w:val="000000" w:themeColor="text1"/>
        </w:rPr>
        <w:t>.</w:t>
      </w:r>
    </w:p>
    <w:p w14:paraId="45EAAA6E" w14:textId="77777777" w:rsidR="00F40E11" w:rsidRPr="00DA031D" w:rsidRDefault="00F40E11" w:rsidP="00F40E11">
      <w:pPr>
        <w:spacing w:line="360" w:lineRule="auto"/>
        <w:ind w:firstLine="708"/>
        <w:jc w:val="both"/>
        <w:rPr>
          <w:rFonts w:ascii="Arial" w:hAnsi="Arial" w:cs="Arial"/>
          <w:bCs/>
          <w:color w:val="010101"/>
        </w:rPr>
      </w:pPr>
    </w:p>
    <w:p w14:paraId="56991BC5" w14:textId="77777777" w:rsidR="00F40E11" w:rsidRPr="00DA031D" w:rsidRDefault="00F40E11" w:rsidP="00F40E11">
      <w:pPr>
        <w:spacing w:line="360" w:lineRule="auto"/>
        <w:ind w:firstLine="708"/>
        <w:jc w:val="both"/>
        <w:rPr>
          <w:rFonts w:ascii="Arial" w:hAnsi="Arial" w:cs="Arial"/>
          <w:bCs/>
          <w:color w:val="010101"/>
        </w:rPr>
      </w:pPr>
      <w:r w:rsidRPr="00DA031D">
        <w:rPr>
          <w:rFonts w:ascii="Arial" w:hAnsi="Arial" w:cs="Arial"/>
          <w:color w:val="000000"/>
          <w:position w:val="6"/>
          <w:lang w:val="es-CR"/>
        </w:rPr>
        <w:t xml:space="preserve">Por otra parte, la jurisprudencia constitucional ha precisado los alcances del derecho en cuestión que: </w:t>
      </w:r>
      <w:r w:rsidRPr="00DA031D">
        <w:rPr>
          <w:rFonts w:ascii="Arial" w:hAnsi="Arial" w:cs="Arial"/>
          <w:i/>
          <w:iCs/>
          <w:color w:val="000000"/>
          <w:position w:val="6"/>
          <w:lang w:val="es-CR"/>
        </w:rPr>
        <w:t xml:space="preserve">“(…) El Estado debe conjuntar esfuerzos para que las personas puedan acceder al derecho a una vivienda adecuada, en condiciones de legalidad, seguridad, de paz y de igualdad.  Este derecho, por supuesto, es un derecho relativo que dependerá de las condiciones sociales e individuales; la norma constitucional se refiere a un contenido más que todo programático, aunque debe estar conforme a la progresividad de los derechos sociales. En general, el Estado debe ser un facilitador responsable del cambio social en esta materia, lo cual no solo debe ser entendido en un nivel esencial mínimo, sino también debe proporcionar los mecanismos jurídicos para que todas las personas puedan acceder a una vivienda digna, sea ésta arrendada o adquirida, mediante los programas asistenciales y de créditos a personas que califiquen con tasas preferenciales, o en condiciones de un mercado libre para poseer o adquirir una vivienda acorde con sus condiciones personales. La obligación de un Estado plenamente responsable no cesa con programas asistenciales para un primer nivel de necesidad dirigida a los más vulnerables, sino que debe desarrollar una política más general, no </w:t>
      </w:r>
      <w:r w:rsidRPr="00DA031D">
        <w:rPr>
          <w:rFonts w:ascii="Arial" w:hAnsi="Arial" w:cs="Arial"/>
          <w:i/>
          <w:iCs/>
          <w:color w:val="000000"/>
          <w:position w:val="6"/>
          <w:lang w:val="es-CR"/>
        </w:rPr>
        <w:lastRenderedPageBreak/>
        <w:t>discriminatoria que responda a una demanda de vivienda o a una proyección de la necesidad de la vivienda en general</w:t>
      </w:r>
      <w:r w:rsidRPr="00DA031D">
        <w:rPr>
          <w:rFonts w:ascii="Arial" w:hAnsi="Arial" w:cs="Arial"/>
          <w:i/>
          <w:iCs/>
          <w:color w:val="000000"/>
          <w:position w:val="6"/>
          <w:lang w:val="es-CR"/>
        </w:rPr>
        <w:footnoteReference w:customMarkFollows="1" w:id="42"/>
        <w:t>”.</w:t>
      </w:r>
    </w:p>
    <w:p w14:paraId="4ACB3E4A" w14:textId="77777777" w:rsidR="00F40E11" w:rsidRPr="00DA031D" w:rsidRDefault="00F40E11" w:rsidP="00F40E11">
      <w:pPr>
        <w:ind w:left="567" w:right="616"/>
        <w:jc w:val="both"/>
        <w:rPr>
          <w:rFonts w:ascii="Arial" w:hAnsi="Arial" w:cs="Arial"/>
          <w:i/>
          <w:iCs/>
          <w:color w:val="000000"/>
          <w:position w:val="6"/>
          <w:lang w:val="es-CR"/>
        </w:rPr>
      </w:pPr>
    </w:p>
    <w:p w14:paraId="72218209" w14:textId="77777777" w:rsidR="00F40E11" w:rsidRPr="00DA031D" w:rsidRDefault="00F40E11" w:rsidP="00F40E11">
      <w:pPr>
        <w:ind w:left="567" w:right="616"/>
        <w:jc w:val="both"/>
        <w:rPr>
          <w:rFonts w:ascii="Arial" w:hAnsi="Arial" w:cs="Arial"/>
          <w:i/>
          <w:iCs/>
          <w:color w:val="000000"/>
          <w:position w:val="6"/>
          <w:lang w:val="es-CR"/>
        </w:rPr>
      </w:pPr>
    </w:p>
    <w:p w14:paraId="0A86755B" w14:textId="77777777" w:rsidR="00F40E11" w:rsidRPr="00DA031D" w:rsidRDefault="00F40E11" w:rsidP="00F40E11">
      <w:pPr>
        <w:autoSpaceDE w:val="0"/>
        <w:autoSpaceDN w:val="0"/>
        <w:adjustRightInd w:val="0"/>
        <w:spacing w:line="360" w:lineRule="auto"/>
        <w:jc w:val="both"/>
        <w:rPr>
          <w:rFonts w:ascii="Arial" w:hAnsi="Arial" w:cs="Arial"/>
          <w:b/>
        </w:rPr>
      </w:pPr>
      <w:r w:rsidRPr="00DA031D">
        <w:rPr>
          <w:rFonts w:ascii="Arial" w:hAnsi="Arial" w:cs="Arial"/>
          <w:b/>
        </w:rPr>
        <w:t xml:space="preserve">3.9.1. Calidad de vida y vivienda digna de los adultos mayores </w:t>
      </w:r>
    </w:p>
    <w:p w14:paraId="6350CEB1" w14:textId="77777777" w:rsidR="00F40E11" w:rsidRPr="00DA031D" w:rsidRDefault="00F40E11" w:rsidP="00F40E11">
      <w:pPr>
        <w:autoSpaceDE w:val="0"/>
        <w:autoSpaceDN w:val="0"/>
        <w:adjustRightInd w:val="0"/>
        <w:spacing w:line="360" w:lineRule="auto"/>
        <w:jc w:val="both"/>
        <w:rPr>
          <w:rFonts w:ascii="Arial" w:hAnsi="Arial" w:cs="Arial"/>
          <w:b/>
        </w:rPr>
      </w:pPr>
    </w:p>
    <w:p w14:paraId="2E1643B4" w14:textId="33FA5826" w:rsidR="00F40E11" w:rsidRPr="00DA031D" w:rsidRDefault="00F40E11" w:rsidP="00F40E11">
      <w:pPr>
        <w:autoSpaceDE w:val="0"/>
        <w:autoSpaceDN w:val="0"/>
        <w:adjustRightInd w:val="0"/>
        <w:spacing w:line="360" w:lineRule="auto"/>
        <w:ind w:firstLine="567"/>
        <w:jc w:val="both"/>
        <w:rPr>
          <w:rFonts w:ascii="Arial" w:hAnsi="Arial" w:cs="Arial"/>
          <w:iCs/>
        </w:rPr>
      </w:pPr>
      <w:r w:rsidRPr="00DA031D">
        <w:rPr>
          <w:rFonts w:ascii="Arial" w:hAnsi="Arial" w:cs="Arial"/>
        </w:rPr>
        <w:t>En la temática en cuestión tiene gran importancia la sentencia número 2016-5286</w:t>
      </w:r>
      <w:r w:rsidRPr="00DA031D">
        <w:rPr>
          <w:rFonts w:ascii="Arial" w:hAnsi="Arial" w:cs="Arial"/>
          <w:b/>
        </w:rPr>
        <w:t xml:space="preserve"> </w:t>
      </w:r>
      <w:r w:rsidRPr="00DA031D">
        <w:rPr>
          <w:rFonts w:ascii="Arial" w:hAnsi="Arial" w:cs="Arial"/>
        </w:rPr>
        <w:t>que reconoció el derecho a una vivienda digna a favor de las personas adultas mayores bajo determinadas circunstancias de vulnerabilidad. El recurso de amparo fue interpuesto por una persona adulta mayor de 79 años, pensionada del régimen no contributivo y</w:t>
      </w:r>
      <w:r w:rsidR="00B143D1" w:rsidRPr="00DA031D">
        <w:rPr>
          <w:rFonts w:ascii="Arial" w:hAnsi="Arial" w:cs="Arial"/>
        </w:rPr>
        <w:t xml:space="preserve"> con</w:t>
      </w:r>
      <w:r w:rsidRPr="00DA031D">
        <w:rPr>
          <w:rFonts w:ascii="Arial" w:hAnsi="Arial" w:cs="Arial"/>
        </w:rPr>
        <w:t xml:space="preserve"> una ayuda social, que vivía con dos hijos diagnosticados con retardo mental (de 46 y 49 años) contra la actuación del Ministerio de Salud que declaró </w:t>
      </w:r>
      <w:r w:rsidR="00B143D1" w:rsidRPr="00DA031D">
        <w:rPr>
          <w:rFonts w:ascii="Arial" w:hAnsi="Arial" w:cs="Arial"/>
        </w:rPr>
        <w:t>inhabitable la casa donde residía</w:t>
      </w:r>
      <w:r w:rsidRPr="00DA031D">
        <w:rPr>
          <w:rFonts w:ascii="Arial" w:hAnsi="Arial" w:cs="Arial"/>
        </w:rPr>
        <w:t xml:space="preserve"> desde hace cuarenta años y ordenó su desalojo mediante </w:t>
      </w:r>
      <w:r w:rsidR="00B143D1" w:rsidRPr="00DA031D">
        <w:rPr>
          <w:rFonts w:ascii="Arial" w:hAnsi="Arial" w:cs="Arial"/>
        </w:rPr>
        <w:t xml:space="preserve">una </w:t>
      </w:r>
      <w:r w:rsidRPr="00DA031D">
        <w:rPr>
          <w:rFonts w:ascii="Arial" w:hAnsi="Arial" w:cs="Arial"/>
        </w:rPr>
        <w:t xml:space="preserve">orden sanitaria. </w:t>
      </w:r>
      <w:r w:rsidR="003605E3" w:rsidRPr="00DA031D">
        <w:rPr>
          <w:rFonts w:ascii="Arial" w:hAnsi="Arial" w:cs="Arial"/>
        </w:rPr>
        <w:t xml:space="preserve">Lo anterior fue ordenado, </w:t>
      </w:r>
      <w:r w:rsidR="00B143D1" w:rsidRPr="00DA031D">
        <w:rPr>
          <w:rFonts w:ascii="Arial" w:hAnsi="Arial" w:cs="Arial"/>
        </w:rPr>
        <w:t>pese a que no poseía</w:t>
      </w:r>
      <w:r w:rsidRPr="00DA031D">
        <w:rPr>
          <w:rFonts w:ascii="Arial" w:hAnsi="Arial" w:cs="Arial"/>
        </w:rPr>
        <w:t xml:space="preserve"> recursos económicos para</w:t>
      </w:r>
      <w:r w:rsidR="003605E3" w:rsidRPr="00DA031D">
        <w:rPr>
          <w:rFonts w:ascii="Arial" w:hAnsi="Arial" w:cs="Arial"/>
        </w:rPr>
        <w:t xml:space="preserve"> reparar o</w:t>
      </w:r>
      <w:r w:rsidRPr="00DA031D">
        <w:rPr>
          <w:rFonts w:ascii="Arial" w:hAnsi="Arial" w:cs="Arial"/>
        </w:rPr>
        <w:t xml:space="preserve"> construir una vivienda nueva, por lo que, de ejecutarse el desalojo, ella y sus hijos quedarían en estado de indigencia. En </w:t>
      </w:r>
      <w:r w:rsidR="003605E3" w:rsidRPr="00DA031D">
        <w:rPr>
          <w:rFonts w:ascii="Arial" w:hAnsi="Arial" w:cs="Arial"/>
        </w:rPr>
        <w:t xml:space="preserve">uno de los considerando de </w:t>
      </w:r>
      <w:r w:rsidRPr="00DA031D">
        <w:rPr>
          <w:rFonts w:ascii="Arial" w:hAnsi="Arial" w:cs="Arial"/>
        </w:rPr>
        <w:t xml:space="preserve">la motivación de la sentencia se desarrolló el nexo indisoluble que existen entre la dignidad humana y personas adultas mayores indicando en lo que interesa: </w:t>
      </w:r>
      <w:r w:rsidRPr="00DA031D">
        <w:rPr>
          <w:rFonts w:ascii="Arial" w:hAnsi="Arial" w:cs="Arial"/>
          <w:i/>
          <w:lang w:val="es-ES"/>
        </w:rPr>
        <w:t>“IV.- DIGNIDAD DE LOS ADULTOS MAYORES, CALIDAD DE VIDA Y VIVIENDA DIGNA</w:t>
      </w:r>
      <w:r w:rsidRPr="00DA031D">
        <w:rPr>
          <w:rFonts w:ascii="Arial" w:hAnsi="Arial" w:cs="Arial"/>
          <w:b/>
          <w:bCs/>
          <w:i/>
          <w:lang w:val="es-ES"/>
        </w:rPr>
        <w:t>:</w:t>
      </w:r>
      <w:r w:rsidRPr="00DA031D">
        <w:rPr>
          <w:rFonts w:ascii="Arial" w:hAnsi="Arial" w:cs="Arial"/>
          <w:i/>
          <w:lang w:val="es-ES"/>
        </w:rPr>
        <w:t xml:space="preserve"> Si bien en Costa Rica la Constitución Política no regula de modo expreso el derecho fundamental a una vivienda digna o adecuada, sí se impone, en el artículo 65 “El Estado promoverá la construcción de viviendas populares y creará el patrimonio familiar del trabajador”. Igualmente, la Convención Americana de Derechos humanos y el Protocolo de los Derechos Económicos, Sociales y Culturales, tutelan en particular a los grupos en condiciones de vulnerabilidad (protección de ancianos y de personas minusválidas, artículos 17 y 18), a los cuales también se les garantiza un nivel de vida adecuado y medios de subsistencia, entre ellos, el derecho a una vivienda digna o adecuada. Costa Rica fue el país anfitrión de la Tercera Conferencia Regional Intergubernamental sobre Envejecimiento en América Latina y el Caribe. En dicha reunión, realizada en San </w:t>
      </w:r>
      <w:r w:rsidRPr="00DA031D">
        <w:rPr>
          <w:rFonts w:ascii="Arial" w:hAnsi="Arial" w:cs="Arial"/>
          <w:i/>
          <w:lang w:val="es-ES"/>
        </w:rPr>
        <w:lastRenderedPageBreak/>
        <w:t xml:space="preserve">José del 8 al 11 de mayo de 2012, los países participantes adoptaron la </w:t>
      </w:r>
      <w:r w:rsidRPr="00DA031D">
        <w:rPr>
          <w:rFonts w:ascii="Arial" w:hAnsi="Arial" w:cs="Arial"/>
          <w:i/>
          <w:iCs/>
          <w:lang w:val="es-ES"/>
        </w:rPr>
        <w:t>“</w:t>
      </w:r>
      <w:r w:rsidRPr="00DA031D">
        <w:rPr>
          <w:rFonts w:ascii="Arial" w:hAnsi="Arial" w:cs="Arial"/>
          <w:bCs/>
          <w:i/>
          <w:iCs/>
          <w:lang w:val="es-ES"/>
        </w:rPr>
        <w:t>Carta de San José sobre los derechos de las personas mayores de América Latina y el Caribe</w:t>
      </w:r>
      <w:r w:rsidRPr="00DA031D">
        <w:rPr>
          <w:rFonts w:ascii="Arial" w:hAnsi="Arial" w:cs="Arial"/>
          <w:i/>
          <w:iCs/>
          <w:lang w:val="es-ES"/>
        </w:rPr>
        <w:t>”</w:t>
      </w:r>
      <w:r w:rsidRPr="00DA031D">
        <w:rPr>
          <w:rFonts w:ascii="Arial" w:hAnsi="Arial" w:cs="Arial"/>
          <w:i/>
          <w:lang w:val="es-ES"/>
        </w:rPr>
        <w:t>. Este documento sintetiza los compromisos adquiridos por los países, incluidos Costa Rica, en materia de protección de las personas adultas mayores. Además de plasmar los acuerdos alcanzados en aspectos como seguridad social, salud, educación, servicios sociales, erradicación de diversas formas de discriminación en esta población, entre otros. La Carta de San José enfatiza la importancia de las adecuadas condiciones de vivienda que se les debe garantizar a estas personas. Precisamente en el punto 10 de este texto se dispone lo siguiente: “</w:t>
      </w:r>
      <w:r w:rsidRPr="00DA031D">
        <w:rPr>
          <w:rFonts w:ascii="Arial" w:hAnsi="Arial" w:cs="Arial"/>
          <w:i/>
          <w:iCs/>
          <w:lang w:val="es-ES"/>
        </w:rPr>
        <w:t xml:space="preserve">Trabajaremos por mejorar las condiciones de vivienda y del entorno de las personas mayores para fortalecer su autonomía e independencia, a través de: a. Realizar los mayores esfuerzos para que las personas mayores disfruten de una vivienda adecuada y tengan alta prioridad en la asignación de viviendas o tierras, en especial en situaciones derivadas de crisis, emergencia, desplazamiento o desalojo forzado; b. Propiciar que las personas mayores vivan en un entorno seguro y saludable, incluido el acceso a servicios y facilidades de transporte”. </w:t>
      </w:r>
      <w:r w:rsidRPr="00DA031D">
        <w:rPr>
          <w:rFonts w:ascii="Arial" w:hAnsi="Arial" w:cs="Arial"/>
          <w:i/>
          <w:lang w:val="es-ES"/>
        </w:rPr>
        <w:t xml:space="preserve">Tal compromiso resulta acorde al mandato constitucional del artículo 51 así como al Principio del Estado Social de Derecho, ya desarrollados por esta Sala conforme a la jurisprudencia supra citada, </w:t>
      </w:r>
      <w:r w:rsidRPr="00DA031D">
        <w:rPr>
          <w:rFonts w:ascii="Arial" w:hAnsi="Arial" w:cs="Arial"/>
          <w:b/>
          <w:bCs/>
          <w:i/>
          <w:lang w:val="es-ES"/>
        </w:rPr>
        <w:t>de manera que refuerza la obligación de las entidades públicas de nuestro país de evitar, en la medida de lo posible y acorde los recursos disponibles, que las personas adultas mayores carezcan de una opción digna donde vivir</w:t>
      </w:r>
      <w:r w:rsidRPr="00DA031D">
        <w:rPr>
          <w:rFonts w:ascii="Arial" w:hAnsi="Arial" w:cs="Arial"/>
          <w:i/>
          <w:lang w:val="es-ES"/>
        </w:rPr>
        <w:t xml:space="preserve">. Incluso, el citado numeral 10 de la Carta de San José prevé que cuando los adultos mayores puedan ser colocados en una situación de riesgo como el “desalojo forzoso”, se requiere de una mayor y especial protección dedicada a dicha población. La intención es disminuir cualquier situación de desamparo o abandono de estas personas, quienes por su alta condición de vulnerabilidad muchas veces no cuentan con las mismas facilidades para proveerse vivienda propia” </w:t>
      </w:r>
      <w:r w:rsidRPr="00DA031D">
        <w:rPr>
          <w:rFonts w:ascii="Arial" w:hAnsi="Arial" w:cs="Arial"/>
          <w:iCs/>
          <w:lang w:val="es-ES"/>
        </w:rPr>
        <w:t xml:space="preserve">(Lo subrayado no corresponde al original). </w:t>
      </w:r>
    </w:p>
    <w:p w14:paraId="27301D58" w14:textId="77777777" w:rsidR="00F40E11" w:rsidRPr="00DA031D" w:rsidRDefault="00F40E11" w:rsidP="00F40E11">
      <w:pPr>
        <w:autoSpaceDE w:val="0"/>
        <w:autoSpaceDN w:val="0"/>
        <w:adjustRightInd w:val="0"/>
        <w:spacing w:line="360" w:lineRule="auto"/>
        <w:ind w:left="567" w:right="335"/>
        <w:jc w:val="both"/>
        <w:rPr>
          <w:rFonts w:ascii="Arial" w:hAnsi="Arial" w:cs="Arial"/>
        </w:rPr>
      </w:pPr>
    </w:p>
    <w:p w14:paraId="3B891F01" w14:textId="77777777" w:rsidR="00F40E11" w:rsidRPr="00DA031D" w:rsidRDefault="00F40E11" w:rsidP="00F40E11">
      <w:pPr>
        <w:spacing w:line="360" w:lineRule="auto"/>
        <w:rPr>
          <w:rFonts w:ascii="Arial" w:hAnsi="Arial" w:cs="Arial"/>
          <w:b/>
        </w:rPr>
      </w:pPr>
      <w:r w:rsidRPr="00DA031D">
        <w:rPr>
          <w:rFonts w:ascii="Arial" w:hAnsi="Arial" w:cs="Arial"/>
          <w:b/>
        </w:rPr>
        <w:t>3.10. El derecho al patrimonio cultural</w:t>
      </w:r>
    </w:p>
    <w:p w14:paraId="167743F4" w14:textId="77777777" w:rsidR="00F40E11" w:rsidRPr="00DA031D" w:rsidRDefault="00F40E11" w:rsidP="00F40E11">
      <w:pPr>
        <w:spacing w:line="360" w:lineRule="auto"/>
        <w:rPr>
          <w:rFonts w:ascii="Arial" w:hAnsi="Arial" w:cs="Arial"/>
          <w:b/>
        </w:rPr>
      </w:pPr>
    </w:p>
    <w:p w14:paraId="7876B244" w14:textId="70347058" w:rsidR="00F40E11" w:rsidRPr="00DA031D" w:rsidRDefault="00F40E11" w:rsidP="00F40E11">
      <w:pPr>
        <w:spacing w:line="360" w:lineRule="auto"/>
        <w:ind w:firstLine="708"/>
        <w:jc w:val="both"/>
        <w:rPr>
          <w:rFonts w:ascii="Arial" w:hAnsi="Arial" w:cs="Arial"/>
          <w:b/>
        </w:rPr>
      </w:pPr>
      <w:r w:rsidRPr="00DA031D">
        <w:rPr>
          <w:rFonts w:ascii="Arial" w:hAnsi="Arial" w:cs="Arial"/>
        </w:rPr>
        <w:lastRenderedPageBreak/>
        <w:t xml:space="preserve">La </w:t>
      </w:r>
      <w:r w:rsidR="001167EF" w:rsidRPr="00DA031D">
        <w:rPr>
          <w:rFonts w:ascii="Arial" w:hAnsi="Arial" w:cs="Arial"/>
        </w:rPr>
        <w:t xml:space="preserve">Sala Constitucional </w:t>
      </w:r>
      <w:r w:rsidRPr="00DA031D">
        <w:rPr>
          <w:rFonts w:ascii="Arial" w:hAnsi="Arial" w:cs="Arial"/>
        </w:rPr>
        <w:t xml:space="preserve">ha reconocido en su jurisprudencia el patrimonio cultural como un derecho fundamental. Al respecto, en la sentencia número </w:t>
      </w:r>
      <w:r w:rsidRPr="00DA031D">
        <w:rPr>
          <w:rFonts w:ascii="Arial" w:hAnsi="Arial" w:cs="Arial"/>
          <w:bCs/>
        </w:rPr>
        <w:t>2003- 3656</w:t>
      </w:r>
      <w:r w:rsidRPr="00DA031D">
        <w:rPr>
          <w:rFonts w:ascii="Arial" w:hAnsi="Arial" w:cs="Arial"/>
        </w:rPr>
        <w:t xml:space="preserve"> </w:t>
      </w:r>
      <w:r w:rsidR="001167EF" w:rsidRPr="00DA031D">
        <w:rPr>
          <w:rFonts w:ascii="Arial" w:hAnsi="Arial" w:cs="Arial"/>
        </w:rPr>
        <w:t xml:space="preserve">se </w:t>
      </w:r>
      <w:r w:rsidRPr="00DA031D">
        <w:rPr>
          <w:rFonts w:ascii="Arial" w:hAnsi="Arial" w:cs="Arial"/>
        </w:rPr>
        <w:t xml:space="preserve">indicó en lo que interesa: </w:t>
      </w:r>
      <w:r w:rsidRPr="00DA031D">
        <w:rPr>
          <w:rFonts w:ascii="Arial" w:hAnsi="Arial" w:cs="Arial"/>
          <w:bCs/>
          <w:i/>
          <w:noProof/>
        </w:rPr>
        <w:t>“XX</w:t>
      </w:r>
      <w:r w:rsidRPr="00DA031D">
        <w:rPr>
          <w:rFonts w:ascii="Arial" w:hAnsi="Arial" w:cs="Arial"/>
          <w:bCs/>
          <w:i/>
        </w:rPr>
        <w:t>.- CONCEPTUALIZACIÓN DE LA TUTELA AL PATRIMONIO CULTURAL COMO UN DERECHO FUNDAMENTAL.</w:t>
      </w:r>
      <w:r w:rsidRPr="00DA031D">
        <w:rPr>
          <w:rFonts w:ascii="Arial" w:hAnsi="Arial" w:cs="Arial"/>
          <w:b/>
          <w:i/>
        </w:rPr>
        <w:t xml:space="preserve"> </w:t>
      </w:r>
      <w:r w:rsidRPr="00DA031D">
        <w:rPr>
          <w:rFonts w:ascii="Arial" w:hAnsi="Arial" w:cs="Arial"/>
          <w:i/>
        </w:rPr>
        <w:t xml:space="preserve">El proceso de desarrollo cultural de la sociedad y el intercambio de bienes y expresiones culturales, motivan el surgimiento de un contexto de derechos y obligaciones ligados a situaciones sociales, políticas y económicas del mundo, tales como las crecientes necesidades socioculturales de la población, la importancia cada vez mayor de la cultura como elemento esencial de la nacionalidad (identidad nacional), los problemas de la supervivencia de las culturas tradicionales, artesanales y folklóricas, y la importancia de los valores y expresiones del patrimonio cultural como factor fundamental de integración nacional, lo cual evidencia la necesidad de una adecuada regulación que involucre los intereses en juego. Bajo este contexto surge la tutela o protección del patrimonio cultural a cargo del Estado, toda vez que se enmarca dentro de la configuración del Estado Social de Derecho, con todas sus implicaciones, en virtud de lo cual se le conceptualiza como un verdadero derecho fundamental, que deriva del derecho a la cultura; y por lo tanto es exigible frente a las autoridades públicas responsables de esta tutela, lo cual se traduce en la exigibilidad de actuaciones efectivas y concretas de la Administración que tutelen el patrimonio cultural. Este derecho tiene su sustento en la dignidad esencial de la persona humana, y en la necesidad de integrar este elemento con el desarrollo de la comunidad; de manera que comprende, no sólo el derecho de la persona a su </w:t>
      </w:r>
      <w:proofErr w:type="spellStart"/>
      <w:r w:rsidRPr="00DA031D">
        <w:rPr>
          <w:rFonts w:ascii="Arial" w:hAnsi="Arial" w:cs="Arial"/>
          <w:i/>
        </w:rPr>
        <w:t>autorealización</w:t>
      </w:r>
      <w:proofErr w:type="spellEnd"/>
      <w:r w:rsidRPr="00DA031D">
        <w:rPr>
          <w:rFonts w:ascii="Arial" w:hAnsi="Arial" w:cs="Arial"/>
          <w:i/>
        </w:rPr>
        <w:t xml:space="preserve"> personal, sino también el derecho de la colectividad -población- a conformar su identidad cultural, toda vez que se constituye en un elemento esencial que coadyuva en esta importante tarea, por lo que también tiene implicaciones en la soberanía cultural de los Estados, concretamente en lo que respecta al resguardo de la personalidad cultural del país y a la exigencia de la cooperación internacional que al respecto pueda y deba darse. Es un derecho de la tercera generación, que se sustenta en el principio de solidaridad), por lo que se clasifica en la categoría de los derechos sociales, el cual tiene evidente trascendencia en tanto repercute en la vida en sociedad, por cuanto en virtud de éste se configura un derecho de todo </w:t>
      </w:r>
      <w:r w:rsidRPr="00DA031D">
        <w:rPr>
          <w:rFonts w:ascii="Arial" w:hAnsi="Arial" w:cs="Arial"/>
          <w:i/>
        </w:rPr>
        <w:lastRenderedPageBreak/>
        <w:t>individuo -como exigencia de su dignidad esencial-, a participar en el patrimonio y en la actividad cultural de la comunidad a que pertenece; y genera el deber -responsabilidad- para las autoridades públicas de propiciar los medios adecuados de participación efectiva para garantizar el acceso y ejercicio de este derecho, en la medida en que los recursos de que disponga lo permitan. De este modo, la cultura se constituye en el elemento de conciencia más significativo para la salvaguardia del patrimonio esencial que define la identidad nacional en diversos niveles, y que comprende la protección del folklore, el estímulo de intelectuales y artísticas, el fomento del intercambio internacional, la protección del patrimonio cultural, el fomento del desarrollo de las artes, la educación artística y el fomento del libro. Es así como todo hombre tiene derecho a la cultura, del mismo modo que a la educación, al trabajo y la libertad de expresión, derechos fundamentales con los que guarda directa relación. En este sentido, son innumerables las resoluciones y declaraciones de orden internacional que reconocen formalmente el derecho a la cultura. Estos instrumentos internacionales han centrado sus esfuerzos en tres aspectos fundamentales: el desarrollo e incentivo a la cultura, la cooperación cultural internacional y el derecho a la cultura, los cuales adquieren plena coercitividad al derivar de tratados de derechos humanos debidamente ratificados por nuestro país”.</w:t>
      </w:r>
    </w:p>
    <w:p w14:paraId="7CA1D79B" w14:textId="77777777" w:rsidR="00F40E11" w:rsidRPr="00DA031D" w:rsidRDefault="00F40E11" w:rsidP="00F40E11">
      <w:pPr>
        <w:spacing w:line="360" w:lineRule="auto"/>
        <w:rPr>
          <w:rFonts w:ascii="Arial" w:hAnsi="Arial" w:cs="Arial"/>
          <w:b/>
          <w:i/>
        </w:rPr>
      </w:pPr>
    </w:p>
    <w:p w14:paraId="67D94DB7" w14:textId="1EB39B36" w:rsidR="00F40E11" w:rsidRPr="00DA031D" w:rsidRDefault="00F40E11" w:rsidP="00F40E11">
      <w:pPr>
        <w:spacing w:line="360" w:lineRule="auto"/>
        <w:rPr>
          <w:rFonts w:ascii="Arial" w:hAnsi="Arial" w:cs="Arial"/>
          <w:b/>
        </w:rPr>
      </w:pPr>
      <w:r w:rsidRPr="00DA031D">
        <w:rPr>
          <w:rFonts w:ascii="Arial" w:hAnsi="Arial" w:cs="Arial"/>
          <w:b/>
        </w:rPr>
        <w:t xml:space="preserve">3.11. El </w:t>
      </w:r>
      <w:r w:rsidR="00137A1A" w:rsidRPr="00DA031D">
        <w:rPr>
          <w:rFonts w:ascii="Arial" w:hAnsi="Arial" w:cs="Arial"/>
          <w:b/>
        </w:rPr>
        <w:t xml:space="preserve">derecho al </w:t>
      </w:r>
      <w:r w:rsidRPr="00DA031D">
        <w:rPr>
          <w:rFonts w:ascii="Arial" w:hAnsi="Arial" w:cs="Arial"/>
          <w:b/>
        </w:rPr>
        <w:t>matrimonio igualitario</w:t>
      </w:r>
    </w:p>
    <w:p w14:paraId="168761CA" w14:textId="77777777" w:rsidR="00F40E11" w:rsidRPr="00DA031D" w:rsidRDefault="00F40E11" w:rsidP="00F40E11">
      <w:pPr>
        <w:spacing w:line="360" w:lineRule="auto"/>
        <w:jc w:val="both"/>
        <w:rPr>
          <w:rFonts w:ascii="Arial" w:hAnsi="Arial" w:cs="Arial"/>
        </w:rPr>
      </w:pPr>
    </w:p>
    <w:p w14:paraId="62BF42F8" w14:textId="4ECF3233" w:rsidR="00F40E11" w:rsidRPr="00DA031D" w:rsidRDefault="00F40E11" w:rsidP="00F40E11">
      <w:pPr>
        <w:spacing w:line="360" w:lineRule="auto"/>
        <w:ind w:firstLine="709"/>
        <w:jc w:val="both"/>
        <w:rPr>
          <w:rFonts w:ascii="Arial" w:hAnsi="Arial" w:cs="Arial"/>
        </w:rPr>
      </w:pPr>
      <w:r w:rsidRPr="00DA031D">
        <w:rPr>
          <w:rFonts w:ascii="Arial" w:hAnsi="Arial" w:cs="Arial"/>
        </w:rPr>
        <w:t xml:space="preserve">En la </w:t>
      </w:r>
      <w:bookmarkStart w:id="7" w:name="_Hlk532541510"/>
      <w:r w:rsidRPr="00DA031D">
        <w:rPr>
          <w:rFonts w:ascii="Arial" w:hAnsi="Arial" w:cs="Arial"/>
        </w:rPr>
        <w:t xml:space="preserve">sentencia número </w:t>
      </w:r>
      <w:r w:rsidRPr="00DA031D">
        <w:rPr>
          <w:rFonts w:ascii="Arial" w:hAnsi="Arial" w:cs="Arial"/>
          <w:bCs/>
        </w:rPr>
        <w:t>2018-12782</w:t>
      </w:r>
      <w:r w:rsidRPr="00DA031D">
        <w:rPr>
          <w:rFonts w:ascii="Arial" w:hAnsi="Arial" w:cs="Arial"/>
        </w:rPr>
        <w:t xml:space="preserve"> </w:t>
      </w:r>
      <w:r w:rsidR="00DF482D" w:rsidRPr="00DA031D">
        <w:rPr>
          <w:rFonts w:ascii="Arial" w:hAnsi="Arial" w:cs="Arial"/>
        </w:rPr>
        <w:t xml:space="preserve">el Tribunal </w:t>
      </w:r>
      <w:r w:rsidRPr="00DA031D">
        <w:rPr>
          <w:rFonts w:ascii="Arial" w:hAnsi="Arial" w:cs="Arial"/>
        </w:rPr>
        <w:t>Constitucional reconoció el matrimonio entre personas del mismo sexo al declarar inconstitucional el inciso 6 del artículo 14 del Código de Familia el cual prohibía este tipo de uniones</w:t>
      </w:r>
      <w:bookmarkEnd w:id="7"/>
      <w:r w:rsidRPr="00DA031D">
        <w:rPr>
          <w:rFonts w:ascii="Arial" w:hAnsi="Arial" w:cs="Arial"/>
        </w:rPr>
        <w:t>. Al respecto en la motivación se indicó que “</w:t>
      </w:r>
      <w:r w:rsidRPr="00DA031D">
        <w:rPr>
          <w:rFonts w:ascii="Arial" w:hAnsi="Arial" w:cs="Arial"/>
          <w:i/>
        </w:rPr>
        <w:t>la norma impugnada es inconstitucional por violación al derecho constitucional y convencional a la igualdad, la cual se expande sobre el sistema jurídico-positivo e impide el reconocimiento legal pleno de las relaciones de pareja entre personas del mismo sexo</w:t>
      </w:r>
      <w:r w:rsidRPr="00DA031D">
        <w:rPr>
          <w:rFonts w:ascii="Arial" w:hAnsi="Arial" w:cs="Arial"/>
        </w:rPr>
        <w:t>”. Por otra parte, se determinó que “</w:t>
      </w:r>
      <w:r w:rsidRPr="00DA031D">
        <w:rPr>
          <w:rFonts w:ascii="Arial" w:hAnsi="Arial" w:cs="Arial"/>
          <w:i/>
        </w:rPr>
        <w:t xml:space="preserve">la implementación cabal de un sistema de igualdad no puede limitarse a la simple anulación de la norma impugnada, debido a que deviene inexorable regular </w:t>
      </w:r>
      <w:r w:rsidRPr="00DA031D">
        <w:rPr>
          <w:rFonts w:ascii="Arial" w:hAnsi="Arial" w:cs="Arial"/>
          <w:i/>
        </w:rPr>
        <w:lastRenderedPageBreak/>
        <w:t>todos los alcances y efectos derivados del reconocimiento jurídico al vínculo entre parejas del mismo sexo</w:t>
      </w:r>
      <w:r w:rsidRPr="00DA031D">
        <w:rPr>
          <w:rFonts w:ascii="Arial" w:hAnsi="Arial" w:cs="Arial"/>
        </w:rPr>
        <w:t xml:space="preserve">”. En este sentido a través de una sentencia exhortativa la jurisdicción constitucional instó a la Asamblea Legislativa, en el uso de su función legislativa constitucionalmente asignada, a que, en el plazo de 18 meses, contado a partir de la publicación íntegra de este pronunciamiento en el Boletín Judicial, adecue el marco jurídico nacional con la finalidad de regular los alcances y efectos derivados de las relaciones de pareja entre personas del mismo sexo. Por otra parte, en el voto número </w:t>
      </w:r>
      <w:r w:rsidRPr="00DA031D">
        <w:rPr>
          <w:rFonts w:ascii="Arial" w:hAnsi="Arial" w:cs="Arial"/>
          <w:bCs/>
        </w:rPr>
        <w:t>2018-12783</w:t>
      </w:r>
      <w:r w:rsidRPr="00DA031D">
        <w:rPr>
          <w:rFonts w:ascii="Arial" w:hAnsi="Arial" w:cs="Arial"/>
        </w:rPr>
        <w:t xml:space="preserve"> los jueces constitucionales reconocieron el derecho a la unión de hecho entre personas del mismo sexo al declarar la inconstitucionalidad del artículo 242 del Código de Familia, sin embargo, en los mismos términos de la resolución </w:t>
      </w:r>
      <w:r w:rsidRPr="00DA031D">
        <w:rPr>
          <w:rFonts w:ascii="Arial" w:hAnsi="Arial" w:cs="Arial"/>
          <w:i/>
        </w:rPr>
        <w:t>supra</w:t>
      </w:r>
      <w:r w:rsidRPr="00DA031D">
        <w:rPr>
          <w:rFonts w:ascii="Arial" w:hAnsi="Arial" w:cs="Arial"/>
        </w:rPr>
        <w:t xml:space="preserve"> citada exhortaron a la Asamblea Legislativa a adecuar el marco jurídico nacional con la finalidad de regular los alcances y efectos derivados de las uniones de hecho entre parejas del mismo sexo.</w:t>
      </w:r>
      <w:r w:rsidR="00E162CF" w:rsidRPr="00DA031D">
        <w:rPr>
          <w:rFonts w:ascii="Arial" w:hAnsi="Arial" w:cs="Arial"/>
        </w:rPr>
        <w:t xml:space="preserve"> En el supuesto de que el Parlamento no actu</w:t>
      </w:r>
      <w:r w:rsidR="00F90602" w:rsidRPr="00DA031D">
        <w:rPr>
          <w:rFonts w:ascii="Arial" w:hAnsi="Arial" w:cs="Arial"/>
        </w:rPr>
        <w:t>ará</w:t>
      </w:r>
      <w:r w:rsidR="00E162CF" w:rsidRPr="00DA031D">
        <w:rPr>
          <w:rFonts w:ascii="Arial" w:hAnsi="Arial" w:cs="Arial"/>
        </w:rPr>
        <w:t xml:space="preserve"> la normativa en cuestión deja de tener validez en nuestro ordenamiento jurídico, tal y como</w:t>
      </w:r>
      <w:r w:rsidR="00400141" w:rsidRPr="00DA031D">
        <w:rPr>
          <w:rFonts w:ascii="Arial" w:hAnsi="Arial" w:cs="Arial"/>
        </w:rPr>
        <w:t xml:space="preserve"> sucedió</w:t>
      </w:r>
      <w:r w:rsidR="00F90602" w:rsidRPr="00DA031D">
        <w:rPr>
          <w:rFonts w:ascii="Arial" w:hAnsi="Arial" w:cs="Arial"/>
        </w:rPr>
        <w:t xml:space="preserve">, motivo por el cual el matrimonio y la unión de hecho son actualmente permitidas. </w:t>
      </w:r>
    </w:p>
    <w:p w14:paraId="5E7913F6" w14:textId="77777777" w:rsidR="00F40E11" w:rsidRPr="00DA031D" w:rsidRDefault="00F40E11" w:rsidP="00F40E11">
      <w:pPr>
        <w:rPr>
          <w:rFonts w:ascii="Arial" w:hAnsi="Arial" w:cs="Arial"/>
        </w:rPr>
      </w:pPr>
    </w:p>
    <w:p w14:paraId="65FFA579" w14:textId="77777777" w:rsidR="00F40E11" w:rsidRPr="00DA031D" w:rsidRDefault="00F40E11" w:rsidP="00F40E11">
      <w:pPr>
        <w:rPr>
          <w:rFonts w:ascii="Arial" w:hAnsi="Arial" w:cs="Arial"/>
          <w:b/>
        </w:rPr>
      </w:pPr>
      <w:r w:rsidRPr="00DA031D">
        <w:rPr>
          <w:rFonts w:ascii="Arial" w:hAnsi="Arial" w:cs="Arial"/>
          <w:b/>
        </w:rPr>
        <w:t>4. Conclusiones</w:t>
      </w:r>
    </w:p>
    <w:p w14:paraId="1B7BFC62" w14:textId="77777777" w:rsidR="00F40E11" w:rsidRPr="00DA031D" w:rsidRDefault="00F40E11" w:rsidP="00F40E11">
      <w:pPr>
        <w:rPr>
          <w:rFonts w:ascii="Arial" w:hAnsi="Arial" w:cs="Arial"/>
          <w:b/>
        </w:rPr>
      </w:pPr>
    </w:p>
    <w:p w14:paraId="7E8E04E1" w14:textId="77777777" w:rsidR="00F40E11" w:rsidRPr="00DA031D" w:rsidRDefault="00F40E11" w:rsidP="00F40E11">
      <w:pPr>
        <w:spacing w:line="360" w:lineRule="auto"/>
        <w:ind w:firstLine="708"/>
        <w:jc w:val="both"/>
        <w:rPr>
          <w:rFonts w:ascii="Arial" w:hAnsi="Arial" w:cs="Arial"/>
        </w:rPr>
      </w:pPr>
    </w:p>
    <w:p w14:paraId="295E1E4E" w14:textId="48F913BF" w:rsidR="00F40E11" w:rsidRPr="00DA031D" w:rsidRDefault="00A474AB" w:rsidP="00F40E11">
      <w:pPr>
        <w:spacing w:line="360" w:lineRule="auto"/>
        <w:ind w:firstLine="708"/>
        <w:jc w:val="both"/>
        <w:rPr>
          <w:rFonts w:ascii="Arial" w:hAnsi="Arial" w:cs="Arial"/>
        </w:rPr>
      </w:pPr>
      <w:r w:rsidRPr="00DA031D">
        <w:rPr>
          <w:rFonts w:ascii="Arial" w:hAnsi="Arial" w:cs="Arial"/>
        </w:rPr>
        <w:t>La presente</w:t>
      </w:r>
      <w:r w:rsidR="006C3BA0" w:rsidRPr="00DA031D">
        <w:rPr>
          <w:rFonts w:ascii="Arial" w:hAnsi="Arial" w:cs="Arial"/>
        </w:rPr>
        <w:t xml:space="preserve"> temática es novedosa</w:t>
      </w:r>
      <w:r w:rsidR="00F40E11" w:rsidRPr="00DA031D">
        <w:rPr>
          <w:rFonts w:ascii="Arial" w:hAnsi="Arial" w:cs="Arial"/>
        </w:rPr>
        <w:t xml:space="preserve"> y de gran actualidad en el ám</w:t>
      </w:r>
      <w:r w:rsidR="006C3BA0" w:rsidRPr="00DA031D">
        <w:rPr>
          <w:rFonts w:ascii="Arial" w:hAnsi="Arial" w:cs="Arial"/>
        </w:rPr>
        <w:t xml:space="preserve">bito del derecho constitucional contemporáneo. Los </w:t>
      </w:r>
      <w:r w:rsidR="00182F54" w:rsidRPr="00DA031D">
        <w:rPr>
          <w:rFonts w:ascii="Arial" w:hAnsi="Arial" w:cs="Arial"/>
        </w:rPr>
        <w:t xml:space="preserve">nuevos derechos </w:t>
      </w:r>
      <w:r w:rsidR="00F40E11" w:rsidRPr="00DA031D">
        <w:rPr>
          <w:rFonts w:ascii="Arial" w:hAnsi="Arial" w:cs="Arial"/>
        </w:rPr>
        <w:t xml:space="preserve">son aquellos que no están </w:t>
      </w:r>
      <w:proofErr w:type="spellStart"/>
      <w:r w:rsidR="00F40E11" w:rsidRPr="00DA031D">
        <w:rPr>
          <w:rFonts w:ascii="Arial" w:hAnsi="Arial" w:cs="Arial"/>
        </w:rPr>
        <w:t>positivizados</w:t>
      </w:r>
      <w:proofErr w:type="spellEnd"/>
      <w:r w:rsidR="00F40E11" w:rsidRPr="00DA031D">
        <w:rPr>
          <w:rFonts w:ascii="Arial" w:hAnsi="Arial" w:cs="Arial"/>
        </w:rPr>
        <w:t xml:space="preserve"> como tal en la Constitución, sin embargo, ha sido reconocido como fundamentales, en particular por las jurisdicciones constitucionales</w:t>
      </w:r>
      <w:r w:rsidR="002B0CD1" w:rsidRPr="00DA031D">
        <w:rPr>
          <w:rFonts w:ascii="Arial" w:hAnsi="Arial" w:cs="Arial"/>
        </w:rPr>
        <w:t xml:space="preserve"> y convencionales</w:t>
      </w:r>
      <w:r w:rsidR="00F40E11" w:rsidRPr="00DA031D">
        <w:rPr>
          <w:rFonts w:ascii="Arial" w:hAnsi="Arial" w:cs="Arial"/>
        </w:rPr>
        <w:t xml:space="preserve"> a través de la interpretación sistemática de principios, valores y derechos reconocidos en la carta magna, o</w:t>
      </w:r>
      <w:r w:rsidR="00F40E11" w:rsidRPr="00DA031D">
        <w:rPr>
          <w:rFonts w:ascii="Arial" w:hAnsi="Arial" w:cs="Arial"/>
          <w:lang w:val="es-ES"/>
        </w:rPr>
        <w:t xml:space="preserve"> </w:t>
      </w:r>
      <w:r w:rsidR="00F40E11" w:rsidRPr="00DA031D">
        <w:rPr>
          <w:rFonts w:ascii="Arial" w:hAnsi="Arial" w:cs="Arial"/>
        </w:rPr>
        <w:t xml:space="preserve">se trata de derechos que han sido </w:t>
      </w:r>
      <w:proofErr w:type="spellStart"/>
      <w:r w:rsidR="00F40E11" w:rsidRPr="00DA031D">
        <w:rPr>
          <w:rFonts w:ascii="Arial" w:hAnsi="Arial" w:cs="Arial"/>
        </w:rPr>
        <w:t>positivizados</w:t>
      </w:r>
      <w:proofErr w:type="spellEnd"/>
      <w:r w:rsidR="00F40E11" w:rsidRPr="00DA031D">
        <w:rPr>
          <w:rFonts w:ascii="Arial" w:hAnsi="Arial" w:cs="Arial"/>
        </w:rPr>
        <w:t xml:space="preserve"> en textos normativos sólo recientemente</w:t>
      </w:r>
      <w:r w:rsidR="00F40E11" w:rsidRPr="00DA031D">
        <w:rPr>
          <w:rFonts w:ascii="Arial" w:hAnsi="Arial" w:cs="Arial"/>
          <w:lang w:val="es-ES"/>
        </w:rPr>
        <w:t xml:space="preserve">. </w:t>
      </w:r>
      <w:r w:rsidR="00F40E11" w:rsidRPr="00DA031D">
        <w:rPr>
          <w:rFonts w:ascii="Arial" w:hAnsi="Arial" w:cs="Arial"/>
        </w:rPr>
        <w:t xml:space="preserve">Ello pone en evidencia la Constitución como “instrumento vivo y dinámico”, es decir, lo que la doctrina </w:t>
      </w:r>
      <w:r w:rsidR="007E2018" w:rsidRPr="00DA031D">
        <w:rPr>
          <w:rFonts w:ascii="Arial" w:hAnsi="Arial" w:cs="Arial"/>
        </w:rPr>
        <w:t xml:space="preserve">italiana ha caracterizado como </w:t>
      </w:r>
      <w:r w:rsidR="00F40E11" w:rsidRPr="00DA031D">
        <w:rPr>
          <w:rFonts w:ascii="Arial" w:hAnsi="Arial" w:cs="Arial"/>
        </w:rPr>
        <w:t>l</w:t>
      </w:r>
      <w:r w:rsidR="007E2018" w:rsidRPr="00DA031D">
        <w:rPr>
          <w:rFonts w:ascii="Arial" w:hAnsi="Arial" w:cs="Arial"/>
        </w:rPr>
        <w:t>a</w:t>
      </w:r>
      <w:r w:rsidR="00F40E11" w:rsidRPr="00DA031D">
        <w:rPr>
          <w:rFonts w:ascii="Arial" w:hAnsi="Arial" w:cs="Arial"/>
        </w:rPr>
        <w:t xml:space="preserve"> “</w:t>
      </w:r>
      <w:proofErr w:type="spellStart"/>
      <w:r w:rsidR="00F40E11" w:rsidRPr="00DA031D">
        <w:rPr>
          <w:rFonts w:ascii="Arial" w:hAnsi="Arial" w:cs="Arial"/>
        </w:rPr>
        <w:t>costituzione</w:t>
      </w:r>
      <w:proofErr w:type="spellEnd"/>
      <w:r w:rsidR="00F40E11" w:rsidRPr="00DA031D">
        <w:rPr>
          <w:rFonts w:ascii="Arial" w:hAnsi="Arial" w:cs="Arial"/>
        </w:rPr>
        <w:t xml:space="preserve"> </w:t>
      </w:r>
      <w:proofErr w:type="spellStart"/>
      <w:r w:rsidR="00F40E11" w:rsidRPr="00DA031D">
        <w:rPr>
          <w:rFonts w:ascii="Arial" w:hAnsi="Arial" w:cs="Arial"/>
        </w:rPr>
        <w:t>vivente</w:t>
      </w:r>
      <w:proofErr w:type="spellEnd"/>
      <w:r w:rsidR="00F40E11" w:rsidRPr="00DA031D">
        <w:rPr>
          <w:rFonts w:ascii="Arial" w:hAnsi="Arial" w:cs="Arial"/>
        </w:rPr>
        <w:t xml:space="preserve">”, pues no existe ningún derecho que sea inmutable o eterno. Esta temática además plantea </w:t>
      </w:r>
      <w:r w:rsidR="00F40E11" w:rsidRPr="00DA031D">
        <w:rPr>
          <w:rFonts w:ascii="Arial" w:hAnsi="Arial" w:cs="Arial"/>
          <w:lang w:val="es-ES"/>
        </w:rPr>
        <w:t xml:space="preserve">que límites tiene el juez </w:t>
      </w:r>
      <w:r w:rsidR="00F40E11" w:rsidRPr="00DA031D">
        <w:rPr>
          <w:rFonts w:ascii="Arial" w:hAnsi="Arial" w:cs="Arial"/>
          <w:lang w:val="es-ES"/>
        </w:rPr>
        <w:lastRenderedPageBreak/>
        <w:t>constitucional en su actividad interpretativa</w:t>
      </w:r>
      <w:r w:rsidR="00F40E11" w:rsidRPr="00DA031D">
        <w:rPr>
          <w:rStyle w:val="Refdenotaalpie"/>
          <w:rFonts w:ascii="Arial" w:hAnsi="Arial" w:cs="Arial"/>
        </w:rPr>
        <w:footnoteReference w:id="43"/>
      </w:r>
      <w:r w:rsidR="00F40E11" w:rsidRPr="00DA031D">
        <w:rPr>
          <w:rFonts w:ascii="Arial" w:hAnsi="Arial" w:cs="Arial"/>
        </w:rPr>
        <w:t>, pues en mi criterio el reconocimiento de nuevos derechos no puede ser ilimitado o irrestricto, sino debe derivarse de un principio, valor o derecho reconocido en el parámetro constitucional o convencional a través de una debida fundamentación</w:t>
      </w:r>
      <w:r w:rsidR="007E2018" w:rsidRPr="00DA031D">
        <w:rPr>
          <w:rFonts w:ascii="Arial" w:hAnsi="Arial" w:cs="Arial"/>
        </w:rPr>
        <w:t xml:space="preserve"> o motivación</w:t>
      </w:r>
      <w:r w:rsidR="00F40E11" w:rsidRPr="00DA031D">
        <w:rPr>
          <w:rFonts w:ascii="Arial" w:hAnsi="Arial" w:cs="Arial"/>
        </w:rPr>
        <w:t xml:space="preserve"> de la resolución judicial. </w:t>
      </w:r>
    </w:p>
    <w:p w14:paraId="1ABD65D6" w14:textId="77777777" w:rsidR="00F40E11" w:rsidRPr="00DA031D" w:rsidRDefault="00F40E11" w:rsidP="00F40E11">
      <w:pPr>
        <w:spacing w:line="360" w:lineRule="auto"/>
        <w:ind w:firstLine="708"/>
        <w:jc w:val="both"/>
        <w:rPr>
          <w:rFonts w:ascii="Arial" w:hAnsi="Arial" w:cs="Arial"/>
        </w:rPr>
      </w:pPr>
    </w:p>
    <w:p w14:paraId="6EF891DD" w14:textId="75B23B14" w:rsidR="00F40E11" w:rsidRPr="00DA031D" w:rsidRDefault="00F40E11" w:rsidP="00F40E11">
      <w:pPr>
        <w:spacing w:line="360" w:lineRule="auto"/>
        <w:ind w:firstLine="708"/>
        <w:jc w:val="both"/>
        <w:rPr>
          <w:rFonts w:ascii="Arial" w:hAnsi="Arial" w:cs="Arial"/>
        </w:rPr>
      </w:pPr>
      <w:r w:rsidRPr="00DA031D">
        <w:rPr>
          <w:rFonts w:ascii="Arial" w:hAnsi="Arial" w:cs="Arial"/>
        </w:rPr>
        <w:t xml:space="preserve">El presente estudio demuestra como la Sala Constitucional </w:t>
      </w:r>
      <w:r w:rsidR="007E2018" w:rsidRPr="00DA031D">
        <w:rPr>
          <w:rFonts w:ascii="Arial" w:hAnsi="Arial" w:cs="Arial"/>
        </w:rPr>
        <w:t xml:space="preserve">en el ejercicio de sus competencias </w:t>
      </w:r>
      <w:r w:rsidRPr="00DA031D">
        <w:rPr>
          <w:rFonts w:ascii="Arial" w:hAnsi="Arial" w:cs="Arial"/>
        </w:rPr>
        <w:t xml:space="preserve">ha reconocido en su vasta jurisprudencia una serie </w:t>
      </w:r>
      <w:r w:rsidR="00182F54" w:rsidRPr="00DA031D">
        <w:rPr>
          <w:rFonts w:ascii="Arial" w:hAnsi="Arial" w:cs="Arial"/>
        </w:rPr>
        <w:t xml:space="preserve"> nuevos </w:t>
      </w:r>
      <w:r w:rsidRPr="00DA031D">
        <w:rPr>
          <w:rFonts w:ascii="Arial" w:hAnsi="Arial" w:cs="Arial"/>
        </w:rPr>
        <w:t>derechos</w:t>
      </w:r>
      <w:r w:rsidR="003C57A9" w:rsidRPr="00DA031D">
        <w:rPr>
          <w:rFonts w:ascii="Arial" w:hAnsi="Arial" w:cs="Arial"/>
        </w:rPr>
        <w:t xml:space="preserve"> que han ampliado el</w:t>
      </w:r>
      <w:r w:rsidRPr="00DA031D">
        <w:rPr>
          <w:rFonts w:ascii="Arial" w:hAnsi="Arial" w:cs="Arial"/>
        </w:rPr>
        <w:t xml:space="preserve"> catálogo de derechos que prevé nuestra Constitución Política. En este sentido, </w:t>
      </w:r>
      <w:r w:rsidR="002B0CD1" w:rsidRPr="00DA031D">
        <w:rPr>
          <w:rFonts w:ascii="Arial" w:hAnsi="Arial" w:cs="Arial"/>
        </w:rPr>
        <w:t>la</w:t>
      </w:r>
      <w:r w:rsidRPr="00DA031D">
        <w:rPr>
          <w:rFonts w:ascii="Arial" w:hAnsi="Arial" w:cs="Arial"/>
        </w:rPr>
        <w:t xml:space="preserve"> sentencia número 2004 –5207 es</w:t>
      </w:r>
      <w:r w:rsidR="002B0CD1" w:rsidRPr="00DA031D">
        <w:rPr>
          <w:rFonts w:ascii="Arial" w:hAnsi="Arial" w:cs="Arial"/>
        </w:rPr>
        <w:t xml:space="preserve"> quizás</w:t>
      </w:r>
      <w:r w:rsidRPr="00DA031D">
        <w:rPr>
          <w:rFonts w:ascii="Arial" w:hAnsi="Arial" w:cs="Arial"/>
        </w:rPr>
        <w:t xml:space="preserve"> la primera resolución en donde se hace alusión al término derecho innominado para reconocer el derecho al buen funcionamiento de los servicios públicos. Asimismo, la jurisprudencia ha reconocido el derecho a un ambiente sano y ecológicamente equilibrado a través de la interpretación sistemática y evolutiva de lo dispuesto en el artículo 21 de la constitución que indica que “la vida humana es inviolable” en relación con el numeral 69 que hace mención a “la explotación racional de los recursos” y en el artículo 89 que determina la protección de las “bellezas naturales entre los fines culturales de la República”. </w:t>
      </w:r>
    </w:p>
    <w:p w14:paraId="5100C44B" w14:textId="77777777" w:rsidR="00F40E11" w:rsidRPr="00DA031D" w:rsidRDefault="00F40E11" w:rsidP="00F40E11">
      <w:pPr>
        <w:spacing w:line="360" w:lineRule="auto"/>
        <w:ind w:firstLine="708"/>
        <w:jc w:val="both"/>
        <w:rPr>
          <w:rFonts w:ascii="Arial" w:hAnsi="Arial" w:cs="Arial"/>
        </w:rPr>
      </w:pPr>
    </w:p>
    <w:p w14:paraId="25775893" w14:textId="4D4DA64A" w:rsidR="00F40E11" w:rsidRPr="00DA031D" w:rsidRDefault="00F40E11" w:rsidP="00F40E11">
      <w:pPr>
        <w:spacing w:line="360" w:lineRule="auto"/>
        <w:ind w:firstLine="708"/>
        <w:jc w:val="both"/>
        <w:rPr>
          <w:rFonts w:ascii="Arial" w:hAnsi="Arial" w:cs="Arial"/>
          <w:lang w:val="es-ES"/>
        </w:rPr>
      </w:pPr>
      <w:r w:rsidRPr="00DA031D">
        <w:rPr>
          <w:rFonts w:ascii="Arial" w:hAnsi="Arial" w:cs="Arial"/>
        </w:rPr>
        <w:t xml:space="preserve">Por </w:t>
      </w:r>
      <w:r w:rsidR="002B0CD1" w:rsidRPr="00DA031D">
        <w:rPr>
          <w:rFonts w:ascii="Arial" w:hAnsi="Arial" w:cs="Arial"/>
        </w:rPr>
        <w:t xml:space="preserve">su </w:t>
      </w:r>
      <w:r w:rsidRPr="00DA031D">
        <w:rPr>
          <w:rFonts w:ascii="Arial" w:hAnsi="Arial" w:cs="Arial"/>
        </w:rPr>
        <w:t xml:space="preserve">parte, el derecho a la salud fue reconocido a través de lo dispuesto en el artículo 21 constitucional el cual indica: “La vida humana es inviolable”. La protección del derecho al agua como </w:t>
      </w:r>
      <w:r w:rsidRPr="00DA031D">
        <w:rPr>
          <w:rFonts w:ascii="Arial" w:hAnsi="Arial" w:cs="Arial"/>
          <w:lang w:val="es-ES"/>
        </w:rPr>
        <w:t xml:space="preserve">derecho fundamental se deriva de los derechos a la vida, salud, medio ambiente sano, alimentación y vivienda digna. Por otra parte, en la histórica sentencia </w:t>
      </w:r>
      <w:r w:rsidRPr="00DA031D">
        <w:rPr>
          <w:rFonts w:ascii="Arial" w:hAnsi="Arial" w:cs="Arial"/>
          <w:bCs/>
          <w:color w:val="1A1A1A"/>
          <w:lang w:val="es-ES"/>
        </w:rPr>
        <w:t>2003-2120</w:t>
      </w:r>
      <w:r w:rsidRPr="00DA031D">
        <w:rPr>
          <w:rFonts w:ascii="Arial" w:hAnsi="Arial" w:cs="Arial"/>
          <w:b/>
          <w:bCs/>
          <w:color w:val="1A1A1A"/>
          <w:lang w:val="es-ES"/>
        </w:rPr>
        <w:t xml:space="preserve"> </w:t>
      </w:r>
      <w:r w:rsidRPr="00DA031D">
        <w:rPr>
          <w:rFonts w:ascii="Arial" w:hAnsi="Arial" w:cs="Arial"/>
          <w:bCs/>
          <w:color w:val="1A1A1A"/>
          <w:lang w:val="es-ES"/>
        </w:rPr>
        <w:t xml:space="preserve">la Sala Constitucional reconoció y desarrolló el contenido del derecho de acceso a la información administrativa a partir de lo dispuesto en el artículo 30 constitucional. </w:t>
      </w:r>
      <w:r w:rsidRPr="00DA031D">
        <w:rPr>
          <w:rFonts w:ascii="Arial" w:hAnsi="Arial" w:cs="Arial"/>
        </w:rPr>
        <w:t xml:space="preserve">El derecho al olvido fue reconocido a partir de lo dispuesto en el artículo 40 de la Constitución el cual dispone: “Nadie será sometido a tratamientos crueles o degradantes ni a penas perpetuas, ni a la pena de confiscación”. </w:t>
      </w:r>
    </w:p>
    <w:p w14:paraId="6E8DC562" w14:textId="77777777" w:rsidR="00F40E11" w:rsidRPr="00DA031D" w:rsidRDefault="00F40E11" w:rsidP="00F40E11">
      <w:pPr>
        <w:spacing w:line="360" w:lineRule="auto"/>
        <w:ind w:firstLine="708"/>
        <w:jc w:val="both"/>
        <w:rPr>
          <w:rFonts w:ascii="Arial" w:hAnsi="Arial" w:cs="Arial"/>
        </w:rPr>
      </w:pPr>
    </w:p>
    <w:p w14:paraId="4FDA3377" w14:textId="5395FB7E" w:rsidR="00F40E11" w:rsidRPr="00DA031D" w:rsidRDefault="00F40E11" w:rsidP="00F40E11">
      <w:pPr>
        <w:spacing w:line="360" w:lineRule="auto"/>
        <w:ind w:firstLine="708"/>
        <w:jc w:val="both"/>
        <w:rPr>
          <w:rFonts w:ascii="Arial" w:hAnsi="Arial" w:cs="Arial"/>
          <w:lang w:val="es-ES"/>
        </w:rPr>
      </w:pPr>
      <w:r w:rsidRPr="00DA031D">
        <w:rPr>
          <w:rFonts w:ascii="Arial" w:hAnsi="Arial" w:cs="Arial"/>
        </w:rPr>
        <w:lastRenderedPageBreak/>
        <w:t xml:space="preserve">En la protección del acceso a internet como un derecho fundamental se evidencia la utilización del derecho comparado pues en la motivación de la sentencia se hizo referencia </w:t>
      </w:r>
      <w:r w:rsidRPr="00DA031D">
        <w:rPr>
          <w:rFonts w:ascii="Arial" w:hAnsi="Arial" w:cs="Arial"/>
          <w:lang w:val="es-ES"/>
        </w:rPr>
        <w:t xml:space="preserve">a la sentencia No. 2009-580 DC de 10 de junio de 2009 del </w:t>
      </w:r>
      <w:proofErr w:type="spellStart"/>
      <w:r w:rsidRPr="00DA031D">
        <w:rPr>
          <w:rFonts w:ascii="Arial" w:hAnsi="Arial" w:cs="Arial"/>
          <w:i/>
          <w:lang w:val="es-ES"/>
        </w:rPr>
        <w:t>Conseil</w:t>
      </w:r>
      <w:proofErr w:type="spellEnd"/>
      <w:r w:rsidRPr="00DA031D">
        <w:rPr>
          <w:rFonts w:ascii="Arial" w:hAnsi="Arial" w:cs="Arial"/>
          <w:i/>
          <w:lang w:val="es-ES"/>
        </w:rPr>
        <w:t xml:space="preserve"> </w:t>
      </w:r>
      <w:proofErr w:type="spellStart"/>
      <w:r w:rsidRPr="00DA031D">
        <w:rPr>
          <w:rFonts w:ascii="Arial" w:hAnsi="Arial" w:cs="Arial"/>
          <w:i/>
          <w:lang w:val="es-ES"/>
        </w:rPr>
        <w:t>Constitutionnel</w:t>
      </w:r>
      <w:proofErr w:type="spellEnd"/>
      <w:r w:rsidRPr="00DA031D">
        <w:rPr>
          <w:rFonts w:ascii="Arial" w:hAnsi="Arial" w:cs="Arial"/>
          <w:lang w:val="es-ES"/>
        </w:rPr>
        <w:t xml:space="preserve"> que reconoció como un derecho básico el acceso a internet, al desprenderlo, directamente de lo dispuesto en el artículo 11 de la Declaración de los Derechos del Hombre y del Ciudadano de 1789. La jurisprudencia constitucional ha reconocido una serie de </w:t>
      </w:r>
      <w:r w:rsidR="00182F54" w:rsidRPr="00DA031D">
        <w:rPr>
          <w:rFonts w:ascii="Arial" w:hAnsi="Arial" w:cs="Arial"/>
          <w:lang w:val="es-ES"/>
        </w:rPr>
        <w:t xml:space="preserve">nuevos </w:t>
      </w:r>
      <w:r w:rsidRPr="00DA031D">
        <w:rPr>
          <w:rFonts w:ascii="Arial" w:hAnsi="Arial" w:cs="Arial"/>
          <w:lang w:val="es-ES"/>
        </w:rPr>
        <w:t>derechos sociales como el derecho a la vivienda y el patrimonio cultural cuyas principales características son su carácter prestacional y progresivo</w:t>
      </w:r>
      <w:r w:rsidRPr="00DA031D">
        <w:rPr>
          <w:rFonts w:ascii="Arial" w:hAnsi="Arial" w:cs="Arial"/>
        </w:rPr>
        <w:t>. Finalmente, en las sentencias 2018-12782 y 2018-12783 reconoció el matrimonio y la unión de hecho, respectivamente como derechos fundamentales al declararse la inconstitucionalidad de la normativa nacional que la</w:t>
      </w:r>
      <w:r w:rsidR="002B0CD1" w:rsidRPr="00DA031D">
        <w:rPr>
          <w:rFonts w:ascii="Arial" w:hAnsi="Arial" w:cs="Arial"/>
        </w:rPr>
        <w:t>s</w:t>
      </w:r>
      <w:r w:rsidRPr="00DA031D">
        <w:rPr>
          <w:rFonts w:ascii="Arial" w:hAnsi="Arial" w:cs="Arial"/>
        </w:rPr>
        <w:t xml:space="preserve"> prohibía.</w:t>
      </w:r>
    </w:p>
    <w:p w14:paraId="00F5479B" w14:textId="77777777" w:rsidR="00F40E11" w:rsidRPr="00DA031D" w:rsidRDefault="00F40E11" w:rsidP="00F40E11">
      <w:pPr>
        <w:spacing w:line="360" w:lineRule="auto"/>
        <w:jc w:val="both"/>
        <w:rPr>
          <w:rFonts w:ascii="Arial" w:hAnsi="Arial" w:cs="Arial"/>
        </w:rPr>
      </w:pPr>
    </w:p>
    <w:p w14:paraId="5CC8C3F2" w14:textId="6E3F4D71" w:rsidR="00F40E11" w:rsidRPr="00DA031D" w:rsidRDefault="00F40E11" w:rsidP="00F40E11">
      <w:pPr>
        <w:spacing w:line="360" w:lineRule="auto"/>
        <w:jc w:val="both"/>
        <w:rPr>
          <w:rFonts w:ascii="Arial" w:hAnsi="Arial" w:cs="Arial"/>
          <w:b/>
        </w:rPr>
      </w:pPr>
      <w:r w:rsidRPr="00DA031D">
        <w:rPr>
          <w:rFonts w:ascii="Arial" w:hAnsi="Arial" w:cs="Arial"/>
          <w:b/>
          <w:color w:val="000000"/>
          <w:spacing w:val="-5"/>
        </w:rPr>
        <w:t xml:space="preserve">5. Bibliografía </w:t>
      </w:r>
    </w:p>
    <w:p w14:paraId="1D12156D" w14:textId="77777777" w:rsidR="00F40E11" w:rsidRPr="00DA031D" w:rsidRDefault="00F40E11" w:rsidP="00F40E11">
      <w:pPr>
        <w:rPr>
          <w:rFonts w:ascii="Arial" w:hAnsi="Arial" w:cs="Arial"/>
        </w:rPr>
      </w:pPr>
    </w:p>
    <w:p w14:paraId="59CCB4DD" w14:textId="2A3C67F6" w:rsidR="00F40E11" w:rsidRPr="00DA031D" w:rsidRDefault="00F40E11" w:rsidP="00F40E11">
      <w:pPr>
        <w:pStyle w:val="Textonotapie"/>
        <w:jc w:val="both"/>
        <w:rPr>
          <w:rFonts w:ascii="Arial" w:hAnsi="Arial" w:cs="Arial"/>
          <w:sz w:val="24"/>
          <w:szCs w:val="24"/>
        </w:rPr>
      </w:pPr>
      <w:r w:rsidRPr="00DA031D">
        <w:rPr>
          <w:rFonts w:ascii="Arial" w:hAnsi="Arial" w:cs="Arial"/>
          <w:sz w:val="24"/>
          <w:szCs w:val="24"/>
        </w:rPr>
        <w:t>BIDART CAMPOS</w:t>
      </w:r>
      <w:r w:rsidR="00F90602" w:rsidRPr="00DA031D">
        <w:rPr>
          <w:rFonts w:ascii="Arial" w:hAnsi="Arial" w:cs="Arial"/>
          <w:sz w:val="24"/>
          <w:szCs w:val="24"/>
        </w:rPr>
        <w:t>, Germán,</w:t>
      </w:r>
      <w:r w:rsidRPr="00DA031D">
        <w:rPr>
          <w:rFonts w:ascii="Arial" w:hAnsi="Arial" w:cs="Arial"/>
          <w:sz w:val="24"/>
          <w:szCs w:val="24"/>
        </w:rPr>
        <w:t xml:space="preserve"> </w:t>
      </w:r>
      <w:r w:rsidR="002A0AF6" w:rsidRPr="00DA031D">
        <w:rPr>
          <w:rFonts w:ascii="Arial" w:hAnsi="Arial" w:cs="Arial"/>
          <w:sz w:val="24"/>
          <w:szCs w:val="24"/>
        </w:rPr>
        <w:t>“</w:t>
      </w:r>
      <w:r w:rsidRPr="00DA031D">
        <w:rPr>
          <w:rFonts w:ascii="Arial" w:hAnsi="Arial" w:cs="Arial"/>
          <w:sz w:val="24"/>
          <w:szCs w:val="24"/>
        </w:rPr>
        <w:t>Los derechos “no enumerados” y su relación con el Derecho Constitucional y Derecho Internacional</w:t>
      </w:r>
      <w:r w:rsidR="002A0AF6" w:rsidRPr="00DA031D">
        <w:rPr>
          <w:rFonts w:ascii="Arial" w:hAnsi="Arial" w:cs="Arial"/>
          <w:sz w:val="24"/>
          <w:szCs w:val="24"/>
        </w:rPr>
        <w:t>”</w:t>
      </w:r>
      <w:r w:rsidRPr="00DA031D">
        <w:rPr>
          <w:rFonts w:ascii="Arial" w:hAnsi="Arial" w:cs="Arial"/>
          <w:sz w:val="24"/>
          <w:szCs w:val="24"/>
        </w:rPr>
        <w:t xml:space="preserve"> En http://revistas.pucp.edu.pe/index.php/derechoysociedad/article/viewFile/16978/17277</w:t>
      </w:r>
    </w:p>
    <w:p w14:paraId="1D4359F4" w14:textId="77777777" w:rsidR="00F40E11" w:rsidRPr="00DA031D" w:rsidRDefault="00F40E11" w:rsidP="00F40E11">
      <w:pPr>
        <w:pStyle w:val="Textonotapie"/>
        <w:jc w:val="both"/>
        <w:rPr>
          <w:rFonts w:ascii="Arial" w:hAnsi="Arial" w:cs="Arial"/>
          <w:sz w:val="24"/>
          <w:szCs w:val="24"/>
        </w:rPr>
      </w:pPr>
    </w:p>
    <w:p w14:paraId="3BDEAD0C" w14:textId="4C0CA917" w:rsidR="00F40E11" w:rsidRPr="00DA031D" w:rsidRDefault="00F40E11" w:rsidP="00F40E11">
      <w:pPr>
        <w:pStyle w:val="Textonotapie"/>
        <w:jc w:val="both"/>
        <w:rPr>
          <w:rFonts w:ascii="Arial" w:hAnsi="Arial" w:cs="Arial"/>
          <w:sz w:val="24"/>
          <w:szCs w:val="24"/>
          <w:lang w:val="es-CR"/>
        </w:rPr>
      </w:pPr>
      <w:r w:rsidRPr="00DA031D">
        <w:rPr>
          <w:rFonts w:ascii="Arial" w:hAnsi="Arial" w:cs="Arial"/>
          <w:sz w:val="24"/>
          <w:szCs w:val="24"/>
        </w:rPr>
        <w:t>CAPELLETTI</w:t>
      </w:r>
      <w:r w:rsidR="002A0AF6" w:rsidRPr="00DA031D">
        <w:rPr>
          <w:rFonts w:ascii="Arial" w:hAnsi="Arial" w:cs="Arial"/>
          <w:sz w:val="24"/>
          <w:szCs w:val="24"/>
        </w:rPr>
        <w:t>,</w:t>
      </w:r>
      <w:r w:rsidRPr="00DA031D">
        <w:rPr>
          <w:rFonts w:ascii="Arial" w:hAnsi="Arial" w:cs="Arial"/>
          <w:sz w:val="24"/>
          <w:szCs w:val="24"/>
        </w:rPr>
        <w:t xml:space="preserve"> Mauro</w:t>
      </w:r>
      <w:r w:rsidR="002A0AF6" w:rsidRPr="00DA031D">
        <w:rPr>
          <w:rFonts w:ascii="Arial" w:hAnsi="Arial" w:cs="Arial"/>
          <w:sz w:val="24"/>
          <w:szCs w:val="24"/>
        </w:rPr>
        <w:t>,</w:t>
      </w:r>
      <w:r w:rsidRPr="00DA031D">
        <w:rPr>
          <w:rFonts w:ascii="Arial" w:hAnsi="Arial" w:cs="Arial"/>
          <w:sz w:val="24"/>
          <w:szCs w:val="24"/>
        </w:rPr>
        <w:t xml:space="preserve"> La </w:t>
      </w:r>
      <w:proofErr w:type="spellStart"/>
      <w:r w:rsidRPr="00DA031D">
        <w:rPr>
          <w:rFonts w:ascii="Arial" w:hAnsi="Arial" w:cs="Arial"/>
          <w:sz w:val="24"/>
          <w:szCs w:val="24"/>
        </w:rPr>
        <w:t>giurisdizione</w:t>
      </w:r>
      <w:proofErr w:type="spellEnd"/>
      <w:r w:rsidRPr="00DA031D">
        <w:rPr>
          <w:rFonts w:ascii="Arial" w:hAnsi="Arial" w:cs="Arial"/>
          <w:sz w:val="24"/>
          <w:szCs w:val="24"/>
        </w:rPr>
        <w:t xml:space="preserve"> </w:t>
      </w:r>
      <w:proofErr w:type="spellStart"/>
      <w:r w:rsidRPr="00DA031D">
        <w:rPr>
          <w:rFonts w:ascii="Arial" w:hAnsi="Arial" w:cs="Arial"/>
          <w:sz w:val="24"/>
          <w:szCs w:val="24"/>
        </w:rPr>
        <w:t>costituzionale</w:t>
      </w:r>
      <w:proofErr w:type="spellEnd"/>
      <w:r w:rsidRPr="00DA031D">
        <w:rPr>
          <w:rFonts w:ascii="Arial" w:hAnsi="Arial" w:cs="Arial"/>
          <w:sz w:val="24"/>
          <w:szCs w:val="24"/>
        </w:rPr>
        <w:t xml:space="preserve"> </w:t>
      </w:r>
      <w:proofErr w:type="spellStart"/>
      <w:r w:rsidRPr="00DA031D">
        <w:rPr>
          <w:rFonts w:ascii="Arial" w:hAnsi="Arial" w:cs="Arial"/>
          <w:sz w:val="24"/>
          <w:szCs w:val="24"/>
        </w:rPr>
        <w:t>della</w:t>
      </w:r>
      <w:proofErr w:type="spellEnd"/>
      <w:r w:rsidRPr="00DA031D">
        <w:rPr>
          <w:rFonts w:ascii="Arial" w:hAnsi="Arial" w:cs="Arial"/>
          <w:sz w:val="24"/>
          <w:szCs w:val="24"/>
        </w:rPr>
        <w:t xml:space="preserve"> liberta: primo </w:t>
      </w:r>
      <w:proofErr w:type="spellStart"/>
      <w:r w:rsidRPr="00DA031D">
        <w:rPr>
          <w:rFonts w:ascii="Arial" w:hAnsi="Arial" w:cs="Arial"/>
          <w:sz w:val="24"/>
          <w:szCs w:val="24"/>
        </w:rPr>
        <w:t>studio</w:t>
      </w:r>
      <w:proofErr w:type="spellEnd"/>
      <w:r w:rsidRPr="00DA031D">
        <w:rPr>
          <w:rFonts w:ascii="Arial" w:hAnsi="Arial" w:cs="Arial"/>
          <w:sz w:val="24"/>
          <w:szCs w:val="24"/>
        </w:rPr>
        <w:t xml:space="preserve"> </w:t>
      </w:r>
      <w:proofErr w:type="spellStart"/>
      <w:r w:rsidRPr="00DA031D">
        <w:rPr>
          <w:rFonts w:ascii="Arial" w:hAnsi="Arial" w:cs="Arial"/>
          <w:sz w:val="24"/>
          <w:szCs w:val="24"/>
        </w:rPr>
        <w:t>sul</w:t>
      </w:r>
      <w:proofErr w:type="spellEnd"/>
      <w:r w:rsidRPr="00DA031D">
        <w:rPr>
          <w:rFonts w:ascii="Arial" w:hAnsi="Arial" w:cs="Arial"/>
          <w:sz w:val="24"/>
          <w:szCs w:val="24"/>
        </w:rPr>
        <w:t xml:space="preserve"> </w:t>
      </w:r>
      <w:proofErr w:type="spellStart"/>
      <w:r w:rsidRPr="00DA031D">
        <w:rPr>
          <w:rFonts w:ascii="Arial" w:hAnsi="Arial" w:cs="Arial"/>
          <w:sz w:val="24"/>
          <w:szCs w:val="24"/>
        </w:rPr>
        <w:t>ricorso</w:t>
      </w:r>
      <w:proofErr w:type="spellEnd"/>
      <w:r w:rsidRPr="00DA031D">
        <w:rPr>
          <w:rFonts w:ascii="Arial" w:hAnsi="Arial" w:cs="Arial"/>
          <w:sz w:val="24"/>
          <w:szCs w:val="24"/>
        </w:rPr>
        <w:t xml:space="preserve"> </w:t>
      </w:r>
      <w:proofErr w:type="spellStart"/>
      <w:r w:rsidRPr="00DA031D">
        <w:rPr>
          <w:rFonts w:ascii="Arial" w:hAnsi="Arial" w:cs="Arial"/>
          <w:sz w:val="24"/>
          <w:szCs w:val="24"/>
        </w:rPr>
        <w:t>costituzionale</w:t>
      </w:r>
      <w:proofErr w:type="spellEnd"/>
      <w:r w:rsidRPr="00DA031D">
        <w:rPr>
          <w:rFonts w:ascii="Arial" w:hAnsi="Arial" w:cs="Arial"/>
          <w:sz w:val="24"/>
          <w:szCs w:val="24"/>
        </w:rPr>
        <w:t xml:space="preserve">, con </w:t>
      </w:r>
      <w:proofErr w:type="spellStart"/>
      <w:r w:rsidRPr="00DA031D">
        <w:rPr>
          <w:rFonts w:ascii="Arial" w:hAnsi="Arial" w:cs="Arial"/>
          <w:sz w:val="24"/>
          <w:szCs w:val="24"/>
        </w:rPr>
        <w:t>particolare</w:t>
      </w:r>
      <w:proofErr w:type="spellEnd"/>
      <w:r w:rsidRPr="00DA031D">
        <w:rPr>
          <w:rFonts w:ascii="Arial" w:hAnsi="Arial" w:cs="Arial"/>
          <w:sz w:val="24"/>
          <w:szCs w:val="24"/>
        </w:rPr>
        <w:t xml:space="preserve"> </w:t>
      </w:r>
      <w:proofErr w:type="spellStart"/>
      <w:r w:rsidRPr="00DA031D">
        <w:rPr>
          <w:rFonts w:ascii="Arial" w:hAnsi="Arial" w:cs="Arial"/>
          <w:sz w:val="24"/>
          <w:szCs w:val="24"/>
        </w:rPr>
        <w:t>riguardo</w:t>
      </w:r>
      <w:proofErr w:type="spellEnd"/>
      <w:r w:rsidRPr="00DA031D">
        <w:rPr>
          <w:rFonts w:ascii="Arial" w:hAnsi="Arial" w:cs="Arial"/>
          <w:sz w:val="24"/>
          <w:szCs w:val="24"/>
        </w:rPr>
        <w:t xml:space="preserve"> </w:t>
      </w:r>
      <w:proofErr w:type="spellStart"/>
      <w:r w:rsidRPr="00DA031D">
        <w:rPr>
          <w:rFonts w:ascii="Arial" w:hAnsi="Arial" w:cs="Arial"/>
          <w:sz w:val="24"/>
          <w:szCs w:val="24"/>
        </w:rPr>
        <w:t>agli</w:t>
      </w:r>
      <w:proofErr w:type="spellEnd"/>
      <w:r w:rsidRPr="00DA031D">
        <w:rPr>
          <w:rFonts w:ascii="Arial" w:hAnsi="Arial" w:cs="Arial"/>
          <w:sz w:val="24"/>
          <w:szCs w:val="24"/>
        </w:rPr>
        <w:t xml:space="preserve"> </w:t>
      </w:r>
      <w:proofErr w:type="spellStart"/>
      <w:r w:rsidRPr="00DA031D">
        <w:rPr>
          <w:rFonts w:ascii="Arial" w:hAnsi="Arial" w:cs="Arial"/>
          <w:sz w:val="24"/>
          <w:szCs w:val="24"/>
        </w:rPr>
        <w:t>ordinamenti</w:t>
      </w:r>
      <w:proofErr w:type="spellEnd"/>
      <w:r w:rsidRPr="00DA031D">
        <w:rPr>
          <w:rFonts w:ascii="Arial" w:hAnsi="Arial" w:cs="Arial"/>
          <w:sz w:val="24"/>
          <w:szCs w:val="24"/>
        </w:rPr>
        <w:t xml:space="preserve"> </w:t>
      </w:r>
      <w:proofErr w:type="spellStart"/>
      <w:r w:rsidRPr="00DA031D">
        <w:rPr>
          <w:rFonts w:ascii="Arial" w:hAnsi="Arial" w:cs="Arial"/>
          <w:sz w:val="24"/>
          <w:szCs w:val="24"/>
        </w:rPr>
        <w:t>tedesco</w:t>
      </w:r>
      <w:proofErr w:type="spellEnd"/>
      <w:r w:rsidRPr="00DA031D">
        <w:rPr>
          <w:rFonts w:ascii="Arial" w:hAnsi="Arial" w:cs="Arial"/>
          <w:sz w:val="24"/>
          <w:szCs w:val="24"/>
        </w:rPr>
        <w:t xml:space="preserve">, </w:t>
      </w:r>
      <w:proofErr w:type="spellStart"/>
      <w:r w:rsidRPr="00DA031D">
        <w:rPr>
          <w:rFonts w:ascii="Arial" w:hAnsi="Arial" w:cs="Arial"/>
          <w:sz w:val="24"/>
          <w:szCs w:val="24"/>
        </w:rPr>
        <w:t>svizzero</w:t>
      </w:r>
      <w:proofErr w:type="spellEnd"/>
      <w:r w:rsidRPr="00DA031D">
        <w:rPr>
          <w:rFonts w:ascii="Arial" w:hAnsi="Arial" w:cs="Arial"/>
          <w:sz w:val="24"/>
          <w:szCs w:val="24"/>
        </w:rPr>
        <w:t xml:space="preserve"> e austriaco</w:t>
      </w:r>
      <w:r w:rsidR="002A0AF6" w:rsidRPr="00DA031D">
        <w:rPr>
          <w:rFonts w:ascii="Arial" w:hAnsi="Arial" w:cs="Arial"/>
          <w:sz w:val="24"/>
          <w:szCs w:val="24"/>
        </w:rPr>
        <w:t xml:space="preserve">, Milán, </w:t>
      </w:r>
      <w:r w:rsidRPr="00DA031D">
        <w:rPr>
          <w:rFonts w:ascii="Arial" w:hAnsi="Arial" w:cs="Arial"/>
          <w:sz w:val="24"/>
          <w:szCs w:val="24"/>
        </w:rPr>
        <w:t>1955</w:t>
      </w:r>
      <w:r w:rsidR="002A0AF6" w:rsidRPr="00DA031D">
        <w:rPr>
          <w:rFonts w:ascii="Arial" w:hAnsi="Arial" w:cs="Arial"/>
          <w:sz w:val="24"/>
          <w:szCs w:val="24"/>
        </w:rPr>
        <w:t>.</w:t>
      </w:r>
    </w:p>
    <w:p w14:paraId="2D8742F8" w14:textId="77777777" w:rsidR="00F40E11" w:rsidRPr="00DA031D" w:rsidRDefault="00F40E11" w:rsidP="00F40E11">
      <w:pPr>
        <w:jc w:val="both"/>
        <w:rPr>
          <w:rFonts w:ascii="Arial" w:hAnsi="Arial" w:cs="Arial"/>
        </w:rPr>
      </w:pPr>
    </w:p>
    <w:p w14:paraId="3920E535" w14:textId="1B01FD1A" w:rsidR="00F40E11" w:rsidRPr="00DA031D" w:rsidRDefault="00F40E11" w:rsidP="00F40E11">
      <w:pPr>
        <w:jc w:val="both"/>
        <w:rPr>
          <w:rFonts w:ascii="Arial" w:hAnsi="Arial" w:cs="Arial"/>
          <w:color w:val="000000"/>
        </w:rPr>
      </w:pPr>
      <w:r w:rsidRPr="00DA031D">
        <w:rPr>
          <w:rFonts w:ascii="Arial" w:hAnsi="Arial" w:cs="Arial"/>
          <w:color w:val="000000"/>
          <w:lang w:val="es-CR"/>
        </w:rPr>
        <w:t>DAL CANTO</w:t>
      </w:r>
      <w:r w:rsidR="006B0A2B" w:rsidRPr="00DA031D">
        <w:rPr>
          <w:rFonts w:ascii="Arial" w:hAnsi="Arial" w:cs="Arial"/>
          <w:color w:val="000000"/>
          <w:lang w:val="es-CR"/>
        </w:rPr>
        <w:t>,</w:t>
      </w:r>
      <w:r w:rsidRPr="00DA031D">
        <w:rPr>
          <w:rFonts w:ascii="Arial" w:hAnsi="Arial" w:cs="Arial"/>
          <w:color w:val="000000"/>
          <w:lang w:val="es-CR"/>
        </w:rPr>
        <w:t xml:space="preserve"> Francesco</w:t>
      </w:r>
      <w:r w:rsidR="006B0A2B" w:rsidRPr="00DA031D">
        <w:rPr>
          <w:rFonts w:ascii="Arial" w:hAnsi="Arial" w:cs="Arial"/>
          <w:color w:val="000000"/>
          <w:lang w:val="es-CR"/>
        </w:rPr>
        <w:t>,</w:t>
      </w:r>
      <w:r w:rsidRPr="00DA031D">
        <w:rPr>
          <w:rFonts w:ascii="Arial" w:hAnsi="Arial" w:cs="Arial"/>
          <w:color w:val="000000"/>
          <w:lang w:val="es-CR"/>
        </w:rPr>
        <w:t xml:space="preserve"> I </w:t>
      </w:r>
      <w:proofErr w:type="spellStart"/>
      <w:r w:rsidRPr="00DA031D">
        <w:rPr>
          <w:rFonts w:ascii="Arial" w:hAnsi="Arial" w:cs="Arial"/>
          <w:color w:val="000000"/>
          <w:lang w:val="es-CR"/>
        </w:rPr>
        <w:t>nuovi</w:t>
      </w:r>
      <w:proofErr w:type="spellEnd"/>
      <w:r w:rsidRPr="00DA031D">
        <w:rPr>
          <w:rFonts w:ascii="Arial" w:hAnsi="Arial" w:cs="Arial"/>
          <w:color w:val="000000"/>
          <w:lang w:val="es-CR"/>
        </w:rPr>
        <w:t xml:space="preserve"> </w:t>
      </w:r>
      <w:proofErr w:type="spellStart"/>
      <w:r w:rsidRPr="00DA031D">
        <w:rPr>
          <w:rFonts w:ascii="Arial" w:hAnsi="Arial" w:cs="Arial"/>
          <w:color w:val="000000"/>
          <w:lang w:val="es-CR"/>
        </w:rPr>
        <w:t>diritti</w:t>
      </w:r>
      <w:proofErr w:type="spellEnd"/>
      <w:r w:rsidR="006B0A2B" w:rsidRPr="00DA031D">
        <w:rPr>
          <w:rFonts w:ascii="Arial" w:hAnsi="Arial" w:cs="Arial"/>
          <w:color w:val="000000"/>
          <w:lang w:val="es-CR"/>
        </w:rPr>
        <w:t>,</w:t>
      </w:r>
      <w:r w:rsidRPr="00DA031D">
        <w:rPr>
          <w:rFonts w:ascii="Arial" w:hAnsi="Arial" w:cs="Arial"/>
          <w:color w:val="000000"/>
          <w:lang w:val="es-CR"/>
        </w:rPr>
        <w:t xml:space="preserve"> </w:t>
      </w:r>
      <w:r w:rsidR="002A0AF6" w:rsidRPr="00DA031D">
        <w:rPr>
          <w:rFonts w:ascii="Arial" w:hAnsi="Arial" w:cs="Arial"/>
          <w:color w:val="000000"/>
          <w:lang w:val="es-CR"/>
        </w:rPr>
        <w:t>e</w:t>
      </w:r>
      <w:r w:rsidRPr="00DA031D">
        <w:rPr>
          <w:rFonts w:ascii="Arial" w:hAnsi="Arial" w:cs="Arial"/>
          <w:color w:val="000000"/>
        </w:rPr>
        <w:t xml:space="preserve">n </w:t>
      </w:r>
      <w:proofErr w:type="spellStart"/>
      <w:r w:rsidR="002A0AF6" w:rsidRPr="00DA031D">
        <w:rPr>
          <w:rFonts w:ascii="Arial" w:hAnsi="Arial" w:cs="Arial"/>
          <w:color w:val="000000"/>
        </w:rPr>
        <w:t>Romboli</w:t>
      </w:r>
      <w:proofErr w:type="spellEnd"/>
      <w:r w:rsidR="002A0AF6" w:rsidRPr="00DA031D">
        <w:rPr>
          <w:rFonts w:ascii="Arial" w:hAnsi="Arial" w:cs="Arial"/>
          <w:color w:val="000000"/>
        </w:rPr>
        <w:t xml:space="preserve"> Roberto, </w:t>
      </w:r>
      <w:proofErr w:type="spellStart"/>
      <w:r w:rsidR="002A0AF6" w:rsidRPr="00DA031D">
        <w:rPr>
          <w:rFonts w:ascii="Arial" w:hAnsi="Arial" w:cs="Arial"/>
          <w:color w:val="000000"/>
        </w:rPr>
        <w:t>Labanca</w:t>
      </w:r>
      <w:proofErr w:type="spellEnd"/>
      <w:r w:rsidR="002A0AF6" w:rsidRPr="00DA031D">
        <w:rPr>
          <w:rFonts w:ascii="Arial" w:hAnsi="Arial" w:cs="Arial"/>
          <w:color w:val="000000"/>
        </w:rPr>
        <w:t xml:space="preserve"> Correa De Araujo Marcelo</w:t>
      </w:r>
      <w:r w:rsidRPr="00DA031D">
        <w:rPr>
          <w:rFonts w:ascii="Arial" w:hAnsi="Arial" w:cs="Arial"/>
          <w:color w:val="000000"/>
        </w:rPr>
        <w:t xml:space="preserve"> (</w:t>
      </w:r>
      <w:proofErr w:type="spellStart"/>
      <w:r w:rsidR="002A0AF6" w:rsidRPr="00DA031D">
        <w:rPr>
          <w:rFonts w:ascii="Arial" w:hAnsi="Arial" w:cs="Arial"/>
          <w:color w:val="000000"/>
        </w:rPr>
        <w:t>c</w:t>
      </w:r>
      <w:r w:rsidRPr="00DA031D">
        <w:rPr>
          <w:rFonts w:ascii="Arial" w:hAnsi="Arial" w:cs="Arial"/>
          <w:color w:val="000000"/>
        </w:rPr>
        <w:t>oord</w:t>
      </w:r>
      <w:r w:rsidR="002A0AF6" w:rsidRPr="00DA031D">
        <w:rPr>
          <w:rFonts w:ascii="Arial" w:hAnsi="Arial" w:cs="Arial"/>
          <w:color w:val="000000"/>
        </w:rPr>
        <w:t>s</w:t>
      </w:r>
      <w:proofErr w:type="spellEnd"/>
      <w:r w:rsidRPr="00DA031D">
        <w:rPr>
          <w:rFonts w:ascii="Arial" w:hAnsi="Arial" w:cs="Arial"/>
          <w:color w:val="000000"/>
        </w:rPr>
        <w:t xml:space="preserve">.). </w:t>
      </w:r>
      <w:proofErr w:type="spellStart"/>
      <w:r w:rsidRPr="00DA031D">
        <w:rPr>
          <w:rFonts w:ascii="Arial" w:hAnsi="Arial" w:cs="Arial"/>
          <w:color w:val="000000"/>
        </w:rPr>
        <w:t>Justiça</w:t>
      </w:r>
      <w:proofErr w:type="spellEnd"/>
      <w:r w:rsidRPr="00DA031D">
        <w:rPr>
          <w:rFonts w:ascii="Arial" w:hAnsi="Arial" w:cs="Arial"/>
          <w:color w:val="000000"/>
        </w:rPr>
        <w:t xml:space="preserve"> Constitucional e Tutela Jurisdiccional dos </w:t>
      </w:r>
      <w:proofErr w:type="spellStart"/>
      <w:r w:rsidRPr="00DA031D">
        <w:rPr>
          <w:rFonts w:ascii="Arial" w:hAnsi="Arial" w:cs="Arial"/>
          <w:color w:val="000000"/>
        </w:rPr>
        <w:t>Direitos</w:t>
      </w:r>
      <w:proofErr w:type="spellEnd"/>
      <w:r w:rsidRPr="00DA031D">
        <w:rPr>
          <w:rFonts w:ascii="Arial" w:hAnsi="Arial" w:cs="Arial"/>
          <w:color w:val="000000"/>
        </w:rPr>
        <w:t xml:space="preserve"> </w:t>
      </w:r>
      <w:proofErr w:type="spellStart"/>
      <w:r w:rsidRPr="00DA031D">
        <w:rPr>
          <w:rFonts w:ascii="Arial" w:hAnsi="Arial" w:cs="Arial"/>
          <w:color w:val="000000"/>
        </w:rPr>
        <w:t>Fundamentais</w:t>
      </w:r>
      <w:proofErr w:type="spellEnd"/>
      <w:r w:rsidR="002A0AF6" w:rsidRPr="00DA031D">
        <w:rPr>
          <w:rFonts w:ascii="Arial" w:hAnsi="Arial" w:cs="Arial"/>
          <w:color w:val="000000"/>
        </w:rPr>
        <w:t xml:space="preserve">, Belo Horizonte, </w:t>
      </w:r>
      <w:proofErr w:type="spellStart"/>
      <w:r w:rsidRPr="00DA031D">
        <w:rPr>
          <w:rFonts w:ascii="Arial" w:hAnsi="Arial" w:cs="Arial"/>
          <w:color w:val="000000"/>
        </w:rPr>
        <w:t>Arraes</w:t>
      </w:r>
      <w:proofErr w:type="spellEnd"/>
      <w:r w:rsidRPr="00DA031D">
        <w:rPr>
          <w:rFonts w:ascii="Arial" w:hAnsi="Arial" w:cs="Arial"/>
          <w:color w:val="000000"/>
        </w:rPr>
        <w:t>, 2015.</w:t>
      </w:r>
    </w:p>
    <w:p w14:paraId="3E05F62D" w14:textId="77777777" w:rsidR="00F40E11" w:rsidRPr="00DA031D" w:rsidRDefault="00F40E11" w:rsidP="00F40E11">
      <w:pPr>
        <w:autoSpaceDE w:val="0"/>
        <w:autoSpaceDN w:val="0"/>
        <w:adjustRightInd w:val="0"/>
        <w:jc w:val="both"/>
        <w:rPr>
          <w:rFonts w:ascii="Arial" w:hAnsi="Arial" w:cs="Arial"/>
          <w:color w:val="000000"/>
          <w:spacing w:val="-5"/>
        </w:rPr>
      </w:pPr>
    </w:p>
    <w:p w14:paraId="05C1E09C" w14:textId="1DA3CA4A" w:rsidR="00F40E11" w:rsidRPr="00DA031D" w:rsidRDefault="00F40E11" w:rsidP="006B0A2B">
      <w:pPr>
        <w:jc w:val="both"/>
        <w:rPr>
          <w:rFonts w:ascii="Arial" w:hAnsi="Arial" w:cs="Arial"/>
          <w:b/>
        </w:rPr>
      </w:pPr>
      <w:r w:rsidRPr="00DA031D">
        <w:rPr>
          <w:rFonts w:ascii="Arial" w:hAnsi="Arial" w:cs="Arial"/>
        </w:rPr>
        <w:t xml:space="preserve">FERRARESE </w:t>
      </w:r>
      <w:proofErr w:type="spellStart"/>
      <w:r w:rsidRPr="00DA031D">
        <w:rPr>
          <w:rFonts w:ascii="Arial" w:hAnsi="Arial" w:cs="Arial"/>
        </w:rPr>
        <w:t>Maria</w:t>
      </w:r>
      <w:proofErr w:type="spellEnd"/>
      <w:r w:rsidRPr="00DA031D">
        <w:rPr>
          <w:rFonts w:ascii="Arial" w:hAnsi="Arial" w:cs="Arial"/>
        </w:rPr>
        <w:t xml:space="preserve"> </w:t>
      </w:r>
      <w:proofErr w:type="spellStart"/>
      <w:r w:rsidRPr="00DA031D">
        <w:rPr>
          <w:rFonts w:ascii="Arial" w:hAnsi="Arial" w:cs="Arial"/>
        </w:rPr>
        <w:t>Rosaria</w:t>
      </w:r>
      <w:proofErr w:type="spellEnd"/>
      <w:r w:rsidR="002A0AF6" w:rsidRPr="00DA031D">
        <w:rPr>
          <w:rFonts w:ascii="Arial" w:hAnsi="Arial" w:cs="Arial"/>
        </w:rPr>
        <w:t>,</w:t>
      </w:r>
      <w:r w:rsidRPr="00DA031D">
        <w:rPr>
          <w:rFonts w:ascii="Arial" w:hAnsi="Arial" w:cs="Arial"/>
        </w:rPr>
        <w:t xml:space="preserve"> Le </w:t>
      </w:r>
      <w:proofErr w:type="spellStart"/>
      <w:r w:rsidRPr="00DA031D">
        <w:rPr>
          <w:rFonts w:ascii="Arial" w:hAnsi="Arial" w:cs="Arial"/>
        </w:rPr>
        <w:t>istituzioni</w:t>
      </w:r>
      <w:proofErr w:type="spellEnd"/>
      <w:r w:rsidRPr="00DA031D">
        <w:rPr>
          <w:rFonts w:ascii="Arial" w:hAnsi="Arial" w:cs="Arial"/>
        </w:rPr>
        <w:t xml:space="preserve"> </w:t>
      </w:r>
      <w:proofErr w:type="spellStart"/>
      <w:r w:rsidRPr="00DA031D">
        <w:rPr>
          <w:rFonts w:ascii="Arial" w:hAnsi="Arial" w:cs="Arial"/>
        </w:rPr>
        <w:t>della</w:t>
      </w:r>
      <w:proofErr w:type="spellEnd"/>
      <w:r w:rsidRPr="00DA031D">
        <w:rPr>
          <w:rFonts w:ascii="Arial" w:hAnsi="Arial" w:cs="Arial"/>
        </w:rPr>
        <w:t xml:space="preserve"> </w:t>
      </w:r>
      <w:proofErr w:type="spellStart"/>
      <w:r w:rsidRPr="00DA031D">
        <w:rPr>
          <w:rFonts w:ascii="Arial" w:hAnsi="Arial" w:cs="Arial"/>
        </w:rPr>
        <w:t>globalizzazione</w:t>
      </w:r>
      <w:proofErr w:type="spellEnd"/>
      <w:r w:rsidRPr="00DA031D">
        <w:rPr>
          <w:rFonts w:ascii="Arial" w:hAnsi="Arial" w:cs="Arial"/>
        </w:rPr>
        <w:t xml:space="preserve">. </w:t>
      </w:r>
      <w:proofErr w:type="spellStart"/>
      <w:r w:rsidRPr="00DA031D">
        <w:rPr>
          <w:rFonts w:ascii="Arial" w:hAnsi="Arial" w:cs="Arial"/>
        </w:rPr>
        <w:t>Diritto</w:t>
      </w:r>
      <w:proofErr w:type="spellEnd"/>
      <w:r w:rsidRPr="00DA031D">
        <w:rPr>
          <w:rFonts w:ascii="Arial" w:hAnsi="Arial" w:cs="Arial"/>
        </w:rPr>
        <w:t xml:space="preserve"> e </w:t>
      </w:r>
      <w:proofErr w:type="spellStart"/>
      <w:r w:rsidRPr="00DA031D">
        <w:rPr>
          <w:rFonts w:ascii="Arial" w:hAnsi="Arial" w:cs="Arial"/>
        </w:rPr>
        <w:t>diritti</w:t>
      </w:r>
      <w:proofErr w:type="spellEnd"/>
      <w:r w:rsidRPr="00DA031D">
        <w:rPr>
          <w:rFonts w:ascii="Arial" w:hAnsi="Arial" w:cs="Arial"/>
        </w:rPr>
        <w:t xml:space="preserve"> </w:t>
      </w:r>
      <w:proofErr w:type="spellStart"/>
      <w:r w:rsidRPr="00DA031D">
        <w:rPr>
          <w:rFonts w:ascii="Arial" w:hAnsi="Arial" w:cs="Arial"/>
        </w:rPr>
        <w:t>nella</w:t>
      </w:r>
      <w:proofErr w:type="spellEnd"/>
      <w:r w:rsidRPr="00DA031D">
        <w:rPr>
          <w:rFonts w:ascii="Arial" w:hAnsi="Arial" w:cs="Arial"/>
        </w:rPr>
        <w:t xml:space="preserve"> </w:t>
      </w:r>
      <w:proofErr w:type="spellStart"/>
      <w:r w:rsidRPr="00DA031D">
        <w:rPr>
          <w:rFonts w:ascii="Arial" w:hAnsi="Arial" w:cs="Arial"/>
        </w:rPr>
        <w:t>società</w:t>
      </w:r>
      <w:proofErr w:type="spellEnd"/>
      <w:r w:rsidRPr="00DA031D">
        <w:rPr>
          <w:rFonts w:ascii="Arial" w:hAnsi="Arial" w:cs="Arial"/>
        </w:rPr>
        <w:t xml:space="preserve"> </w:t>
      </w:r>
      <w:proofErr w:type="spellStart"/>
      <w:r w:rsidRPr="00DA031D">
        <w:rPr>
          <w:rFonts w:ascii="Arial" w:hAnsi="Arial" w:cs="Arial"/>
        </w:rPr>
        <w:t>transnazionale</w:t>
      </w:r>
      <w:proofErr w:type="spellEnd"/>
      <w:r w:rsidR="002A0AF6" w:rsidRPr="00DA031D">
        <w:rPr>
          <w:rFonts w:ascii="Arial" w:hAnsi="Arial" w:cs="Arial"/>
        </w:rPr>
        <w:t xml:space="preserve">, Milán, </w:t>
      </w:r>
      <w:proofErr w:type="spellStart"/>
      <w:r w:rsidRPr="00DA031D">
        <w:rPr>
          <w:rFonts w:ascii="Arial" w:hAnsi="Arial" w:cs="Arial"/>
        </w:rPr>
        <w:t>Il</w:t>
      </w:r>
      <w:proofErr w:type="spellEnd"/>
      <w:r w:rsidRPr="00DA031D">
        <w:rPr>
          <w:rFonts w:ascii="Arial" w:hAnsi="Arial" w:cs="Arial"/>
        </w:rPr>
        <w:t xml:space="preserve"> </w:t>
      </w:r>
      <w:proofErr w:type="spellStart"/>
      <w:r w:rsidRPr="00DA031D">
        <w:rPr>
          <w:rFonts w:ascii="Arial" w:hAnsi="Arial" w:cs="Arial"/>
        </w:rPr>
        <w:t>Mulino</w:t>
      </w:r>
      <w:proofErr w:type="spellEnd"/>
      <w:r w:rsidRPr="00DA031D">
        <w:rPr>
          <w:rFonts w:ascii="Arial" w:hAnsi="Arial" w:cs="Arial"/>
        </w:rPr>
        <w:t>, 2000.</w:t>
      </w:r>
    </w:p>
    <w:p w14:paraId="79D2865A" w14:textId="77777777" w:rsidR="00F40E11" w:rsidRPr="00DA031D" w:rsidRDefault="00F40E11" w:rsidP="00F40E11">
      <w:pPr>
        <w:jc w:val="both"/>
        <w:rPr>
          <w:rFonts w:ascii="Arial" w:hAnsi="Arial" w:cs="Arial"/>
          <w:lang w:val="it-IT"/>
        </w:rPr>
      </w:pPr>
    </w:p>
    <w:p w14:paraId="1C79280E" w14:textId="089780DE" w:rsidR="00F40E11" w:rsidRPr="00DA031D" w:rsidRDefault="00F40E11" w:rsidP="00F40E11">
      <w:pPr>
        <w:jc w:val="both"/>
        <w:rPr>
          <w:rFonts w:ascii="Arial" w:hAnsi="Arial" w:cs="Arial"/>
          <w:lang w:val="it-IT"/>
        </w:rPr>
      </w:pPr>
      <w:r w:rsidRPr="00DA031D">
        <w:rPr>
          <w:rFonts w:ascii="Arial" w:hAnsi="Arial" w:cs="Arial"/>
          <w:lang w:val="it-IT"/>
        </w:rPr>
        <w:t>MALFATTI Elena, PANIZZA</w:t>
      </w:r>
      <w:r w:rsidR="006B0A2B" w:rsidRPr="00DA031D">
        <w:rPr>
          <w:rFonts w:ascii="Arial" w:hAnsi="Arial" w:cs="Arial"/>
          <w:lang w:val="it-IT"/>
        </w:rPr>
        <w:t>,</w:t>
      </w:r>
      <w:r w:rsidRPr="00DA031D">
        <w:rPr>
          <w:rFonts w:ascii="Arial" w:hAnsi="Arial" w:cs="Arial"/>
          <w:lang w:val="it-IT"/>
        </w:rPr>
        <w:t xml:space="preserve"> Saulle, ROMBOLI</w:t>
      </w:r>
      <w:r w:rsidR="006B0A2B" w:rsidRPr="00DA031D">
        <w:rPr>
          <w:rFonts w:ascii="Arial" w:hAnsi="Arial" w:cs="Arial"/>
          <w:lang w:val="it-IT"/>
        </w:rPr>
        <w:t xml:space="preserve">, </w:t>
      </w:r>
      <w:r w:rsidRPr="00DA031D">
        <w:rPr>
          <w:rFonts w:ascii="Arial" w:hAnsi="Arial" w:cs="Arial"/>
          <w:lang w:val="it-IT"/>
        </w:rPr>
        <w:t>Roberto</w:t>
      </w:r>
      <w:r w:rsidR="002A0AF6" w:rsidRPr="00DA031D">
        <w:rPr>
          <w:rFonts w:ascii="Arial" w:hAnsi="Arial" w:cs="Arial"/>
          <w:lang w:val="it-IT"/>
        </w:rPr>
        <w:t>,</w:t>
      </w:r>
      <w:r w:rsidRPr="00DA031D">
        <w:rPr>
          <w:rFonts w:ascii="Arial" w:hAnsi="Arial" w:cs="Arial"/>
          <w:lang w:val="it-IT"/>
        </w:rPr>
        <w:t xml:space="preserve"> Giustizia Costituzionale</w:t>
      </w:r>
      <w:r w:rsidR="002A0AF6" w:rsidRPr="00DA031D">
        <w:rPr>
          <w:rFonts w:ascii="Arial" w:hAnsi="Arial" w:cs="Arial"/>
          <w:lang w:val="it-IT"/>
        </w:rPr>
        <w:t xml:space="preserve">, Turín, </w:t>
      </w:r>
      <w:r w:rsidRPr="00DA031D">
        <w:rPr>
          <w:rFonts w:ascii="Arial" w:hAnsi="Arial" w:cs="Arial"/>
          <w:lang w:val="it-IT"/>
        </w:rPr>
        <w:t>Giappichelli, 2010.</w:t>
      </w:r>
    </w:p>
    <w:p w14:paraId="6F025037" w14:textId="77777777" w:rsidR="00F40E11" w:rsidRPr="00DA031D" w:rsidRDefault="00F40E11" w:rsidP="00F40E11">
      <w:pPr>
        <w:autoSpaceDE w:val="0"/>
        <w:autoSpaceDN w:val="0"/>
        <w:adjustRightInd w:val="0"/>
        <w:jc w:val="both"/>
        <w:rPr>
          <w:rFonts w:ascii="Arial" w:hAnsi="Arial" w:cs="Arial"/>
          <w:color w:val="000000"/>
          <w:spacing w:val="-5"/>
        </w:rPr>
      </w:pPr>
    </w:p>
    <w:p w14:paraId="46CC317C" w14:textId="09583290" w:rsidR="00F40E11" w:rsidRPr="00DA031D" w:rsidRDefault="00A22F6B" w:rsidP="00F40E11">
      <w:pPr>
        <w:autoSpaceDE w:val="0"/>
        <w:autoSpaceDN w:val="0"/>
        <w:adjustRightInd w:val="0"/>
        <w:jc w:val="both"/>
        <w:rPr>
          <w:rFonts w:ascii="Arial" w:hAnsi="Arial" w:cs="Arial"/>
          <w:bCs/>
          <w:lang w:val="es-ES"/>
        </w:rPr>
      </w:pPr>
      <w:r w:rsidRPr="00DA031D">
        <w:rPr>
          <w:rFonts w:ascii="Arial" w:hAnsi="Arial" w:cs="Arial"/>
          <w:color w:val="000000"/>
          <w:spacing w:val="-5"/>
        </w:rPr>
        <w:t>MIRANDA BONILLA</w:t>
      </w:r>
      <w:r w:rsidR="002A0AF6" w:rsidRPr="00DA031D">
        <w:rPr>
          <w:rFonts w:ascii="Arial" w:hAnsi="Arial" w:cs="Arial"/>
          <w:color w:val="000000"/>
          <w:spacing w:val="-5"/>
        </w:rPr>
        <w:t>,</w:t>
      </w:r>
      <w:r w:rsidRPr="00DA031D">
        <w:rPr>
          <w:rFonts w:ascii="Arial" w:hAnsi="Arial" w:cs="Arial"/>
          <w:color w:val="000000"/>
          <w:spacing w:val="-5"/>
        </w:rPr>
        <w:t xml:space="preserve"> </w:t>
      </w:r>
      <w:proofErr w:type="spellStart"/>
      <w:r w:rsidRPr="00DA031D">
        <w:rPr>
          <w:rFonts w:ascii="Arial" w:hAnsi="Arial" w:cs="Arial"/>
          <w:color w:val="000000"/>
          <w:spacing w:val="-5"/>
        </w:rPr>
        <w:t>Haideer</w:t>
      </w:r>
      <w:proofErr w:type="spellEnd"/>
      <w:r w:rsidR="002A0AF6" w:rsidRPr="00DA031D">
        <w:rPr>
          <w:rFonts w:ascii="Arial" w:hAnsi="Arial" w:cs="Arial"/>
          <w:color w:val="000000"/>
          <w:spacing w:val="-5"/>
        </w:rPr>
        <w:t>,</w:t>
      </w:r>
      <w:r w:rsidRPr="00DA031D">
        <w:rPr>
          <w:rFonts w:ascii="Arial" w:hAnsi="Arial" w:cs="Arial"/>
          <w:color w:val="000000"/>
          <w:spacing w:val="-5"/>
        </w:rPr>
        <w:t xml:space="preserve"> </w:t>
      </w:r>
      <w:r w:rsidRPr="00DA031D">
        <w:rPr>
          <w:rFonts w:ascii="Arial" w:hAnsi="Arial" w:cs="Arial"/>
        </w:rPr>
        <w:t>Diálogo judicial interamericano (entre constitucionalidad y convencionalidad)</w:t>
      </w:r>
      <w:r w:rsidR="002A0AF6" w:rsidRPr="00DA031D">
        <w:rPr>
          <w:rFonts w:ascii="Arial" w:hAnsi="Arial" w:cs="Arial"/>
        </w:rPr>
        <w:t xml:space="preserve">, Bogotá, </w:t>
      </w:r>
      <w:r w:rsidRPr="00DA031D">
        <w:rPr>
          <w:rFonts w:ascii="Arial" w:hAnsi="Arial" w:cs="Arial"/>
        </w:rPr>
        <w:t>Nueva Jurídica,</w:t>
      </w:r>
      <w:r w:rsidR="00C05AC8" w:rsidRPr="00DA031D">
        <w:rPr>
          <w:rFonts w:ascii="Arial" w:hAnsi="Arial" w:cs="Arial"/>
        </w:rPr>
        <w:t xml:space="preserve"> núm. 17 de la colección de la Asociación Mundial de Justicia Constitucional,</w:t>
      </w:r>
      <w:r w:rsidR="00C05AC8" w:rsidRPr="00DA031D">
        <w:rPr>
          <w:rFonts w:ascii="Arial" w:hAnsi="Arial" w:cs="Arial"/>
          <w:bCs/>
          <w:lang w:val="es-ES"/>
        </w:rPr>
        <w:t xml:space="preserve"> </w:t>
      </w:r>
      <w:r w:rsidRPr="00DA031D">
        <w:rPr>
          <w:rFonts w:ascii="Arial" w:hAnsi="Arial" w:cs="Arial"/>
        </w:rPr>
        <w:t>2016.</w:t>
      </w:r>
    </w:p>
    <w:p w14:paraId="33DEC15A" w14:textId="77777777" w:rsidR="00F40E11" w:rsidRPr="00DA031D" w:rsidRDefault="00F40E11" w:rsidP="00F40E11">
      <w:pPr>
        <w:autoSpaceDE w:val="0"/>
        <w:autoSpaceDN w:val="0"/>
        <w:adjustRightInd w:val="0"/>
        <w:jc w:val="both"/>
        <w:rPr>
          <w:rFonts w:ascii="Arial" w:hAnsi="Arial" w:cs="Arial"/>
          <w:color w:val="000000"/>
          <w:spacing w:val="-5"/>
        </w:rPr>
      </w:pPr>
    </w:p>
    <w:p w14:paraId="03AC5FC2" w14:textId="534F7C21" w:rsidR="00F40E11" w:rsidRPr="00DA031D" w:rsidRDefault="002A0AF6" w:rsidP="002A0AF6">
      <w:pPr>
        <w:autoSpaceDE w:val="0"/>
        <w:autoSpaceDN w:val="0"/>
        <w:adjustRightInd w:val="0"/>
        <w:jc w:val="both"/>
        <w:rPr>
          <w:rFonts w:ascii="Arial" w:hAnsi="Arial" w:cs="Arial"/>
          <w:bCs/>
          <w:lang w:val="es-CR"/>
        </w:rPr>
      </w:pPr>
      <w:r w:rsidRPr="00DA031D">
        <w:rPr>
          <w:rFonts w:ascii="Arial" w:hAnsi="Arial" w:cs="Arial"/>
          <w:color w:val="000000"/>
          <w:spacing w:val="-5"/>
        </w:rPr>
        <w:lastRenderedPageBreak/>
        <w:t xml:space="preserve">MIRANDA BONILLA, </w:t>
      </w:r>
      <w:proofErr w:type="spellStart"/>
      <w:r w:rsidRPr="00DA031D">
        <w:rPr>
          <w:rFonts w:ascii="Arial" w:hAnsi="Arial" w:cs="Arial"/>
          <w:color w:val="000000"/>
          <w:spacing w:val="-5"/>
        </w:rPr>
        <w:t>Haideer</w:t>
      </w:r>
      <w:proofErr w:type="spellEnd"/>
      <w:r w:rsidRPr="00DA031D">
        <w:rPr>
          <w:rFonts w:ascii="Arial" w:hAnsi="Arial" w:cs="Arial"/>
          <w:color w:val="000000"/>
          <w:spacing w:val="-5"/>
        </w:rPr>
        <w:t>,</w:t>
      </w:r>
      <w:r w:rsidRPr="00DA031D">
        <w:rPr>
          <w:rFonts w:ascii="Arial" w:hAnsi="Arial" w:cs="Arial"/>
          <w:bCs/>
          <w:lang w:val="es-CR"/>
        </w:rPr>
        <w:t xml:space="preserve"> “</w:t>
      </w:r>
      <w:r w:rsidR="00F40E11" w:rsidRPr="00DA031D">
        <w:rPr>
          <w:rFonts w:ascii="Arial" w:hAnsi="Arial" w:cs="Arial"/>
          <w:bCs/>
          <w:lang w:val="es-CR"/>
        </w:rPr>
        <w:t>La utilización de jurisprudencia constitucional extranjera por la Sala Constitucional</w:t>
      </w:r>
      <w:r w:rsidRPr="00DA031D">
        <w:rPr>
          <w:rFonts w:ascii="Arial" w:hAnsi="Arial" w:cs="Arial"/>
          <w:bCs/>
          <w:lang w:val="es-CR"/>
        </w:rPr>
        <w:t>”</w:t>
      </w:r>
      <w:r w:rsidR="00914989" w:rsidRPr="00DA031D">
        <w:rPr>
          <w:rFonts w:ascii="Arial" w:hAnsi="Arial" w:cs="Arial"/>
          <w:bCs/>
          <w:lang w:val="es-CR"/>
        </w:rPr>
        <w:t>,</w:t>
      </w:r>
      <w:r w:rsidR="006C345F" w:rsidRPr="00DA031D">
        <w:rPr>
          <w:rFonts w:ascii="Arial" w:hAnsi="Arial" w:cs="Arial"/>
          <w:bCs/>
          <w:lang w:val="es-CR"/>
        </w:rPr>
        <w:t xml:space="preserve"> </w:t>
      </w:r>
      <w:r w:rsidR="00F40E11" w:rsidRPr="00DA031D">
        <w:rPr>
          <w:rFonts w:ascii="Arial" w:hAnsi="Arial" w:cs="Arial"/>
          <w:bCs/>
          <w:lang w:val="es-CR"/>
        </w:rPr>
        <w:t>Revista Judicial núm</w:t>
      </w:r>
      <w:r w:rsidR="006C345F" w:rsidRPr="00DA031D">
        <w:rPr>
          <w:rFonts w:ascii="Arial" w:hAnsi="Arial" w:cs="Arial"/>
          <w:bCs/>
          <w:lang w:val="es-CR"/>
        </w:rPr>
        <w:t>.</w:t>
      </w:r>
      <w:r w:rsidR="00F40E11" w:rsidRPr="00DA031D">
        <w:rPr>
          <w:rFonts w:ascii="Arial" w:hAnsi="Arial" w:cs="Arial"/>
          <w:bCs/>
          <w:lang w:val="es-CR"/>
        </w:rPr>
        <w:t xml:space="preserve"> 120, enero del 2017, Corte Suprema de Justicia, San José, Costa Rica</w:t>
      </w:r>
      <w:r w:rsidR="006C345F" w:rsidRPr="00DA031D">
        <w:rPr>
          <w:rFonts w:ascii="Arial" w:hAnsi="Arial" w:cs="Arial"/>
          <w:bCs/>
          <w:lang w:val="es-CR"/>
        </w:rPr>
        <w:t xml:space="preserve">, p. 257 – 284.  </w:t>
      </w:r>
    </w:p>
    <w:p w14:paraId="08BD8F14" w14:textId="6B26A6F0" w:rsidR="00902B0F" w:rsidRPr="00DA031D" w:rsidRDefault="00902B0F" w:rsidP="002A0AF6">
      <w:pPr>
        <w:autoSpaceDE w:val="0"/>
        <w:autoSpaceDN w:val="0"/>
        <w:adjustRightInd w:val="0"/>
        <w:jc w:val="both"/>
        <w:rPr>
          <w:rFonts w:ascii="Arial" w:hAnsi="Arial" w:cs="Arial"/>
          <w:bCs/>
          <w:lang w:val="es-CR"/>
        </w:rPr>
      </w:pPr>
    </w:p>
    <w:p w14:paraId="44DF39A0" w14:textId="63E1FE6E" w:rsidR="00902B0F" w:rsidRPr="00DA031D" w:rsidRDefault="00902B0F" w:rsidP="002A0AF6">
      <w:pPr>
        <w:autoSpaceDE w:val="0"/>
        <w:autoSpaceDN w:val="0"/>
        <w:adjustRightInd w:val="0"/>
        <w:jc w:val="both"/>
        <w:rPr>
          <w:rFonts w:ascii="Arial" w:hAnsi="Arial" w:cs="Arial"/>
          <w:bCs/>
          <w:lang w:val="es-ES"/>
        </w:rPr>
      </w:pPr>
      <w:r w:rsidRPr="00DA031D">
        <w:rPr>
          <w:rFonts w:ascii="Arial" w:hAnsi="Arial" w:cs="Arial"/>
          <w:bCs/>
          <w:lang w:val="es-CR"/>
        </w:rPr>
        <w:t xml:space="preserve">MIRANDA BONILLA, </w:t>
      </w:r>
      <w:proofErr w:type="spellStart"/>
      <w:r w:rsidRPr="00DA031D">
        <w:rPr>
          <w:rFonts w:ascii="Arial" w:hAnsi="Arial" w:cs="Arial"/>
          <w:bCs/>
          <w:lang w:val="es-CR"/>
        </w:rPr>
        <w:t>Haideer</w:t>
      </w:r>
      <w:proofErr w:type="spellEnd"/>
      <w:r w:rsidRPr="00DA031D">
        <w:rPr>
          <w:rFonts w:ascii="Arial" w:hAnsi="Arial" w:cs="Arial"/>
          <w:bCs/>
          <w:lang w:val="es-CR"/>
        </w:rPr>
        <w:t>, PAZ CECILIA Martha y (</w:t>
      </w:r>
      <w:proofErr w:type="spellStart"/>
      <w:r w:rsidRPr="00DA031D">
        <w:rPr>
          <w:rFonts w:ascii="Arial" w:hAnsi="Arial" w:cs="Arial"/>
          <w:bCs/>
          <w:lang w:val="es-CR"/>
        </w:rPr>
        <w:t>coords</w:t>
      </w:r>
      <w:proofErr w:type="spellEnd"/>
      <w:r w:rsidRPr="00DA031D">
        <w:rPr>
          <w:rFonts w:ascii="Arial" w:hAnsi="Arial" w:cs="Arial"/>
          <w:bCs/>
          <w:lang w:val="es-CR"/>
        </w:rPr>
        <w:t xml:space="preserve">.),  Constitucionalismo y nuevos derechos, Bogotá, </w:t>
      </w:r>
      <w:r w:rsidRPr="00DA031D">
        <w:rPr>
          <w:rFonts w:ascii="Arial" w:hAnsi="Arial" w:cs="Arial"/>
          <w:bCs/>
          <w:lang w:val="es-ES"/>
        </w:rPr>
        <w:t>Ediciones Nueva Jurídica,</w:t>
      </w:r>
      <w:r w:rsidRPr="00DA031D">
        <w:rPr>
          <w:rFonts w:ascii="Arial" w:hAnsi="Arial" w:cs="Arial"/>
        </w:rPr>
        <w:t xml:space="preserve"> núm. 38 de la colección de la Asociación Mundial de Justicia Constitucional,</w:t>
      </w:r>
      <w:r w:rsidRPr="00DA031D">
        <w:rPr>
          <w:rFonts w:ascii="Arial" w:hAnsi="Arial" w:cs="Arial"/>
          <w:bCs/>
          <w:lang w:val="es-ES"/>
        </w:rPr>
        <w:t xml:space="preserve"> 2019.</w:t>
      </w:r>
    </w:p>
    <w:p w14:paraId="6FEAADC8" w14:textId="1919BA1C" w:rsidR="00400141" w:rsidRPr="00DA031D" w:rsidRDefault="00400141" w:rsidP="002A0AF6">
      <w:pPr>
        <w:autoSpaceDE w:val="0"/>
        <w:autoSpaceDN w:val="0"/>
        <w:adjustRightInd w:val="0"/>
        <w:jc w:val="both"/>
        <w:rPr>
          <w:rFonts w:ascii="Arial" w:hAnsi="Arial" w:cs="Arial"/>
          <w:bCs/>
          <w:lang w:val="es-ES"/>
        </w:rPr>
      </w:pPr>
    </w:p>
    <w:p w14:paraId="0B057FBE" w14:textId="33D02E20" w:rsidR="00400141" w:rsidRPr="00DA031D" w:rsidRDefault="00400141" w:rsidP="002A0AF6">
      <w:pPr>
        <w:autoSpaceDE w:val="0"/>
        <w:autoSpaceDN w:val="0"/>
        <w:adjustRightInd w:val="0"/>
        <w:jc w:val="both"/>
        <w:rPr>
          <w:rFonts w:ascii="Arial" w:hAnsi="Arial" w:cs="Arial"/>
          <w:bCs/>
          <w:lang w:val="es-CR"/>
        </w:rPr>
      </w:pPr>
      <w:r w:rsidRPr="00DA031D">
        <w:rPr>
          <w:rFonts w:ascii="Arial" w:hAnsi="Arial" w:cs="Arial"/>
        </w:rPr>
        <w:t xml:space="preserve">MIRANDA BONILLA, </w:t>
      </w:r>
      <w:proofErr w:type="spellStart"/>
      <w:r w:rsidRPr="00DA031D">
        <w:rPr>
          <w:rFonts w:ascii="Arial" w:hAnsi="Arial" w:cs="Arial"/>
        </w:rPr>
        <w:t>Haideer</w:t>
      </w:r>
      <w:proofErr w:type="spellEnd"/>
      <w:r w:rsidRPr="00DA031D">
        <w:rPr>
          <w:rFonts w:ascii="Arial" w:hAnsi="Arial" w:cs="Arial"/>
        </w:rPr>
        <w:t>, “</w:t>
      </w:r>
      <w:r w:rsidRPr="00DA031D">
        <w:rPr>
          <w:rFonts w:ascii="Arial" w:hAnsi="Arial" w:cs="Arial"/>
          <w:bCs/>
          <w:lang w:val="es-CR"/>
        </w:rPr>
        <w:t>La tutela del derecho a la salud en la jurisprudencia de la Sala Constitucional”</w:t>
      </w:r>
      <w:r w:rsidR="00914989" w:rsidRPr="00DA031D">
        <w:rPr>
          <w:rFonts w:ascii="Arial" w:hAnsi="Arial" w:cs="Arial"/>
          <w:bCs/>
          <w:lang w:val="es-CR"/>
        </w:rPr>
        <w:t>,</w:t>
      </w:r>
      <w:r w:rsidRPr="00DA031D">
        <w:rPr>
          <w:rFonts w:ascii="Arial" w:hAnsi="Arial" w:cs="Arial"/>
          <w:bCs/>
          <w:lang w:val="es-CR"/>
        </w:rPr>
        <w:t xml:space="preserve"> Revista Primera Instancia, </w:t>
      </w:r>
      <w:proofErr w:type="spellStart"/>
      <w:r w:rsidRPr="00DA031D">
        <w:rPr>
          <w:rFonts w:ascii="Arial" w:hAnsi="Arial" w:cs="Arial"/>
          <w:bCs/>
          <w:lang w:val="es-CR"/>
        </w:rPr>
        <w:t>núm</w:t>
      </w:r>
      <w:proofErr w:type="spellEnd"/>
      <w:r w:rsidRPr="00DA031D">
        <w:rPr>
          <w:rFonts w:ascii="Arial" w:hAnsi="Arial" w:cs="Arial"/>
          <w:bCs/>
          <w:lang w:val="es-CR"/>
        </w:rPr>
        <w:t>. 16, vol. 8, enero – junio 2021, p. 48 – 75.</w:t>
      </w:r>
    </w:p>
    <w:p w14:paraId="4491A46F" w14:textId="225E00E1" w:rsidR="00400141" w:rsidRPr="00DA031D" w:rsidRDefault="00400141" w:rsidP="002A0AF6">
      <w:pPr>
        <w:autoSpaceDE w:val="0"/>
        <w:autoSpaceDN w:val="0"/>
        <w:adjustRightInd w:val="0"/>
        <w:jc w:val="both"/>
        <w:rPr>
          <w:rFonts w:ascii="Arial" w:hAnsi="Arial" w:cs="Arial"/>
          <w:bCs/>
          <w:lang w:val="es-CR"/>
        </w:rPr>
      </w:pPr>
    </w:p>
    <w:p w14:paraId="44D7DE28" w14:textId="54864642" w:rsidR="00400141" w:rsidRPr="00DA031D" w:rsidRDefault="00400141" w:rsidP="00400141">
      <w:pPr>
        <w:pStyle w:val="Textonotapie"/>
        <w:jc w:val="both"/>
        <w:rPr>
          <w:rFonts w:ascii="Arial" w:hAnsi="Arial" w:cs="Arial"/>
          <w:sz w:val="24"/>
          <w:szCs w:val="24"/>
        </w:rPr>
      </w:pPr>
      <w:r w:rsidRPr="00DA031D">
        <w:rPr>
          <w:rFonts w:ascii="Arial" w:hAnsi="Arial" w:cs="Arial"/>
          <w:sz w:val="24"/>
          <w:szCs w:val="24"/>
        </w:rPr>
        <w:t xml:space="preserve">NANNIPIERI, Lorenzo, </w:t>
      </w:r>
      <w:proofErr w:type="spellStart"/>
      <w:r w:rsidRPr="00DA031D">
        <w:rPr>
          <w:rFonts w:ascii="Arial" w:hAnsi="Arial" w:cs="Arial"/>
          <w:sz w:val="24"/>
          <w:szCs w:val="24"/>
        </w:rPr>
        <w:t>Costituzione</w:t>
      </w:r>
      <w:proofErr w:type="spellEnd"/>
      <w:r w:rsidRPr="00DA031D">
        <w:rPr>
          <w:rFonts w:ascii="Arial" w:hAnsi="Arial" w:cs="Arial"/>
          <w:sz w:val="24"/>
          <w:szCs w:val="24"/>
        </w:rPr>
        <w:t xml:space="preserve"> e </w:t>
      </w:r>
      <w:proofErr w:type="spellStart"/>
      <w:r w:rsidRPr="00DA031D">
        <w:rPr>
          <w:rFonts w:ascii="Arial" w:hAnsi="Arial" w:cs="Arial"/>
          <w:sz w:val="24"/>
          <w:szCs w:val="24"/>
        </w:rPr>
        <w:t>Nuove</w:t>
      </w:r>
      <w:proofErr w:type="spellEnd"/>
      <w:r w:rsidRPr="00DA031D">
        <w:rPr>
          <w:rFonts w:ascii="Arial" w:hAnsi="Arial" w:cs="Arial"/>
          <w:sz w:val="24"/>
          <w:szCs w:val="24"/>
        </w:rPr>
        <w:t xml:space="preserve"> </w:t>
      </w:r>
      <w:proofErr w:type="spellStart"/>
      <w:r w:rsidRPr="00DA031D">
        <w:rPr>
          <w:rFonts w:ascii="Arial" w:hAnsi="Arial" w:cs="Arial"/>
          <w:sz w:val="24"/>
          <w:szCs w:val="24"/>
        </w:rPr>
        <w:t>tecnologie</w:t>
      </w:r>
      <w:proofErr w:type="spellEnd"/>
      <w:r w:rsidRPr="00DA031D">
        <w:rPr>
          <w:rFonts w:ascii="Arial" w:hAnsi="Arial" w:cs="Arial"/>
          <w:sz w:val="24"/>
          <w:szCs w:val="24"/>
        </w:rPr>
        <w:t xml:space="preserve">: </w:t>
      </w:r>
      <w:proofErr w:type="spellStart"/>
      <w:r w:rsidRPr="00DA031D">
        <w:rPr>
          <w:rFonts w:ascii="Arial" w:hAnsi="Arial" w:cs="Arial"/>
          <w:sz w:val="24"/>
          <w:szCs w:val="24"/>
        </w:rPr>
        <w:t>Profili</w:t>
      </w:r>
      <w:proofErr w:type="spellEnd"/>
      <w:r w:rsidRPr="00DA031D">
        <w:rPr>
          <w:rFonts w:ascii="Arial" w:hAnsi="Arial" w:cs="Arial"/>
          <w:sz w:val="24"/>
          <w:szCs w:val="24"/>
        </w:rPr>
        <w:t xml:space="preserve"> </w:t>
      </w:r>
      <w:proofErr w:type="spellStart"/>
      <w:r w:rsidRPr="00DA031D">
        <w:rPr>
          <w:rFonts w:ascii="Arial" w:hAnsi="Arial" w:cs="Arial"/>
          <w:sz w:val="24"/>
          <w:szCs w:val="24"/>
        </w:rPr>
        <w:t>costituzionali</w:t>
      </w:r>
      <w:proofErr w:type="spellEnd"/>
      <w:r w:rsidRPr="00DA031D">
        <w:rPr>
          <w:rFonts w:ascii="Arial" w:hAnsi="Arial" w:cs="Arial"/>
          <w:sz w:val="24"/>
          <w:szCs w:val="24"/>
        </w:rPr>
        <w:t xml:space="preserve"> </w:t>
      </w:r>
      <w:proofErr w:type="spellStart"/>
      <w:r w:rsidRPr="00DA031D">
        <w:rPr>
          <w:rFonts w:ascii="Arial" w:hAnsi="Arial" w:cs="Arial"/>
          <w:sz w:val="24"/>
          <w:szCs w:val="24"/>
        </w:rPr>
        <w:t>dell’accesso</w:t>
      </w:r>
      <w:proofErr w:type="spellEnd"/>
      <w:r w:rsidRPr="00DA031D">
        <w:rPr>
          <w:rFonts w:ascii="Arial" w:hAnsi="Arial" w:cs="Arial"/>
          <w:sz w:val="24"/>
          <w:szCs w:val="24"/>
        </w:rPr>
        <w:t xml:space="preserve"> ad internet,. https://www.gruppodipisa.it/images/seminariDottorandi/2013/LORENZO_NANNIPIERI_Costituzione_e_nuove_tecnologie.pdf</w:t>
      </w:r>
    </w:p>
    <w:p w14:paraId="06E24296" w14:textId="77777777" w:rsidR="00F40E11" w:rsidRPr="00DA031D" w:rsidRDefault="00F40E11" w:rsidP="00400141">
      <w:pPr>
        <w:autoSpaceDE w:val="0"/>
        <w:autoSpaceDN w:val="0"/>
        <w:adjustRightInd w:val="0"/>
        <w:jc w:val="both"/>
        <w:rPr>
          <w:rFonts w:ascii="Arial" w:hAnsi="Arial" w:cs="Arial"/>
          <w:color w:val="000000"/>
          <w:spacing w:val="-5"/>
        </w:rPr>
      </w:pPr>
    </w:p>
    <w:p w14:paraId="0F84878A" w14:textId="556C0BBC" w:rsidR="00F40E11" w:rsidRPr="00DA031D" w:rsidRDefault="00F40E11" w:rsidP="00F40E11">
      <w:pPr>
        <w:pStyle w:val="Textonotapie"/>
        <w:jc w:val="both"/>
        <w:rPr>
          <w:rFonts w:ascii="Arial" w:hAnsi="Arial" w:cs="Arial"/>
          <w:sz w:val="24"/>
          <w:szCs w:val="24"/>
        </w:rPr>
      </w:pPr>
      <w:r w:rsidRPr="00DA031D">
        <w:rPr>
          <w:rFonts w:ascii="Arial" w:hAnsi="Arial" w:cs="Arial"/>
          <w:sz w:val="24"/>
          <w:szCs w:val="24"/>
        </w:rPr>
        <w:t>PANIZZA</w:t>
      </w:r>
      <w:r w:rsidR="006C345F" w:rsidRPr="00DA031D">
        <w:rPr>
          <w:rFonts w:ascii="Arial" w:hAnsi="Arial" w:cs="Arial"/>
          <w:sz w:val="24"/>
          <w:szCs w:val="24"/>
        </w:rPr>
        <w:t>,</w:t>
      </w:r>
      <w:r w:rsidRPr="00DA031D">
        <w:rPr>
          <w:rFonts w:ascii="Arial" w:hAnsi="Arial" w:cs="Arial"/>
          <w:sz w:val="24"/>
          <w:szCs w:val="24"/>
        </w:rPr>
        <w:t xml:space="preserve"> </w:t>
      </w:r>
      <w:proofErr w:type="spellStart"/>
      <w:r w:rsidRPr="00DA031D">
        <w:rPr>
          <w:rFonts w:ascii="Arial" w:hAnsi="Arial" w:cs="Arial"/>
          <w:sz w:val="24"/>
          <w:szCs w:val="24"/>
        </w:rPr>
        <w:t>Saulle</w:t>
      </w:r>
      <w:proofErr w:type="spellEnd"/>
      <w:r w:rsidRPr="00DA031D">
        <w:rPr>
          <w:rFonts w:ascii="Arial" w:hAnsi="Arial" w:cs="Arial"/>
          <w:sz w:val="24"/>
          <w:szCs w:val="24"/>
        </w:rPr>
        <w:t xml:space="preserve"> y ROMBOLI</w:t>
      </w:r>
      <w:r w:rsidR="006C345F" w:rsidRPr="00DA031D">
        <w:rPr>
          <w:rFonts w:ascii="Arial" w:hAnsi="Arial" w:cs="Arial"/>
          <w:sz w:val="24"/>
          <w:szCs w:val="24"/>
        </w:rPr>
        <w:t>,</w:t>
      </w:r>
      <w:r w:rsidRPr="00DA031D">
        <w:rPr>
          <w:rFonts w:ascii="Arial" w:hAnsi="Arial" w:cs="Arial"/>
          <w:sz w:val="24"/>
          <w:szCs w:val="24"/>
        </w:rPr>
        <w:t xml:space="preserve"> Roberto</w:t>
      </w:r>
      <w:r w:rsidR="006C345F" w:rsidRPr="00DA031D">
        <w:rPr>
          <w:rFonts w:ascii="Arial" w:hAnsi="Arial" w:cs="Arial"/>
          <w:sz w:val="24"/>
          <w:szCs w:val="24"/>
        </w:rPr>
        <w:t>,</w:t>
      </w:r>
      <w:r w:rsidRPr="00DA031D">
        <w:rPr>
          <w:rFonts w:ascii="Arial" w:hAnsi="Arial" w:cs="Arial"/>
          <w:sz w:val="24"/>
          <w:szCs w:val="24"/>
        </w:rPr>
        <w:t xml:space="preserve"> (</w:t>
      </w:r>
      <w:proofErr w:type="spellStart"/>
      <w:r w:rsidRPr="00DA031D">
        <w:rPr>
          <w:rFonts w:ascii="Arial" w:hAnsi="Arial" w:cs="Arial"/>
          <w:sz w:val="24"/>
          <w:szCs w:val="24"/>
        </w:rPr>
        <w:t>curatori</w:t>
      </w:r>
      <w:proofErr w:type="spellEnd"/>
      <w:r w:rsidRPr="00DA031D">
        <w:rPr>
          <w:rFonts w:ascii="Arial" w:hAnsi="Arial" w:cs="Arial"/>
          <w:sz w:val="24"/>
          <w:szCs w:val="24"/>
        </w:rPr>
        <w:t>)</w:t>
      </w:r>
      <w:r w:rsidR="006C345F" w:rsidRPr="00DA031D">
        <w:rPr>
          <w:rFonts w:ascii="Arial" w:hAnsi="Arial" w:cs="Arial"/>
          <w:sz w:val="24"/>
          <w:szCs w:val="24"/>
        </w:rPr>
        <w:t>,</w:t>
      </w:r>
      <w:r w:rsidRPr="00DA031D">
        <w:rPr>
          <w:rFonts w:ascii="Arial" w:hAnsi="Arial" w:cs="Arial"/>
          <w:sz w:val="24"/>
          <w:szCs w:val="24"/>
        </w:rPr>
        <w:t xml:space="preserve"> La </w:t>
      </w:r>
      <w:proofErr w:type="spellStart"/>
      <w:r w:rsidRPr="00DA031D">
        <w:rPr>
          <w:rFonts w:ascii="Arial" w:hAnsi="Arial" w:cs="Arial"/>
          <w:sz w:val="24"/>
          <w:szCs w:val="24"/>
        </w:rPr>
        <w:t>Costituzione</w:t>
      </w:r>
      <w:proofErr w:type="spellEnd"/>
      <w:r w:rsidRPr="00DA031D">
        <w:rPr>
          <w:rFonts w:ascii="Arial" w:hAnsi="Arial" w:cs="Arial"/>
          <w:sz w:val="24"/>
          <w:szCs w:val="24"/>
        </w:rPr>
        <w:t xml:space="preserve"> italiana</w:t>
      </w:r>
      <w:r w:rsidR="006C345F" w:rsidRPr="00DA031D">
        <w:rPr>
          <w:rFonts w:ascii="Arial" w:hAnsi="Arial" w:cs="Arial"/>
          <w:sz w:val="24"/>
          <w:szCs w:val="24"/>
        </w:rPr>
        <w:t xml:space="preserve">, </w:t>
      </w:r>
      <w:r w:rsidRPr="00DA031D">
        <w:rPr>
          <w:rFonts w:ascii="Arial" w:hAnsi="Arial" w:cs="Arial"/>
          <w:sz w:val="24"/>
          <w:szCs w:val="24"/>
        </w:rPr>
        <w:t xml:space="preserve">Pisa </w:t>
      </w:r>
      <w:proofErr w:type="spellStart"/>
      <w:r w:rsidRPr="00DA031D">
        <w:rPr>
          <w:rFonts w:ascii="Arial" w:hAnsi="Arial" w:cs="Arial"/>
          <w:sz w:val="24"/>
          <w:szCs w:val="24"/>
        </w:rPr>
        <w:t>University</w:t>
      </w:r>
      <w:proofErr w:type="spellEnd"/>
      <w:r w:rsidRPr="00DA031D">
        <w:rPr>
          <w:rFonts w:ascii="Arial" w:hAnsi="Arial" w:cs="Arial"/>
          <w:sz w:val="24"/>
          <w:szCs w:val="24"/>
        </w:rPr>
        <w:t xml:space="preserve"> </w:t>
      </w:r>
      <w:proofErr w:type="spellStart"/>
      <w:r w:rsidRPr="00DA031D">
        <w:rPr>
          <w:rFonts w:ascii="Arial" w:hAnsi="Arial" w:cs="Arial"/>
          <w:sz w:val="24"/>
          <w:szCs w:val="24"/>
        </w:rPr>
        <w:t>Press</w:t>
      </w:r>
      <w:proofErr w:type="spellEnd"/>
      <w:r w:rsidRPr="00DA031D">
        <w:rPr>
          <w:rFonts w:ascii="Arial" w:hAnsi="Arial" w:cs="Arial"/>
          <w:sz w:val="24"/>
          <w:szCs w:val="24"/>
        </w:rPr>
        <w:t xml:space="preserve">, </w:t>
      </w:r>
      <w:r w:rsidR="00A22F6B" w:rsidRPr="00DA031D">
        <w:rPr>
          <w:rFonts w:ascii="Arial" w:hAnsi="Arial" w:cs="Arial"/>
          <w:sz w:val="24"/>
          <w:szCs w:val="24"/>
        </w:rPr>
        <w:t>Pisa, 2016</w:t>
      </w:r>
      <w:r w:rsidRPr="00DA031D">
        <w:rPr>
          <w:rFonts w:ascii="Arial" w:hAnsi="Arial" w:cs="Arial"/>
          <w:sz w:val="24"/>
          <w:szCs w:val="24"/>
        </w:rPr>
        <w:t xml:space="preserve">. </w:t>
      </w:r>
    </w:p>
    <w:p w14:paraId="6A5077D8" w14:textId="77777777" w:rsidR="00F40E11" w:rsidRPr="00DA031D" w:rsidRDefault="00F40E11" w:rsidP="00F40E11">
      <w:pPr>
        <w:jc w:val="both"/>
        <w:rPr>
          <w:rFonts w:ascii="Arial" w:hAnsi="Arial" w:cs="Arial"/>
          <w:color w:val="000000" w:themeColor="text1"/>
        </w:rPr>
      </w:pPr>
    </w:p>
    <w:p w14:paraId="2C129AF2" w14:textId="3827BAD5" w:rsidR="00F40E11" w:rsidRPr="00DA031D" w:rsidRDefault="00F40E11" w:rsidP="00F40E11">
      <w:pPr>
        <w:pStyle w:val="Textonotapie"/>
        <w:jc w:val="both"/>
        <w:rPr>
          <w:rFonts w:ascii="Arial" w:hAnsi="Arial" w:cs="Arial"/>
          <w:sz w:val="24"/>
          <w:szCs w:val="24"/>
        </w:rPr>
      </w:pPr>
      <w:r w:rsidRPr="00DA031D">
        <w:rPr>
          <w:rFonts w:ascii="Arial" w:hAnsi="Arial" w:cs="Arial"/>
          <w:sz w:val="24"/>
          <w:szCs w:val="24"/>
        </w:rPr>
        <w:t>RODOTÀ</w:t>
      </w:r>
      <w:r w:rsidR="006C345F" w:rsidRPr="00DA031D">
        <w:rPr>
          <w:rFonts w:ascii="Arial" w:hAnsi="Arial" w:cs="Arial"/>
          <w:sz w:val="24"/>
          <w:szCs w:val="24"/>
        </w:rPr>
        <w:t>,</w:t>
      </w:r>
      <w:r w:rsidRPr="00DA031D">
        <w:rPr>
          <w:rFonts w:ascii="Arial" w:hAnsi="Arial" w:cs="Arial"/>
          <w:sz w:val="24"/>
          <w:szCs w:val="24"/>
        </w:rPr>
        <w:t xml:space="preserve"> Stefano</w:t>
      </w:r>
      <w:r w:rsidR="006C345F" w:rsidRPr="00DA031D">
        <w:rPr>
          <w:rFonts w:ascii="Arial" w:hAnsi="Arial" w:cs="Arial"/>
          <w:sz w:val="24"/>
          <w:szCs w:val="24"/>
        </w:rPr>
        <w:t>,</w:t>
      </w:r>
      <w:r w:rsidRPr="00DA031D">
        <w:rPr>
          <w:rFonts w:ascii="Arial" w:hAnsi="Arial" w:cs="Arial"/>
          <w:sz w:val="24"/>
          <w:szCs w:val="24"/>
        </w:rPr>
        <w:t xml:space="preserve"> </w:t>
      </w:r>
      <w:proofErr w:type="spellStart"/>
      <w:r w:rsidRPr="00DA031D">
        <w:rPr>
          <w:rFonts w:ascii="Arial" w:hAnsi="Arial" w:cs="Arial"/>
          <w:sz w:val="24"/>
          <w:szCs w:val="24"/>
        </w:rPr>
        <w:t>Il</w:t>
      </w:r>
      <w:proofErr w:type="spellEnd"/>
      <w:r w:rsidRPr="00DA031D">
        <w:rPr>
          <w:rFonts w:ascii="Arial" w:hAnsi="Arial" w:cs="Arial"/>
          <w:sz w:val="24"/>
          <w:szCs w:val="24"/>
        </w:rPr>
        <w:t xml:space="preserve"> </w:t>
      </w:r>
      <w:proofErr w:type="spellStart"/>
      <w:r w:rsidRPr="00DA031D">
        <w:rPr>
          <w:rFonts w:ascii="Arial" w:hAnsi="Arial" w:cs="Arial"/>
          <w:sz w:val="24"/>
          <w:szCs w:val="24"/>
        </w:rPr>
        <w:t>diritto</w:t>
      </w:r>
      <w:proofErr w:type="spellEnd"/>
      <w:r w:rsidRPr="00DA031D">
        <w:rPr>
          <w:rFonts w:ascii="Arial" w:hAnsi="Arial" w:cs="Arial"/>
          <w:sz w:val="24"/>
          <w:szCs w:val="24"/>
        </w:rPr>
        <w:t xml:space="preserve"> di </w:t>
      </w:r>
      <w:proofErr w:type="spellStart"/>
      <w:r w:rsidRPr="00DA031D">
        <w:rPr>
          <w:rFonts w:ascii="Arial" w:hAnsi="Arial" w:cs="Arial"/>
          <w:sz w:val="24"/>
          <w:szCs w:val="24"/>
        </w:rPr>
        <w:t>avere</w:t>
      </w:r>
      <w:proofErr w:type="spellEnd"/>
      <w:r w:rsidRPr="00DA031D">
        <w:rPr>
          <w:rFonts w:ascii="Arial" w:hAnsi="Arial" w:cs="Arial"/>
          <w:sz w:val="24"/>
          <w:szCs w:val="24"/>
        </w:rPr>
        <w:t xml:space="preserve"> </w:t>
      </w:r>
      <w:proofErr w:type="spellStart"/>
      <w:r w:rsidRPr="00DA031D">
        <w:rPr>
          <w:rFonts w:ascii="Arial" w:hAnsi="Arial" w:cs="Arial"/>
          <w:sz w:val="24"/>
          <w:szCs w:val="24"/>
        </w:rPr>
        <w:t>diritti</w:t>
      </w:r>
      <w:proofErr w:type="spellEnd"/>
      <w:r w:rsidR="006C345F" w:rsidRPr="00DA031D">
        <w:rPr>
          <w:rFonts w:ascii="Arial" w:hAnsi="Arial" w:cs="Arial"/>
          <w:sz w:val="24"/>
          <w:szCs w:val="24"/>
        </w:rPr>
        <w:t xml:space="preserve">, Bari, </w:t>
      </w:r>
      <w:proofErr w:type="spellStart"/>
      <w:r w:rsidR="00A22F6B" w:rsidRPr="00DA031D">
        <w:rPr>
          <w:rFonts w:ascii="Arial" w:hAnsi="Arial" w:cs="Arial"/>
          <w:sz w:val="24"/>
          <w:szCs w:val="24"/>
        </w:rPr>
        <w:t>Laterza</w:t>
      </w:r>
      <w:proofErr w:type="spellEnd"/>
      <w:r w:rsidR="00A22F6B" w:rsidRPr="00DA031D">
        <w:rPr>
          <w:rFonts w:ascii="Arial" w:hAnsi="Arial" w:cs="Arial"/>
          <w:sz w:val="24"/>
          <w:szCs w:val="24"/>
        </w:rPr>
        <w:t>, Bari, 2012</w:t>
      </w:r>
      <w:r w:rsidRPr="00DA031D">
        <w:rPr>
          <w:rFonts w:ascii="Arial" w:hAnsi="Arial" w:cs="Arial"/>
          <w:sz w:val="24"/>
          <w:szCs w:val="24"/>
        </w:rPr>
        <w:t>.</w:t>
      </w:r>
    </w:p>
    <w:p w14:paraId="60CF0AF5" w14:textId="77777777" w:rsidR="00F40E11" w:rsidRPr="00DA031D" w:rsidRDefault="00F40E11" w:rsidP="00F40E11">
      <w:pPr>
        <w:jc w:val="both"/>
        <w:rPr>
          <w:rFonts w:ascii="Arial" w:hAnsi="Arial" w:cs="Arial"/>
          <w:color w:val="000000" w:themeColor="text1"/>
        </w:rPr>
      </w:pPr>
    </w:p>
    <w:p w14:paraId="01E43911" w14:textId="3F187CC0" w:rsidR="00F40E11" w:rsidRPr="00DA031D" w:rsidRDefault="00F40E11" w:rsidP="00F40E11">
      <w:pPr>
        <w:jc w:val="both"/>
        <w:rPr>
          <w:rFonts w:ascii="Arial" w:hAnsi="Arial" w:cs="Arial"/>
          <w:color w:val="000000" w:themeColor="text1"/>
        </w:rPr>
      </w:pPr>
      <w:r w:rsidRPr="00DA031D">
        <w:rPr>
          <w:rFonts w:ascii="Arial" w:hAnsi="Arial" w:cs="Arial"/>
          <w:color w:val="000000" w:themeColor="text1"/>
        </w:rPr>
        <w:t>ROMBOLI</w:t>
      </w:r>
      <w:r w:rsidR="006C345F" w:rsidRPr="00DA031D">
        <w:rPr>
          <w:rFonts w:ascii="Arial" w:hAnsi="Arial" w:cs="Arial"/>
          <w:color w:val="000000" w:themeColor="text1"/>
        </w:rPr>
        <w:t>,</w:t>
      </w:r>
      <w:r w:rsidRPr="00DA031D">
        <w:rPr>
          <w:rFonts w:ascii="Arial" w:hAnsi="Arial" w:cs="Arial"/>
          <w:color w:val="000000" w:themeColor="text1"/>
        </w:rPr>
        <w:t xml:space="preserve"> Roberto, LABANCA CORREA DE ARAUJO Marcelo (</w:t>
      </w:r>
      <w:r w:rsidR="006C345F" w:rsidRPr="00DA031D">
        <w:rPr>
          <w:rFonts w:ascii="Arial" w:hAnsi="Arial" w:cs="Arial"/>
          <w:color w:val="000000" w:themeColor="text1"/>
        </w:rPr>
        <w:t>c</w:t>
      </w:r>
      <w:r w:rsidRPr="00DA031D">
        <w:rPr>
          <w:rFonts w:ascii="Arial" w:hAnsi="Arial" w:cs="Arial"/>
          <w:color w:val="000000" w:themeColor="text1"/>
        </w:rPr>
        <w:t>oord.)</w:t>
      </w:r>
      <w:r w:rsidR="006C345F" w:rsidRPr="00DA031D">
        <w:rPr>
          <w:rFonts w:ascii="Arial" w:hAnsi="Arial" w:cs="Arial"/>
          <w:color w:val="000000" w:themeColor="text1"/>
        </w:rPr>
        <w:t>,</w:t>
      </w:r>
      <w:r w:rsidRPr="00DA031D">
        <w:rPr>
          <w:rFonts w:ascii="Arial" w:hAnsi="Arial" w:cs="Arial"/>
          <w:color w:val="000000" w:themeColor="text1"/>
        </w:rPr>
        <w:t xml:space="preserve"> </w:t>
      </w:r>
      <w:proofErr w:type="spellStart"/>
      <w:r w:rsidRPr="00DA031D">
        <w:rPr>
          <w:rFonts w:ascii="Arial" w:hAnsi="Arial" w:cs="Arial"/>
          <w:color w:val="000000" w:themeColor="text1"/>
        </w:rPr>
        <w:t>Justiça</w:t>
      </w:r>
      <w:proofErr w:type="spellEnd"/>
      <w:r w:rsidRPr="00DA031D">
        <w:rPr>
          <w:rFonts w:ascii="Arial" w:hAnsi="Arial" w:cs="Arial"/>
          <w:color w:val="000000" w:themeColor="text1"/>
        </w:rPr>
        <w:t xml:space="preserve"> Constitucional e Tutela Jurisdiccional dos </w:t>
      </w:r>
      <w:proofErr w:type="spellStart"/>
      <w:r w:rsidRPr="00DA031D">
        <w:rPr>
          <w:rFonts w:ascii="Arial" w:hAnsi="Arial" w:cs="Arial"/>
          <w:color w:val="000000" w:themeColor="text1"/>
        </w:rPr>
        <w:t>Direitos</w:t>
      </w:r>
      <w:proofErr w:type="spellEnd"/>
      <w:r w:rsidRPr="00DA031D">
        <w:rPr>
          <w:rFonts w:ascii="Arial" w:hAnsi="Arial" w:cs="Arial"/>
          <w:color w:val="000000" w:themeColor="text1"/>
        </w:rPr>
        <w:t xml:space="preserve"> </w:t>
      </w:r>
      <w:proofErr w:type="spellStart"/>
      <w:r w:rsidRPr="00DA031D">
        <w:rPr>
          <w:rFonts w:ascii="Arial" w:hAnsi="Arial" w:cs="Arial"/>
          <w:color w:val="000000" w:themeColor="text1"/>
        </w:rPr>
        <w:t>Fundamentais</w:t>
      </w:r>
      <w:proofErr w:type="spellEnd"/>
      <w:r w:rsidR="006C345F" w:rsidRPr="00DA031D">
        <w:rPr>
          <w:rFonts w:ascii="Arial" w:hAnsi="Arial" w:cs="Arial"/>
          <w:color w:val="000000" w:themeColor="text1"/>
        </w:rPr>
        <w:t xml:space="preserve">, Belo Horizonte, </w:t>
      </w:r>
      <w:proofErr w:type="spellStart"/>
      <w:r w:rsidRPr="00DA031D">
        <w:rPr>
          <w:rFonts w:ascii="Arial" w:hAnsi="Arial" w:cs="Arial"/>
          <w:color w:val="000000" w:themeColor="text1"/>
        </w:rPr>
        <w:t>Arraes</w:t>
      </w:r>
      <w:proofErr w:type="spellEnd"/>
      <w:r w:rsidRPr="00DA031D">
        <w:rPr>
          <w:rFonts w:ascii="Arial" w:hAnsi="Arial" w:cs="Arial"/>
          <w:color w:val="000000" w:themeColor="text1"/>
        </w:rPr>
        <w:t xml:space="preserve">, 2015. </w:t>
      </w:r>
    </w:p>
    <w:p w14:paraId="2B6DEF68" w14:textId="77777777" w:rsidR="00F40E11" w:rsidRPr="00DA031D" w:rsidRDefault="00F40E11" w:rsidP="00F40E11">
      <w:pPr>
        <w:jc w:val="both"/>
        <w:rPr>
          <w:rFonts w:ascii="Arial" w:hAnsi="Arial" w:cs="Arial"/>
          <w:color w:val="000000" w:themeColor="text1"/>
        </w:rPr>
      </w:pPr>
    </w:p>
    <w:p w14:paraId="1E24C2E8" w14:textId="0DCB2941" w:rsidR="006B0A2B" w:rsidRPr="00DA031D" w:rsidRDefault="006C345F" w:rsidP="006C345F">
      <w:pPr>
        <w:pStyle w:val="Textonotapie"/>
        <w:jc w:val="both"/>
        <w:rPr>
          <w:rFonts w:ascii="Arial" w:hAnsi="Arial" w:cs="Arial"/>
          <w:color w:val="000000" w:themeColor="text1"/>
          <w:sz w:val="24"/>
          <w:szCs w:val="24"/>
        </w:rPr>
      </w:pPr>
      <w:r w:rsidRPr="00DA031D">
        <w:rPr>
          <w:rFonts w:ascii="Arial" w:hAnsi="Arial" w:cs="Arial"/>
          <w:color w:val="000000" w:themeColor="text1"/>
          <w:sz w:val="24"/>
          <w:szCs w:val="24"/>
        </w:rPr>
        <w:t>ROMBOLI, Roberto, “</w:t>
      </w:r>
      <w:r w:rsidR="00F40E11" w:rsidRPr="00DA031D">
        <w:rPr>
          <w:rFonts w:ascii="Arial" w:hAnsi="Arial" w:cs="Arial"/>
          <w:color w:val="000000" w:themeColor="text1"/>
          <w:sz w:val="24"/>
          <w:szCs w:val="24"/>
        </w:rPr>
        <w:t>Los derechos fundamentales entre juez y legislador</w:t>
      </w:r>
      <w:r w:rsidRPr="00DA031D">
        <w:rPr>
          <w:rFonts w:ascii="Arial" w:hAnsi="Arial" w:cs="Arial"/>
          <w:color w:val="000000" w:themeColor="text1"/>
          <w:sz w:val="24"/>
          <w:szCs w:val="24"/>
        </w:rPr>
        <w:t>”</w:t>
      </w:r>
      <w:r w:rsidR="00914989" w:rsidRPr="00DA031D">
        <w:rPr>
          <w:rFonts w:ascii="Arial" w:hAnsi="Arial" w:cs="Arial"/>
          <w:color w:val="000000" w:themeColor="text1"/>
          <w:sz w:val="24"/>
          <w:szCs w:val="24"/>
        </w:rPr>
        <w:t>,</w:t>
      </w:r>
      <w:r w:rsidR="00F40E11" w:rsidRPr="00DA031D">
        <w:rPr>
          <w:rFonts w:ascii="Arial" w:hAnsi="Arial" w:cs="Arial"/>
          <w:color w:val="000000" w:themeColor="text1"/>
          <w:sz w:val="24"/>
          <w:szCs w:val="24"/>
        </w:rPr>
        <w:t xml:space="preserve"> </w:t>
      </w:r>
      <w:r w:rsidR="00F40E11" w:rsidRPr="00DA031D">
        <w:rPr>
          <w:rFonts w:ascii="Arial" w:hAnsi="Arial" w:cs="Arial"/>
          <w:sz w:val="24"/>
          <w:szCs w:val="24"/>
        </w:rPr>
        <w:t>Revista Judicial de la Corte Suprema de Justicia, núm</w:t>
      </w:r>
      <w:r w:rsidRPr="00DA031D">
        <w:rPr>
          <w:rFonts w:ascii="Arial" w:hAnsi="Arial" w:cs="Arial"/>
          <w:sz w:val="24"/>
          <w:szCs w:val="24"/>
        </w:rPr>
        <w:t>.</w:t>
      </w:r>
      <w:r w:rsidR="00F40E11" w:rsidRPr="00DA031D">
        <w:rPr>
          <w:rFonts w:ascii="Arial" w:hAnsi="Arial" w:cs="Arial"/>
          <w:sz w:val="24"/>
          <w:szCs w:val="24"/>
        </w:rPr>
        <w:t xml:space="preserve"> 120, enero del 2017</w:t>
      </w:r>
      <w:r w:rsidR="00A22F6B" w:rsidRPr="00DA031D">
        <w:rPr>
          <w:rFonts w:ascii="Arial" w:hAnsi="Arial" w:cs="Arial"/>
          <w:sz w:val="24"/>
          <w:szCs w:val="24"/>
        </w:rPr>
        <w:t>, San José, Costa Rica</w:t>
      </w:r>
      <w:r w:rsidRPr="00DA031D">
        <w:rPr>
          <w:rFonts w:ascii="Arial" w:hAnsi="Arial" w:cs="Arial"/>
          <w:sz w:val="24"/>
          <w:szCs w:val="24"/>
        </w:rPr>
        <w:t xml:space="preserve">, </w:t>
      </w:r>
      <w:r w:rsidRPr="00DA031D">
        <w:rPr>
          <w:rFonts w:ascii="Arial" w:hAnsi="Arial" w:cs="Arial"/>
          <w:color w:val="000000" w:themeColor="text1"/>
          <w:sz w:val="24"/>
          <w:szCs w:val="24"/>
        </w:rPr>
        <w:t>p. 15- 26.</w:t>
      </w:r>
    </w:p>
    <w:p w14:paraId="13818D24" w14:textId="77777777" w:rsidR="006B0A2B" w:rsidRPr="00DA031D" w:rsidRDefault="006B0A2B" w:rsidP="006C345F">
      <w:pPr>
        <w:pStyle w:val="Textonotapie"/>
        <w:jc w:val="both"/>
        <w:rPr>
          <w:rFonts w:ascii="Arial" w:hAnsi="Arial" w:cs="Arial"/>
          <w:color w:val="000000" w:themeColor="text1"/>
          <w:sz w:val="24"/>
          <w:szCs w:val="24"/>
        </w:rPr>
      </w:pPr>
    </w:p>
    <w:p w14:paraId="33864565" w14:textId="6C106ACD" w:rsidR="00F40E11" w:rsidRPr="00DA031D" w:rsidRDefault="006B0A2B" w:rsidP="006C345F">
      <w:pPr>
        <w:pStyle w:val="Textonotapie"/>
        <w:jc w:val="both"/>
        <w:rPr>
          <w:rFonts w:ascii="Arial" w:hAnsi="Arial" w:cs="Arial"/>
          <w:sz w:val="24"/>
          <w:szCs w:val="24"/>
          <w:lang w:val="es-CR"/>
        </w:rPr>
      </w:pPr>
      <w:proofErr w:type="spellStart"/>
      <w:r w:rsidRPr="00DA031D">
        <w:rPr>
          <w:rFonts w:ascii="Arial" w:hAnsi="Arial" w:cs="Arial"/>
          <w:sz w:val="24"/>
          <w:szCs w:val="24"/>
        </w:rPr>
        <w:t>Scagliarini</w:t>
      </w:r>
      <w:proofErr w:type="spellEnd"/>
      <w:r w:rsidRPr="00DA031D">
        <w:rPr>
          <w:rFonts w:ascii="Arial" w:hAnsi="Arial" w:cs="Arial"/>
          <w:sz w:val="24"/>
          <w:szCs w:val="24"/>
        </w:rPr>
        <w:t xml:space="preserve">, Simone, </w:t>
      </w:r>
      <w:proofErr w:type="spellStart"/>
      <w:r w:rsidRPr="00DA031D">
        <w:rPr>
          <w:rFonts w:ascii="Arial" w:hAnsi="Arial" w:cs="Arial"/>
          <w:sz w:val="24"/>
          <w:szCs w:val="24"/>
        </w:rPr>
        <w:t>Diritti</w:t>
      </w:r>
      <w:proofErr w:type="spellEnd"/>
      <w:r w:rsidRPr="00DA031D">
        <w:rPr>
          <w:rFonts w:ascii="Arial" w:hAnsi="Arial" w:cs="Arial"/>
          <w:sz w:val="24"/>
          <w:szCs w:val="24"/>
        </w:rPr>
        <w:t xml:space="preserve"> </w:t>
      </w:r>
      <w:proofErr w:type="spellStart"/>
      <w:r w:rsidRPr="00DA031D">
        <w:rPr>
          <w:rFonts w:ascii="Arial" w:hAnsi="Arial" w:cs="Arial"/>
          <w:sz w:val="24"/>
          <w:szCs w:val="24"/>
        </w:rPr>
        <w:t>sociali</w:t>
      </w:r>
      <w:proofErr w:type="spellEnd"/>
      <w:r w:rsidRPr="00DA031D">
        <w:rPr>
          <w:rFonts w:ascii="Arial" w:hAnsi="Arial" w:cs="Arial"/>
          <w:sz w:val="24"/>
          <w:szCs w:val="24"/>
        </w:rPr>
        <w:t xml:space="preserve"> </w:t>
      </w:r>
      <w:proofErr w:type="spellStart"/>
      <w:r w:rsidRPr="00DA031D">
        <w:rPr>
          <w:rFonts w:ascii="Arial" w:hAnsi="Arial" w:cs="Arial"/>
          <w:sz w:val="24"/>
          <w:szCs w:val="24"/>
        </w:rPr>
        <w:t>nuovi</w:t>
      </w:r>
      <w:proofErr w:type="spellEnd"/>
      <w:r w:rsidRPr="00DA031D">
        <w:rPr>
          <w:rFonts w:ascii="Arial" w:hAnsi="Arial" w:cs="Arial"/>
          <w:sz w:val="24"/>
          <w:szCs w:val="24"/>
        </w:rPr>
        <w:t xml:space="preserve"> e </w:t>
      </w:r>
      <w:proofErr w:type="spellStart"/>
      <w:r w:rsidRPr="00DA031D">
        <w:rPr>
          <w:rFonts w:ascii="Arial" w:hAnsi="Arial" w:cs="Arial"/>
          <w:sz w:val="24"/>
          <w:szCs w:val="24"/>
        </w:rPr>
        <w:t>diritti</w:t>
      </w:r>
      <w:proofErr w:type="spellEnd"/>
      <w:r w:rsidRPr="00DA031D">
        <w:rPr>
          <w:rFonts w:ascii="Arial" w:hAnsi="Arial" w:cs="Arial"/>
          <w:sz w:val="24"/>
          <w:szCs w:val="24"/>
        </w:rPr>
        <w:t xml:space="preserve"> social in fieri </w:t>
      </w:r>
      <w:proofErr w:type="spellStart"/>
      <w:r w:rsidRPr="00DA031D">
        <w:rPr>
          <w:rFonts w:ascii="Arial" w:hAnsi="Arial" w:cs="Arial"/>
          <w:sz w:val="24"/>
          <w:szCs w:val="24"/>
        </w:rPr>
        <w:t>nella</w:t>
      </w:r>
      <w:proofErr w:type="spellEnd"/>
      <w:r w:rsidRPr="00DA031D">
        <w:rPr>
          <w:rFonts w:ascii="Arial" w:hAnsi="Arial" w:cs="Arial"/>
          <w:sz w:val="24"/>
          <w:szCs w:val="24"/>
        </w:rPr>
        <w:t xml:space="preserve"> </w:t>
      </w:r>
      <w:proofErr w:type="spellStart"/>
      <w:r w:rsidRPr="00DA031D">
        <w:rPr>
          <w:rFonts w:ascii="Arial" w:hAnsi="Arial" w:cs="Arial"/>
          <w:sz w:val="24"/>
          <w:szCs w:val="24"/>
        </w:rPr>
        <w:t>giurisprudenza</w:t>
      </w:r>
      <w:proofErr w:type="spellEnd"/>
      <w:r w:rsidRPr="00DA031D">
        <w:rPr>
          <w:rFonts w:ascii="Arial" w:hAnsi="Arial" w:cs="Arial"/>
          <w:sz w:val="24"/>
          <w:szCs w:val="24"/>
        </w:rPr>
        <w:t xml:space="preserve"> </w:t>
      </w:r>
      <w:proofErr w:type="spellStart"/>
      <w:r w:rsidRPr="00DA031D">
        <w:rPr>
          <w:rFonts w:ascii="Arial" w:hAnsi="Arial" w:cs="Arial"/>
          <w:sz w:val="24"/>
          <w:szCs w:val="24"/>
        </w:rPr>
        <w:t>costituzionale</w:t>
      </w:r>
      <w:proofErr w:type="spellEnd"/>
      <w:r w:rsidRPr="00DA031D">
        <w:rPr>
          <w:rFonts w:ascii="Arial" w:hAnsi="Arial" w:cs="Arial"/>
          <w:sz w:val="24"/>
          <w:szCs w:val="24"/>
        </w:rPr>
        <w:t xml:space="preserve">, </w:t>
      </w:r>
      <w:hyperlink r:id="rId8" w:history="1">
        <w:r w:rsidRPr="00DA031D">
          <w:rPr>
            <w:rStyle w:val="Hipervnculo"/>
            <w:rFonts w:ascii="Arial" w:hAnsi="Arial" w:cs="Arial"/>
            <w:sz w:val="24"/>
            <w:szCs w:val="24"/>
          </w:rPr>
          <w:t>https://www.gruppodipisa.it/8-rivista/264-simone-scagliarini-diritti-sociali-nuovi-e-diritti-sociali-in-fieri-nella-giurisprudenza-costituzionale</w:t>
        </w:r>
      </w:hyperlink>
      <w:r w:rsidR="00F40E11" w:rsidRPr="00DA031D">
        <w:rPr>
          <w:rFonts w:ascii="Arial" w:hAnsi="Arial" w:cs="Arial"/>
          <w:sz w:val="24"/>
          <w:szCs w:val="24"/>
        </w:rPr>
        <w:t xml:space="preserve"> </w:t>
      </w:r>
    </w:p>
    <w:p w14:paraId="412111A7" w14:textId="77777777" w:rsidR="00F40E11" w:rsidRPr="00DA031D" w:rsidRDefault="00F40E11" w:rsidP="00F40E11">
      <w:pPr>
        <w:pStyle w:val="Textonotapie"/>
        <w:jc w:val="both"/>
        <w:rPr>
          <w:rFonts w:ascii="Arial" w:hAnsi="Arial" w:cs="Arial"/>
          <w:sz w:val="24"/>
          <w:szCs w:val="24"/>
        </w:rPr>
      </w:pPr>
    </w:p>
    <w:p w14:paraId="2CAF04F7" w14:textId="46893EF3" w:rsidR="00F40E11" w:rsidRPr="00DA031D" w:rsidRDefault="00F40E11" w:rsidP="00F40E11">
      <w:pPr>
        <w:pStyle w:val="Textonotapie"/>
        <w:jc w:val="both"/>
        <w:rPr>
          <w:rFonts w:ascii="Arial" w:hAnsi="Arial" w:cs="Arial"/>
          <w:sz w:val="24"/>
          <w:szCs w:val="24"/>
        </w:rPr>
      </w:pPr>
      <w:r w:rsidRPr="00DA031D">
        <w:rPr>
          <w:rFonts w:ascii="Arial" w:hAnsi="Arial" w:cs="Arial"/>
          <w:sz w:val="24"/>
          <w:szCs w:val="24"/>
        </w:rPr>
        <w:t>PÉREZ LUÑO</w:t>
      </w:r>
      <w:r w:rsidR="006C345F" w:rsidRPr="00DA031D">
        <w:rPr>
          <w:rFonts w:ascii="Arial" w:hAnsi="Arial" w:cs="Arial"/>
          <w:sz w:val="24"/>
          <w:szCs w:val="24"/>
        </w:rPr>
        <w:t>,</w:t>
      </w:r>
      <w:r w:rsidRPr="00DA031D">
        <w:rPr>
          <w:rFonts w:ascii="Arial" w:hAnsi="Arial" w:cs="Arial"/>
          <w:sz w:val="24"/>
          <w:szCs w:val="24"/>
        </w:rPr>
        <w:t xml:space="preserve"> Antonio Enrique</w:t>
      </w:r>
      <w:r w:rsidR="006C345F" w:rsidRPr="00DA031D">
        <w:rPr>
          <w:rFonts w:ascii="Arial" w:hAnsi="Arial" w:cs="Arial"/>
          <w:sz w:val="24"/>
          <w:szCs w:val="24"/>
        </w:rPr>
        <w:t>,</w:t>
      </w:r>
      <w:r w:rsidRPr="00DA031D">
        <w:rPr>
          <w:rFonts w:ascii="Arial" w:hAnsi="Arial" w:cs="Arial"/>
          <w:sz w:val="24"/>
          <w:szCs w:val="24"/>
        </w:rPr>
        <w:t xml:space="preserve"> Los derechos humanos en la sociedad tecnológica</w:t>
      </w:r>
      <w:r w:rsidR="006C345F" w:rsidRPr="00DA031D">
        <w:rPr>
          <w:rFonts w:ascii="Arial" w:hAnsi="Arial" w:cs="Arial"/>
          <w:sz w:val="24"/>
          <w:szCs w:val="24"/>
        </w:rPr>
        <w:t xml:space="preserve">, Madrid, </w:t>
      </w:r>
      <w:proofErr w:type="spellStart"/>
      <w:r w:rsidRPr="00DA031D">
        <w:rPr>
          <w:rFonts w:ascii="Arial" w:hAnsi="Arial" w:cs="Arial"/>
          <w:sz w:val="24"/>
          <w:szCs w:val="24"/>
        </w:rPr>
        <w:t>Universitas</w:t>
      </w:r>
      <w:proofErr w:type="spellEnd"/>
      <w:r w:rsidRPr="00DA031D">
        <w:rPr>
          <w:rFonts w:ascii="Arial" w:hAnsi="Arial" w:cs="Arial"/>
          <w:sz w:val="24"/>
          <w:szCs w:val="24"/>
        </w:rPr>
        <w:t>, Madrid, 2012.</w:t>
      </w:r>
    </w:p>
    <w:p w14:paraId="515E54A4" w14:textId="77777777" w:rsidR="00F40E11" w:rsidRPr="00DA031D" w:rsidRDefault="00F40E11" w:rsidP="00F40E11">
      <w:pPr>
        <w:pStyle w:val="Textonotapie"/>
        <w:jc w:val="both"/>
        <w:rPr>
          <w:rFonts w:ascii="Arial" w:hAnsi="Arial" w:cs="Arial"/>
          <w:sz w:val="24"/>
          <w:szCs w:val="24"/>
        </w:rPr>
      </w:pPr>
    </w:p>
    <w:p w14:paraId="2AE1FA69" w14:textId="6B53137C" w:rsidR="00F40E11" w:rsidRPr="00DA031D" w:rsidRDefault="00F40E11" w:rsidP="00F40E11">
      <w:pPr>
        <w:pStyle w:val="Textonotapie"/>
        <w:jc w:val="both"/>
        <w:rPr>
          <w:rFonts w:ascii="Arial" w:hAnsi="Arial" w:cs="Arial"/>
          <w:sz w:val="24"/>
          <w:szCs w:val="24"/>
          <w:lang w:val="it-IT"/>
        </w:rPr>
      </w:pPr>
      <w:r w:rsidRPr="00DA031D">
        <w:rPr>
          <w:rFonts w:ascii="Arial" w:hAnsi="Arial" w:cs="Arial"/>
          <w:sz w:val="24"/>
          <w:szCs w:val="24"/>
        </w:rPr>
        <w:t>PIZZURUSSO</w:t>
      </w:r>
      <w:r w:rsidR="006C345F" w:rsidRPr="00DA031D">
        <w:rPr>
          <w:rFonts w:ascii="Arial" w:hAnsi="Arial" w:cs="Arial"/>
          <w:sz w:val="24"/>
          <w:szCs w:val="24"/>
        </w:rPr>
        <w:t>,</w:t>
      </w:r>
      <w:r w:rsidRPr="00DA031D">
        <w:rPr>
          <w:rFonts w:ascii="Arial" w:hAnsi="Arial" w:cs="Arial"/>
          <w:sz w:val="24"/>
          <w:szCs w:val="24"/>
        </w:rPr>
        <w:t xml:space="preserve"> </w:t>
      </w:r>
      <w:proofErr w:type="spellStart"/>
      <w:r w:rsidRPr="00DA031D">
        <w:rPr>
          <w:rFonts w:ascii="Arial" w:hAnsi="Arial" w:cs="Arial"/>
          <w:sz w:val="24"/>
          <w:szCs w:val="24"/>
        </w:rPr>
        <w:t>Alessandro</w:t>
      </w:r>
      <w:proofErr w:type="spellEnd"/>
      <w:r w:rsidR="006C345F" w:rsidRPr="00DA031D">
        <w:rPr>
          <w:rFonts w:ascii="Arial" w:hAnsi="Arial" w:cs="Arial"/>
          <w:sz w:val="24"/>
          <w:szCs w:val="24"/>
        </w:rPr>
        <w:t>,</w:t>
      </w:r>
      <w:r w:rsidRPr="00DA031D">
        <w:rPr>
          <w:rFonts w:ascii="Arial" w:hAnsi="Arial" w:cs="Arial"/>
          <w:sz w:val="24"/>
          <w:szCs w:val="24"/>
        </w:rPr>
        <w:t xml:space="preserve"> </w:t>
      </w:r>
      <w:r w:rsidRPr="00DA031D">
        <w:rPr>
          <w:rFonts w:ascii="Arial" w:hAnsi="Arial" w:cs="Arial"/>
          <w:sz w:val="24"/>
          <w:szCs w:val="24"/>
          <w:lang w:val="it-IT"/>
        </w:rPr>
        <w:t>La produzione normativa nei tempi della globalizzazione</w:t>
      </w:r>
      <w:r w:rsidR="006C345F" w:rsidRPr="00DA031D">
        <w:rPr>
          <w:rFonts w:ascii="Arial" w:hAnsi="Arial" w:cs="Arial"/>
          <w:sz w:val="24"/>
          <w:szCs w:val="24"/>
          <w:lang w:val="it-IT"/>
        </w:rPr>
        <w:t xml:space="preserve">, Turín, </w:t>
      </w:r>
      <w:r w:rsidRPr="00DA031D">
        <w:rPr>
          <w:rFonts w:ascii="Arial" w:hAnsi="Arial" w:cs="Arial"/>
          <w:sz w:val="24"/>
          <w:szCs w:val="24"/>
          <w:lang w:val="it-IT"/>
        </w:rPr>
        <w:t>Giappichelli, 2008.</w:t>
      </w:r>
    </w:p>
    <w:p w14:paraId="6D1F677E" w14:textId="68D238E5" w:rsidR="00902B0F" w:rsidRPr="00DA031D" w:rsidRDefault="00902B0F" w:rsidP="00F40E11">
      <w:pPr>
        <w:pStyle w:val="Textonotapie"/>
        <w:jc w:val="both"/>
        <w:rPr>
          <w:rFonts w:ascii="Arial" w:hAnsi="Arial" w:cs="Arial"/>
          <w:sz w:val="24"/>
          <w:szCs w:val="24"/>
          <w:lang w:val="it-IT"/>
        </w:rPr>
      </w:pPr>
    </w:p>
    <w:p w14:paraId="63DD8739" w14:textId="2F63C66D" w:rsidR="00902B0F" w:rsidRPr="00DA031D" w:rsidRDefault="00902B0F" w:rsidP="00F40E11">
      <w:pPr>
        <w:pStyle w:val="Textonotapie"/>
        <w:jc w:val="both"/>
        <w:rPr>
          <w:rFonts w:ascii="Arial" w:hAnsi="Arial" w:cs="Arial"/>
          <w:sz w:val="24"/>
          <w:szCs w:val="24"/>
          <w:lang w:val="it-IT"/>
        </w:rPr>
      </w:pPr>
      <w:r w:rsidRPr="00DA031D">
        <w:rPr>
          <w:rFonts w:ascii="Arial" w:hAnsi="Arial" w:cs="Arial"/>
          <w:sz w:val="24"/>
          <w:szCs w:val="24"/>
        </w:rPr>
        <w:t>ZAGREBELSKY Gustavo, “Jueces Constitucionales”</w:t>
      </w:r>
      <w:r w:rsidR="00914989" w:rsidRPr="00DA031D">
        <w:rPr>
          <w:rFonts w:ascii="Arial" w:hAnsi="Arial" w:cs="Arial"/>
          <w:sz w:val="24"/>
          <w:szCs w:val="24"/>
        </w:rPr>
        <w:t>,</w:t>
      </w:r>
      <w:r w:rsidRPr="00DA031D">
        <w:rPr>
          <w:rFonts w:ascii="Arial" w:hAnsi="Arial" w:cs="Arial"/>
          <w:sz w:val="24"/>
          <w:szCs w:val="24"/>
        </w:rPr>
        <w:t xml:space="preserve"> Boletín Mexicano de Derecho Comparado, México, núm. 117.</w:t>
      </w:r>
    </w:p>
    <w:p w14:paraId="3A505806" w14:textId="77777777" w:rsidR="00F40E11" w:rsidRPr="00DA031D" w:rsidRDefault="00F40E11" w:rsidP="00F40E11">
      <w:pPr>
        <w:jc w:val="both"/>
        <w:rPr>
          <w:rFonts w:ascii="Arial" w:hAnsi="Arial" w:cs="Arial"/>
          <w:lang w:val="it-IT"/>
        </w:rPr>
      </w:pPr>
    </w:p>
    <w:p w14:paraId="374DBBC4" w14:textId="0403A58B" w:rsidR="00F40E11" w:rsidRPr="00DA031D" w:rsidRDefault="00F40E11" w:rsidP="00F40E11">
      <w:pPr>
        <w:jc w:val="both"/>
        <w:rPr>
          <w:rFonts w:ascii="Arial" w:hAnsi="Arial" w:cs="Arial"/>
        </w:rPr>
      </w:pPr>
      <w:r w:rsidRPr="00DA031D">
        <w:rPr>
          <w:rFonts w:ascii="Arial" w:hAnsi="Arial" w:cs="Arial"/>
        </w:rPr>
        <w:t>ZOLO Danilo</w:t>
      </w:r>
      <w:r w:rsidR="006C345F" w:rsidRPr="00DA031D">
        <w:rPr>
          <w:rFonts w:ascii="Arial" w:hAnsi="Arial" w:cs="Arial"/>
        </w:rPr>
        <w:t xml:space="preserve">, </w:t>
      </w:r>
      <w:r w:rsidRPr="00DA031D">
        <w:rPr>
          <w:rFonts w:ascii="Arial" w:hAnsi="Arial" w:cs="Arial"/>
        </w:rPr>
        <w:t xml:space="preserve"> </w:t>
      </w:r>
      <w:proofErr w:type="spellStart"/>
      <w:r w:rsidRPr="00DA031D">
        <w:rPr>
          <w:rFonts w:ascii="Arial" w:hAnsi="Arial" w:cs="Arial"/>
        </w:rPr>
        <w:t>Nuovi</w:t>
      </w:r>
      <w:proofErr w:type="spellEnd"/>
      <w:r w:rsidRPr="00DA031D">
        <w:rPr>
          <w:rFonts w:ascii="Arial" w:hAnsi="Arial" w:cs="Arial"/>
        </w:rPr>
        <w:t xml:space="preserve"> </w:t>
      </w:r>
      <w:proofErr w:type="spellStart"/>
      <w:r w:rsidRPr="00DA031D">
        <w:rPr>
          <w:rFonts w:ascii="Arial" w:hAnsi="Arial" w:cs="Arial"/>
        </w:rPr>
        <w:t>diritti</w:t>
      </w:r>
      <w:proofErr w:type="spellEnd"/>
      <w:r w:rsidRPr="00DA031D">
        <w:rPr>
          <w:rFonts w:ascii="Arial" w:hAnsi="Arial" w:cs="Arial"/>
        </w:rPr>
        <w:t xml:space="preserve"> e </w:t>
      </w:r>
      <w:proofErr w:type="spellStart"/>
      <w:r w:rsidRPr="00DA031D">
        <w:rPr>
          <w:rFonts w:ascii="Arial" w:hAnsi="Arial" w:cs="Arial"/>
        </w:rPr>
        <w:t>globalizzazione</w:t>
      </w:r>
      <w:proofErr w:type="spellEnd"/>
      <w:r w:rsidR="006C345F" w:rsidRPr="00DA031D">
        <w:rPr>
          <w:rFonts w:ascii="Arial" w:hAnsi="Arial" w:cs="Arial"/>
        </w:rPr>
        <w:t xml:space="preserve">, </w:t>
      </w:r>
      <w:hyperlink r:id="rId9" w:history="1">
        <w:r w:rsidR="00C05AC8" w:rsidRPr="00DA031D">
          <w:rPr>
            <w:rStyle w:val="Hipervnculo"/>
            <w:rFonts w:ascii="Arial" w:hAnsi="Arial" w:cs="Arial"/>
          </w:rPr>
          <w:t>https://www.treccani.it/enciclopedia/nuovi-diritti-e-globalizzazione_%28XXI-Secolo%29/</w:t>
        </w:r>
      </w:hyperlink>
    </w:p>
    <w:p w14:paraId="034240B0" w14:textId="1AF28470" w:rsidR="00C05AC8" w:rsidRPr="00DA031D" w:rsidRDefault="00C05AC8" w:rsidP="00F40E11">
      <w:pPr>
        <w:jc w:val="both"/>
        <w:rPr>
          <w:rFonts w:ascii="Arial" w:hAnsi="Arial" w:cs="Arial"/>
        </w:rPr>
      </w:pPr>
    </w:p>
    <w:p w14:paraId="64CF8657" w14:textId="270E2631" w:rsidR="00C05AC8" w:rsidRPr="00DA031D" w:rsidRDefault="00C05AC8" w:rsidP="00F40E11">
      <w:pPr>
        <w:jc w:val="both"/>
        <w:rPr>
          <w:rFonts w:ascii="Arial" w:hAnsi="Arial" w:cs="Arial"/>
        </w:rPr>
      </w:pPr>
    </w:p>
    <w:p w14:paraId="64DBDF6B" w14:textId="557AC0A8" w:rsidR="00D84DAA" w:rsidRPr="00DA031D" w:rsidRDefault="00D84DAA" w:rsidP="00F40E11">
      <w:pPr>
        <w:jc w:val="both"/>
        <w:rPr>
          <w:rFonts w:ascii="Arial" w:hAnsi="Arial" w:cs="Arial"/>
          <w:b/>
          <w:bCs/>
        </w:rPr>
      </w:pPr>
      <w:r w:rsidRPr="00DA031D">
        <w:rPr>
          <w:rFonts w:ascii="Arial" w:hAnsi="Arial" w:cs="Arial"/>
          <w:b/>
          <w:bCs/>
        </w:rPr>
        <w:t>SALA CONSTITUCIONAL DE COSTA RICA</w:t>
      </w:r>
    </w:p>
    <w:p w14:paraId="613DC033" w14:textId="19035632" w:rsidR="00B60657" w:rsidRPr="00DA031D" w:rsidRDefault="00B60657" w:rsidP="00F40E11">
      <w:pPr>
        <w:jc w:val="both"/>
        <w:rPr>
          <w:rFonts w:ascii="Arial" w:hAnsi="Arial" w:cs="Arial"/>
          <w:b/>
          <w:bCs/>
        </w:rPr>
      </w:pPr>
    </w:p>
    <w:p w14:paraId="380573E9" w14:textId="03F4E790" w:rsidR="00B60657" w:rsidRPr="00DA031D" w:rsidRDefault="00B60657" w:rsidP="00B60657">
      <w:pPr>
        <w:rPr>
          <w:rFonts w:ascii="Arial" w:hAnsi="Arial" w:cs="Arial"/>
        </w:rPr>
      </w:pPr>
      <w:r w:rsidRPr="00DA031D">
        <w:rPr>
          <w:rFonts w:ascii="Arial" w:hAnsi="Arial" w:cs="Arial"/>
        </w:rPr>
        <w:t xml:space="preserve">Sentencias números </w:t>
      </w:r>
    </w:p>
    <w:p w14:paraId="65642A78" w14:textId="77777777" w:rsidR="00B60657" w:rsidRPr="00DA031D" w:rsidRDefault="00B60657" w:rsidP="00B60657">
      <w:pPr>
        <w:rPr>
          <w:rFonts w:ascii="Arial" w:hAnsi="Arial" w:cs="Arial"/>
        </w:rPr>
      </w:pPr>
    </w:p>
    <w:p w14:paraId="443C83EA" w14:textId="752AE903" w:rsidR="00B60657" w:rsidRPr="00DA031D" w:rsidRDefault="00B60657" w:rsidP="00B60657">
      <w:pPr>
        <w:jc w:val="both"/>
        <w:rPr>
          <w:rFonts w:ascii="Arial" w:hAnsi="Arial" w:cs="Arial"/>
          <w:lang w:val="es-ES"/>
        </w:rPr>
      </w:pPr>
      <w:r w:rsidRPr="00DA031D">
        <w:rPr>
          <w:rFonts w:ascii="Arial" w:hAnsi="Arial" w:cs="Arial"/>
        </w:rPr>
        <w:t xml:space="preserve">1992 - </w:t>
      </w:r>
      <w:r w:rsidRPr="00DA031D">
        <w:rPr>
          <w:rFonts w:ascii="Arial" w:hAnsi="Arial" w:cs="Arial"/>
          <w:lang w:val="es-ES"/>
        </w:rPr>
        <w:t>1915</w:t>
      </w:r>
    </w:p>
    <w:p w14:paraId="609D92C7" w14:textId="115140AD" w:rsidR="00B60657" w:rsidRPr="00DA031D" w:rsidRDefault="00B60657" w:rsidP="00B60657">
      <w:pPr>
        <w:jc w:val="both"/>
        <w:rPr>
          <w:rFonts w:ascii="Arial" w:hAnsi="Arial" w:cs="Arial"/>
          <w:lang w:val="es-ES"/>
        </w:rPr>
      </w:pPr>
      <w:r w:rsidRPr="00DA031D">
        <w:rPr>
          <w:rFonts w:ascii="Arial" w:hAnsi="Arial" w:cs="Arial"/>
          <w:lang w:val="es-ES"/>
        </w:rPr>
        <w:t xml:space="preserve">1991 - 1535 </w:t>
      </w:r>
    </w:p>
    <w:p w14:paraId="1814D647" w14:textId="71241BF4" w:rsidR="00B60657" w:rsidRPr="00DA031D" w:rsidRDefault="00B60657" w:rsidP="00B60657">
      <w:pPr>
        <w:jc w:val="both"/>
        <w:rPr>
          <w:rFonts w:ascii="Arial" w:hAnsi="Arial" w:cs="Arial"/>
          <w:lang w:val="es-ES"/>
        </w:rPr>
      </w:pPr>
      <w:r w:rsidRPr="00DA031D">
        <w:rPr>
          <w:rFonts w:ascii="Arial" w:hAnsi="Arial" w:cs="Arial"/>
          <w:lang w:val="es-ES"/>
        </w:rPr>
        <w:t>1991 - 1220</w:t>
      </w:r>
    </w:p>
    <w:p w14:paraId="726D308A" w14:textId="23683E20" w:rsidR="00B60657" w:rsidRPr="00DA031D" w:rsidRDefault="00B60657" w:rsidP="00B60657">
      <w:pPr>
        <w:jc w:val="both"/>
        <w:rPr>
          <w:rFonts w:ascii="Arial" w:hAnsi="Arial" w:cs="Arial"/>
          <w:lang w:val="es-ES"/>
        </w:rPr>
      </w:pPr>
      <w:r w:rsidRPr="00DA031D">
        <w:rPr>
          <w:rFonts w:ascii="Arial" w:hAnsi="Arial" w:cs="Arial"/>
          <w:lang w:val="es-ES"/>
        </w:rPr>
        <w:t>1992 - 1739</w:t>
      </w:r>
    </w:p>
    <w:p w14:paraId="61EC1AA9" w14:textId="3E24C361" w:rsidR="00B60657" w:rsidRPr="00DA031D" w:rsidRDefault="00B60657" w:rsidP="00B60657">
      <w:pPr>
        <w:jc w:val="both"/>
        <w:rPr>
          <w:rFonts w:ascii="Arial" w:hAnsi="Arial" w:cs="Arial"/>
          <w:lang w:val="es-ES"/>
        </w:rPr>
      </w:pPr>
      <w:r w:rsidRPr="00DA031D">
        <w:rPr>
          <w:rFonts w:ascii="Arial" w:hAnsi="Arial" w:cs="Arial"/>
          <w:lang w:val="es-ES"/>
        </w:rPr>
        <w:t xml:space="preserve">1992 - 2159 </w:t>
      </w:r>
    </w:p>
    <w:p w14:paraId="39C7C167" w14:textId="7B531A4C" w:rsidR="00B60657" w:rsidRPr="00DA031D" w:rsidRDefault="00B60657" w:rsidP="00B60657">
      <w:pPr>
        <w:jc w:val="both"/>
        <w:rPr>
          <w:rFonts w:ascii="Arial" w:hAnsi="Arial" w:cs="Arial"/>
          <w:lang w:val="es-ES"/>
        </w:rPr>
      </w:pPr>
      <w:r w:rsidRPr="00DA031D">
        <w:rPr>
          <w:rFonts w:ascii="Arial" w:hAnsi="Arial" w:cs="Arial"/>
          <w:lang w:val="es-ES"/>
        </w:rPr>
        <w:t xml:space="preserve">1993 - 389 </w:t>
      </w:r>
    </w:p>
    <w:p w14:paraId="3F53577F" w14:textId="61259F0A" w:rsidR="00B60657" w:rsidRPr="00DA031D" w:rsidRDefault="00B60657" w:rsidP="00B60657">
      <w:pPr>
        <w:jc w:val="both"/>
        <w:rPr>
          <w:rFonts w:ascii="Arial" w:hAnsi="Arial" w:cs="Arial"/>
          <w:lang w:val="es-ES"/>
        </w:rPr>
      </w:pPr>
      <w:r w:rsidRPr="00DA031D">
        <w:rPr>
          <w:rFonts w:ascii="Arial" w:hAnsi="Arial" w:cs="Arial"/>
          <w:lang w:val="es-ES"/>
        </w:rPr>
        <w:t>1993 - 1313</w:t>
      </w:r>
    </w:p>
    <w:p w14:paraId="7B507D1F" w14:textId="4FE00B7D" w:rsidR="00B60657" w:rsidRPr="00DA031D" w:rsidRDefault="00B60657" w:rsidP="00B60657">
      <w:pPr>
        <w:jc w:val="both"/>
        <w:rPr>
          <w:rFonts w:ascii="Arial" w:hAnsi="Arial" w:cs="Arial"/>
          <w:lang w:val="es-ES"/>
        </w:rPr>
      </w:pPr>
      <w:r w:rsidRPr="00DA031D">
        <w:rPr>
          <w:rFonts w:ascii="Arial" w:hAnsi="Arial" w:cs="Arial"/>
          <w:lang w:val="es-ES"/>
        </w:rPr>
        <w:t xml:space="preserve">1993 - 5478 </w:t>
      </w:r>
    </w:p>
    <w:p w14:paraId="59DD143B" w14:textId="1553EE0C" w:rsidR="00B60657" w:rsidRPr="00DA031D" w:rsidRDefault="00B60657" w:rsidP="00B60657">
      <w:pPr>
        <w:jc w:val="both"/>
        <w:rPr>
          <w:rFonts w:ascii="Arial" w:hAnsi="Arial" w:cs="Arial"/>
          <w:lang w:val="es-ES"/>
        </w:rPr>
      </w:pPr>
      <w:r w:rsidRPr="00DA031D">
        <w:rPr>
          <w:rFonts w:ascii="Arial" w:hAnsi="Arial" w:cs="Arial"/>
          <w:lang w:val="es-ES"/>
        </w:rPr>
        <w:t>1993 - 6240</w:t>
      </w:r>
    </w:p>
    <w:p w14:paraId="115E12F3" w14:textId="2B5FCD4E" w:rsidR="00B60657" w:rsidRPr="00DA031D" w:rsidRDefault="00B60657" w:rsidP="00B60657">
      <w:pPr>
        <w:jc w:val="both"/>
        <w:rPr>
          <w:rFonts w:ascii="Arial" w:hAnsi="Arial" w:cs="Arial"/>
          <w:lang w:val="es-ES"/>
        </w:rPr>
      </w:pPr>
      <w:r w:rsidRPr="00DA031D">
        <w:rPr>
          <w:rFonts w:ascii="Arial" w:hAnsi="Arial" w:cs="Arial"/>
          <w:lang w:val="es-ES"/>
        </w:rPr>
        <w:t>1994 - 3679</w:t>
      </w:r>
    </w:p>
    <w:p w14:paraId="61099CE3" w14:textId="08CFEA65" w:rsidR="00B60657" w:rsidRPr="00DA031D" w:rsidRDefault="00B60657" w:rsidP="00B60657">
      <w:pPr>
        <w:jc w:val="both"/>
        <w:rPr>
          <w:rFonts w:ascii="Arial" w:hAnsi="Arial" w:cs="Arial"/>
          <w:iCs/>
          <w:color w:val="000000"/>
        </w:rPr>
      </w:pPr>
      <w:r w:rsidRPr="00DA031D">
        <w:rPr>
          <w:rFonts w:ascii="Arial" w:hAnsi="Arial" w:cs="Arial"/>
          <w:iCs/>
          <w:color w:val="000000"/>
        </w:rPr>
        <w:t>1994 - 5130</w:t>
      </w:r>
    </w:p>
    <w:p w14:paraId="48D49B8A" w14:textId="41FFAE56" w:rsidR="00B60657" w:rsidRPr="00DA031D" w:rsidRDefault="00B60657" w:rsidP="00B60657">
      <w:pPr>
        <w:jc w:val="both"/>
        <w:rPr>
          <w:rFonts w:ascii="Arial" w:hAnsi="Arial" w:cs="Arial"/>
          <w:lang w:val="es-ES"/>
        </w:rPr>
      </w:pPr>
      <w:r w:rsidRPr="00DA031D">
        <w:rPr>
          <w:rFonts w:ascii="Arial" w:hAnsi="Arial" w:cs="Arial"/>
          <w:iCs/>
          <w:color w:val="000000"/>
        </w:rPr>
        <w:t>1995 - 782</w:t>
      </w:r>
    </w:p>
    <w:p w14:paraId="1F5FC644" w14:textId="62506A02" w:rsidR="00B60657" w:rsidRPr="00DA031D" w:rsidRDefault="00B60657" w:rsidP="00B60657">
      <w:pPr>
        <w:jc w:val="both"/>
        <w:rPr>
          <w:rFonts w:ascii="Arial" w:hAnsi="Arial" w:cs="Arial"/>
          <w:lang w:val="es-ES"/>
        </w:rPr>
      </w:pPr>
      <w:r w:rsidRPr="00DA031D">
        <w:rPr>
          <w:rFonts w:ascii="Arial" w:hAnsi="Arial" w:cs="Arial"/>
          <w:lang w:val="es-ES"/>
        </w:rPr>
        <w:t>1995 - 5892</w:t>
      </w:r>
    </w:p>
    <w:p w14:paraId="3845DCF8" w14:textId="3A6225C9" w:rsidR="00B60657" w:rsidRPr="00DA031D" w:rsidRDefault="00B60657" w:rsidP="00B60657">
      <w:pPr>
        <w:jc w:val="both"/>
        <w:rPr>
          <w:rFonts w:ascii="Arial" w:hAnsi="Arial" w:cs="Arial"/>
          <w:color w:val="000000" w:themeColor="text1"/>
        </w:rPr>
      </w:pPr>
      <w:r w:rsidRPr="00DA031D">
        <w:rPr>
          <w:rFonts w:ascii="Arial" w:hAnsi="Arial" w:cs="Arial"/>
          <w:color w:val="000000" w:themeColor="text1"/>
        </w:rPr>
        <w:t xml:space="preserve">2000 - 921 </w:t>
      </w:r>
    </w:p>
    <w:p w14:paraId="6B3AEDC2" w14:textId="14131039" w:rsidR="00B60657" w:rsidRPr="00DA031D" w:rsidRDefault="00B60657" w:rsidP="00B60657">
      <w:pPr>
        <w:jc w:val="both"/>
        <w:rPr>
          <w:rFonts w:ascii="Arial" w:hAnsi="Arial" w:cs="Arial"/>
          <w:lang w:val="es-ES"/>
        </w:rPr>
      </w:pPr>
      <w:r w:rsidRPr="00DA031D">
        <w:rPr>
          <w:rFonts w:ascii="Arial" w:hAnsi="Arial" w:cs="Arial"/>
          <w:color w:val="000000" w:themeColor="text1"/>
        </w:rPr>
        <w:t>2000 - 1452</w:t>
      </w:r>
    </w:p>
    <w:p w14:paraId="4EC0193F" w14:textId="2B9BD3A4" w:rsidR="00B60657" w:rsidRPr="00DA031D" w:rsidRDefault="00B60657" w:rsidP="00B60657">
      <w:pPr>
        <w:jc w:val="both"/>
        <w:rPr>
          <w:rFonts w:ascii="Arial" w:hAnsi="Arial" w:cs="Arial"/>
        </w:rPr>
      </w:pPr>
      <w:r w:rsidRPr="00DA031D">
        <w:rPr>
          <w:rFonts w:ascii="Arial" w:hAnsi="Arial" w:cs="Arial"/>
        </w:rPr>
        <w:t xml:space="preserve">2000 - 4595 </w:t>
      </w:r>
    </w:p>
    <w:p w14:paraId="3A9563C6" w14:textId="6F2CFABB" w:rsidR="00B60657" w:rsidRPr="00DA031D" w:rsidRDefault="00B60657" w:rsidP="00B60657">
      <w:pPr>
        <w:jc w:val="both"/>
        <w:rPr>
          <w:rFonts w:ascii="Arial" w:hAnsi="Arial" w:cs="Arial"/>
          <w:lang w:val="es-ES"/>
        </w:rPr>
      </w:pPr>
      <w:r w:rsidRPr="00DA031D">
        <w:rPr>
          <w:rFonts w:ascii="Arial" w:hAnsi="Arial" w:cs="Arial"/>
          <w:lang w:val="es-ES"/>
        </w:rPr>
        <w:t>2002 - 8325</w:t>
      </w:r>
    </w:p>
    <w:p w14:paraId="10216D43" w14:textId="7F4758F7" w:rsidR="00B60657" w:rsidRPr="00DA031D" w:rsidRDefault="00B60657" w:rsidP="00B60657">
      <w:pPr>
        <w:jc w:val="both"/>
        <w:rPr>
          <w:rFonts w:ascii="Arial" w:hAnsi="Arial" w:cs="Arial"/>
          <w:lang w:val="es-ES"/>
        </w:rPr>
      </w:pPr>
      <w:r w:rsidRPr="00DA031D">
        <w:rPr>
          <w:rFonts w:ascii="Arial" w:hAnsi="Arial" w:cs="Arial"/>
          <w:lang w:val="es-ES"/>
        </w:rPr>
        <w:t>2003 - 2120</w:t>
      </w:r>
    </w:p>
    <w:p w14:paraId="6D695E02" w14:textId="7DCEBD76" w:rsidR="00B60657" w:rsidRPr="00DA031D" w:rsidRDefault="00B60657" w:rsidP="00B60657">
      <w:pPr>
        <w:jc w:val="both"/>
        <w:rPr>
          <w:rFonts w:ascii="Arial" w:hAnsi="Arial" w:cs="Arial"/>
          <w:lang w:val="es-ES"/>
        </w:rPr>
      </w:pPr>
      <w:r w:rsidRPr="00DA031D">
        <w:rPr>
          <w:rFonts w:ascii="Arial" w:hAnsi="Arial" w:cs="Arial"/>
          <w:lang w:val="es-ES"/>
        </w:rPr>
        <w:t>2003 - 3656</w:t>
      </w:r>
    </w:p>
    <w:p w14:paraId="7E48552E" w14:textId="7382D914" w:rsidR="00B60657" w:rsidRPr="00DA031D" w:rsidRDefault="00B60657" w:rsidP="00B60657">
      <w:pPr>
        <w:jc w:val="both"/>
        <w:rPr>
          <w:rFonts w:ascii="Arial" w:hAnsi="Arial" w:cs="Arial"/>
        </w:rPr>
      </w:pPr>
      <w:r w:rsidRPr="00DA031D">
        <w:rPr>
          <w:rFonts w:ascii="Arial" w:hAnsi="Arial" w:cs="Arial"/>
        </w:rPr>
        <w:t>2003 - 4654</w:t>
      </w:r>
    </w:p>
    <w:p w14:paraId="37F8B9A0" w14:textId="43537380" w:rsidR="00B60657" w:rsidRPr="00DA031D" w:rsidRDefault="00B60657" w:rsidP="00B60657">
      <w:pPr>
        <w:jc w:val="both"/>
        <w:rPr>
          <w:rFonts w:ascii="Arial" w:hAnsi="Arial" w:cs="Arial"/>
          <w:lang w:val="es-ES"/>
        </w:rPr>
      </w:pPr>
      <w:r w:rsidRPr="00DA031D">
        <w:rPr>
          <w:rFonts w:ascii="Arial" w:hAnsi="Arial" w:cs="Arial"/>
          <w:lang w:val="es-ES"/>
        </w:rPr>
        <w:t>2003 - 4654</w:t>
      </w:r>
    </w:p>
    <w:p w14:paraId="5BF608F6" w14:textId="2AE8E2D9" w:rsidR="00B60657" w:rsidRPr="00DA031D" w:rsidRDefault="00B60657" w:rsidP="00B60657">
      <w:pPr>
        <w:jc w:val="both"/>
        <w:rPr>
          <w:rFonts w:ascii="Arial" w:hAnsi="Arial" w:cs="Arial"/>
          <w:lang w:val="es-ES"/>
        </w:rPr>
      </w:pPr>
      <w:r w:rsidRPr="00DA031D">
        <w:rPr>
          <w:rFonts w:ascii="Arial" w:hAnsi="Arial" w:cs="Arial"/>
          <w:lang w:val="es-ES"/>
        </w:rPr>
        <w:t>2003 - 11222</w:t>
      </w:r>
    </w:p>
    <w:p w14:paraId="08C2BD68" w14:textId="30AAFE41" w:rsidR="00B60657" w:rsidRPr="00DA031D" w:rsidRDefault="00B60657" w:rsidP="00B60657">
      <w:pPr>
        <w:jc w:val="both"/>
        <w:rPr>
          <w:rFonts w:ascii="Arial" w:hAnsi="Arial" w:cs="Arial"/>
          <w:lang w:val="es-ES"/>
        </w:rPr>
      </w:pPr>
      <w:r w:rsidRPr="00DA031D">
        <w:rPr>
          <w:rFonts w:ascii="Arial" w:hAnsi="Arial" w:cs="Arial"/>
          <w:lang w:val="es-ES"/>
        </w:rPr>
        <w:t>2003 - 11382</w:t>
      </w:r>
    </w:p>
    <w:p w14:paraId="31E8F1CF" w14:textId="7199B468" w:rsidR="00B60657" w:rsidRPr="00DA031D" w:rsidRDefault="00B60657" w:rsidP="00B60657">
      <w:pPr>
        <w:jc w:val="both"/>
        <w:rPr>
          <w:rFonts w:ascii="Arial" w:hAnsi="Arial" w:cs="Arial"/>
          <w:lang w:val="es-ES"/>
        </w:rPr>
      </w:pPr>
      <w:r w:rsidRPr="00DA031D">
        <w:rPr>
          <w:rFonts w:ascii="Arial" w:hAnsi="Arial" w:cs="Arial"/>
          <w:lang w:val="es-ES"/>
        </w:rPr>
        <w:t>2003 - 13863</w:t>
      </w:r>
    </w:p>
    <w:p w14:paraId="5091606C" w14:textId="2B0172B1" w:rsidR="00B60657" w:rsidRPr="00DA031D" w:rsidRDefault="00B60657" w:rsidP="00B60657">
      <w:pPr>
        <w:jc w:val="both"/>
        <w:rPr>
          <w:rFonts w:ascii="Arial" w:hAnsi="Arial" w:cs="Arial"/>
          <w:lang w:val="es-ES"/>
        </w:rPr>
      </w:pPr>
      <w:r w:rsidRPr="00DA031D">
        <w:rPr>
          <w:rFonts w:ascii="Arial" w:hAnsi="Arial" w:cs="Arial"/>
          <w:lang w:val="es-ES"/>
        </w:rPr>
        <w:t>2004 - 659</w:t>
      </w:r>
    </w:p>
    <w:p w14:paraId="742D0159" w14:textId="15FD21AC" w:rsidR="00B60657" w:rsidRPr="00DA031D" w:rsidRDefault="00B60657" w:rsidP="00B60657">
      <w:pPr>
        <w:jc w:val="both"/>
        <w:rPr>
          <w:rFonts w:ascii="Arial" w:hAnsi="Arial" w:cs="Arial"/>
          <w:lang w:val="es-ES"/>
        </w:rPr>
      </w:pPr>
      <w:r w:rsidRPr="00DA031D">
        <w:rPr>
          <w:rFonts w:ascii="Arial" w:hAnsi="Arial" w:cs="Arial"/>
          <w:lang w:val="es-ES"/>
        </w:rPr>
        <w:t>2004 - 2427</w:t>
      </w:r>
    </w:p>
    <w:p w14:paraId="7D99A5AB" w14:textId="17CFB270" w:rsidR="00B60657" w:rsidRPr="00DA031D" w:rsidRDefault="00B60657" w:rsidP="00B60657">
      <w:pPr>
        <w:jc w:val="both"/>
        <w:rPr>
          <w:rFonts w:ascii="Arial" w:hAnsi="Arial" w:cs="Arial"/>
        </w:rPr>
      </w:pPr>
      <w:r w:rsidRPr="00DA031D">
        <w:rPr>
          <w:rFonts w:ascii="Arial" w:hAnsi="Arial" w:cs="Arial"/>
        </w:rPr>
        <w:t xml:space="preserve">2004 - 2093 </w:t>
      </w:r>
    </w:p>
    <w:p w14:paraId="0A759885" w14:textId="7C139F35" w:rsidR="00B60657" w:rsidRPr="00DA031D" w:rsidRDefault="00B60657" w:rsidP="00B60657">
      <w:pPr>
        <w:jc w:val="both"/>
        <w:rPr>
          <w:rFonts w:ascii="Arial" w:hAnsi="Arial" w:cs="Arial"/>
        </w:rPr>
      </w:pPr>
      <w:r w:rsidRPr="00DA031D">
        <w:rPr>
          <w:rFonts w:ascii="Arial" w:hAnsi="Arial" w:cs="Arial"/>
        </w:rPr>
        <w:t xml:space="preserve">2004 - 3494 </w:t>
      </w:r>
    </w:p>
    <w:p w14:paraId="5C68E27B" w14:textId="3CCC1377" w:rsidR="00B60657" w:rsidRPr="00DA031D" w:rsidRDefault="00B60657" w:rsidP="00B60657">
      <w:pPr>
        <w:jc w:val="both"/>
        <w:rPr>
          <w:rFonts w:ascii="Arial" w:hAnsi="Arial" w:cs="Arial"/>
        </w:rPr>
      </w:pPr>
      <w:r w:rsidRPr="00DA031D">
        <w:rPr>
          <w:rFonts w:ascii="Arial" w:hAnsi="Arial" w:cs="Arial"/>
        </w:rPr>
        <w:t xml:space="preserve">2004 - 3711 </w:t>
      </w:r>
    </w:p>
    <w:p w14:paraId="3EC5836B" w14:textId="7E0FBCD4" w:rsidR="00B60657" w:rsidRPr="00DA031D" w:rsidRDefault="00B60657" w:rsidP="00B60657">
      <w:pPr>
        <w:jc w:val="both"/>
        <w:rPr>
          <w:rFonts w:ascii="Arial" w:hAnsi="Arial" w:cs="Arial"/>
        </w:rPr>
      </w:pPr>
      <w:r w:rsidRPr="00DA031D">
        <w:rPr>
          <w:rFonts w:ascii="Arial" w:hAnsi="Arial" w:cs="Arial"/>
          <w:bCs/>
        </w:rPr>
        <w:t>2004 - 4626</w:t>
      </w:r>
    </w:p>
    <w:p w14:paraId="3A4F6794" w14:textId="32BC54D8" w:rsidR="00B60657" w:rsidRPr="00DA031D" w:rsidRDefault="00B60657" w:rsidP="00B60657">
      <w:pPr>
        <w:jc w:val="both"/>
        <w:rPr>
          <w:rFonts w:ascii="Arial" w:hAnsi="Arial" w:cs="Arial"/>
        </w:rPr>
      </w:pPr>
      <w:r w:rsidRPr="00DA031D">
        <w:rPr>
          <w:rFonts w:ascii="Arial" w:hAnsi="Arial" w:cs="Arial"/>
        </w:rPr>
        <w:t>2004 - 12263</w:t>
      </w:r>
    </w:p>
    <w:p w14:paraId="13456C17" w14:textId="0602C13F" w:rsidR="00B60657" w:rsidRPr="00DA031D" w:rsidRDefault="00B60657" w:rsidP="00B60657">
      <w:pPr>
        <w:jc w:val="both"/>
        <w:rPr>
          <w:rFonts w:ascii="Arial" w:hAnsi="Arial" w:cs="Arial"/>
        </w:rPr>
      </w:pPr>
      <w:r w:rsidRPr="00DA031D">
        <w:rPr>
          <w:rFonts w:ascii="Arial" w:hAnsi="Arial" w:cs="Arial"/>
        </w:rPr>
        <w:t xml:space="preserve">2006 - 1215 </w:t>
      </w:r>
    </w:p>
    <w:p w14:paraId="6950613B" w14:textId="78EBB81A" w:rsidR="00B60657" w:rsidRPr="00DA031D" w:rsidRDefault="00B60657" w:rsidP="00B60657">
      <w:pPr>
        <w:jc w:val="both"/>
        <w:rPr>
          <w:rFonts w:ascii="Arial" w:hAnsi="Arial" w:cs="Arial"/>
        </w:rPr>
      </w:pPr>
      <w:r w:rsidRPr="00DA031D">
        <w:rPr>
          <w:rFonts w:ascii="Arial" w:hAnsi="Arial" w:cs="Arial"/>
        </w:rPr>
        <w:t>2006 - 1254</w:t>
      </w:r>
    </w:p>
    <w:p w14:paraId="4BAEFB16" w14:textId="6C544BC5" w:rsidR="00B60657" w:rsidRPr="00DA031D" w:rsidRDefault="00B60657" w:rsidP="00B60657">
      <w:pPr>
        <w:jc w:val="both"/>
        <w:rPr>
          <w:rFonts w:ascii="Arial" w:hAnsi="Arial" w:cs="Arial"/>
        </w:rPr>
      </w:pPr>
      <w:r w:rsidRPr="00DA031D">
        <w:rPr>
          <w:rFonts w:ascii="Arial" w:hAnsi="Arial" w:cs="Arial"/>
        </w:rPr>
        <w:t>2006 - 2813</w:t>
      </w:r>
    </w:p>
    <w:p w14:paraId="12E34EFD" w14:textId="58F5E4B8" w:rsidR="00B60657" w:rsidRPr="00DA031D" w:rsidRDefault="00B60657" w:rsidP="00B60657">
      <w:pPr>
        <w:jc w:val="both"/>
        <w:rPr>
          <w:rFonts w:ascii="Arial" w:hAnsi="Arial" w:cs="Arial"/>
        </w:rPr>
      </w:pPr>
      <w:r w:rsidRPr="00DA031D">
        <w:rPr>
          <w:rFonts w:ascii="Arial" w:hAnsi="Arial" w:cs="Arial"/>
        </w:rPr>
        <w:t xml:space="preserve">2008 - 16296 </w:t>
      </w:r>
    </w:p>
    <w:p w14:paraId="355A0B24" w14:textId="3E47863F" w:rsidR="00B60657" w:rsidRPr="00DA031D" w:rsidRDefault="00B60657" w:rsidP="00B60657">
      <w:pPr>
        <w:jc w:val="both"/>
        <w:rPr>
          <w:rFonts w:ascii="Arial" w:hAnsi="Arial" w:cs="Arial"/>
        </w:rPr>
      </w:pPr>
      <w:r w:rsidRPr="00DA031D">
        <w:rPr>
          <w:rFonts w:ascii="Arial" w:hAnsi="Arial" w:cs="Arial"/>
        </w:rPr>
        <w:t xml:space="preserve">2008 - 17086 </w:t>
      </w:r>
    </w:p>
    <w:p w14:paraId="5A6A25A4" w14:textId="69821409" w:rsidR="00B60657" w:rsidRPr="00DA031D" w:rsidRDefault="00B60657" w:rsidP="00B60657">
      <w:pPr>
        <w:jc w:val="both"/>
        <w:rPr>
          <w:rFonts w:ascii="Arial" w:hAnsi="Arial" w:cs="Arial"/>
        </w:rPr>
      </w:pPr>
      <w:r w:rsidRPr="00DA031D">
        <w:rPr>
          <w:rFonts w:ascii="Arial" w:hAnsi="Arial" w:cs="Arial"/>
        </w:rPr>
        <w:t xml:space="preserve">2008 - 17211 </w:t>
      </w:r>
    </w:p>
    <w:p w14:paraId="3532DBF2" w14:textId="5D538E2C" w:rsidR="00B60657" w:rsidRPr="00DA031D" w:rsidRDefault="00B60657" w:rsidP="00B60657">
      <w:pPr>
        <w:jc w:val="both"/>
        <w:rPr>
          <w:rFonts w:ascii="Arial" w:hAnsi="Arial" w:cs="Arial"/>
        </w:rPr>
      </w:pPr>
      <w:r w:rsidRPr="00DA031D">
        <w:rPr>
          <w:rFonts w:ascii="Arial" w:hAnsi="Arial" w:cs="Arial"/>
        </w:rPr>
        <w:t xml:space="preserve">2008 - 17610 </w:t>
      </w:r>
    </w:p>
    <w:p w14:paraId="7B2CA4CF" w14:textId="619CF443" w:rsidR="00B60657" w:rsidRPr="00DA031D" w:rsidRDefault="00B60657" w:rsidP="00B60657">
      <w:pPr>
        <w:jc w:val="both"/>
        <w:rPr>
          <w:rFonts w:ascii="Arial" w:hAnsi="Arial" w:cs="Arial"/>
        </w:rPr>
      </w:pPr>
      <w:r w:rsidRPr="00DA031D">
        <w:rPr>
          <w:rFonts w:ascii="Arial" w:hAnsi="Arial" w:cs="Arial"/>
        </w:rPr>
        <w:t>2009 - 3825</w:t>
      </w:r>
    </w:p>
    <w:p w14:paraId="7ABB877E" w14:textId="7E7174DB" w:rsidR="00B60657" w:rsidRPr="00DA031D" w:rsidRDefault="00B60657" w:rsidP="00B60657">
      <w:pPr>
        <w:jc w:val="both"/>
        <w:rPr>
          <w:rFonts w:ascii="Arial" w:hAnsi="Arial" w:cs="Arial"/>
        </w:rPr>
      </w:pPr>
      <w:r w:rsidRPr="00DA031D">
        <w:rPr>
          <w:rFonts w:ascii="Arial" w:hAnsi="Arial" w:cs="Arial"/>
        </w:rPr>
        <w:t xml:space="preserve">2009 - 11958 </w:t>
      </w:r>
    </w:p>
    <w:p w14:paraId="0749D501" w14:textId="11156FDF" w:rsidR="00B60657" w:rsidRPr="00DA031D" w:rsidRDefault="00B60657" w:rsidP="00B60657">
      <w:pPr>
        <w:jc w:val="both"/>
        <w:rPr>
          <w:rFonts w:ascii="Arial" w:hAnsi="Arial" w:cs="Arial"/>
        </w:rPr>
      </w:pPr>
      <w:r w:rsidRPr="00DA031D">
        <w:rPr>
          <w:rFonts w:ascii="Arial" w:hAnsi="Arial" w:cs="Arial"/>
        </w:rPr>
        <w:t>2009 - 12035</w:t>
      </w:r>
    </w:p>
    <w:p w14:paraId="367D2DF4" w14:textId="281D8F76" w:rsidR="00B60657" w:rsidRPr="00DA031D" w:rsidRDefault="00B60657" w:rsidP="00B60657">
      <w:pPr>
        <w:jc w:val="both"/>
        <w:rPr>
          <w:rFonts w:ascii="Arial" w:hAnsi="Arial" w:cs="Arial"/>
        </w:rPr>
      </w:pPr>
      <w:r w:rsidRPr="00DA031D">
        <w:rPr>
          <w:rFonts w:ascii="Arial" w:hAnsi="Arial" w:cs="Arial"/>
        </w:rPr>
        <w:t>2010 - 702</w:t>
      </w:r>
    </w:p>
    <w:p w14:paraId="7B58B205" w14:textId="607FF66D" w:rsidR="00B60657" w:rsidRPr="00DA031D" w:rsidRDefault="00B60657" w:rsidP="00B60657">
      <w:pPr>
        <w:jc w:val="both"/>
        <w:rPr>
          <w:rFonts w:ascii="Arial" w:hAnsi="Arial" w:cs="Arial"/>
        </w:rPr>
      </w:pPr>
      <w:r w:rsidRPr="00DA031D">
        <w:rPr>
          <w:rFonts w:ascii="Arial" w:hAnsi="Arial" w:cs="Arial"/>
        </w:rPr>
        <w:lastRenderedPageBreak/>
        <w:t>2010 - 12790</w:t>
      </w:r>
    </w:p>
    <w:p w14:paraId="14B2557E" w14:textId="46F5D883" w:rsidR="00B60657" w:rsidRPr="00DA031D" w:rsidRDefault="00B60657" w:rsidP="00B60657">
      <w:pPr>
        <w:jc w:val="both"/>
        <w:rPr>
          <w:rFonts w:ascii="Arial" w:hAnsi="Arial" w:cs="Arial"/>
        </w:rPr>
      </w:pPr>
      <w:r w:rsidRPr="00DA031D">
        <w:rPr>
          <w:rFonts w:ascii="Arial" w:hAnsi="Arial" w:cs="Arial"/>
        </w:rPr>
        <w:t>2012 - 4633</w:t>
      </w:r>
    </w:p>
    <w:p w14:paraId="18867700" w14:textId="3A6B71B4" w:rsidR="00B60657" w:rsidRPr="00DA031D" w:rsidRDefault="00B60657" w:rsidP="00B60657">
      <w:pPr>
        <w:jc w:val="both"/>
        <w:rPr>
          <w:rFonts w:ascii="Arial" w:hAnsi="Arial" w:cs="Arial"/>
        </w:rPr>
      </w:pPr>
      <w:r w:rsidRPr="00DA031D">
        <w:rPr>
          <w:rFonts w:ascii="Arial" w:hAnsi="Arial" w:cs="Arial"/>
        </w:rPr>
        <w:t>2012 - 6004</w:t>
      </w:r>
    </w:p>
    <w:p w14:paraId="799005A0" w14:textId="21D9C51B" w:rsidR="00B60657" w:rsidRPr="00DA031D" w:rsidRDefault="00B60657" w:rsidP="00B60657">
      <w:pPr>
        <w:jc w:val="both"/>
        <w:rPr>
          <w:rFonts w:ascii="Arial" w:hAnsi="Arial" w:cs="Arial"/>
        </w:rPr>
      </w:pPr>
      <w:r w:rsidRPr="00DA031D">
        <w:rPr>
          <w:rFonts w:ascii="Arial" w:hAnsi="Arial" w:cs="Arial"/>
        </w:rPr>
        <w:t>2013 - 12013</w:t>
      </w:r>
    </w:p>
    <w:p w14:paraId="2534C808" w14:textId="24065439" w:rsidR="00B60657" w:rsidRPr="00DA031D" w:rsidRDefault="00B60657" w:rsidP="00B60657">
      <w:pPr>
        <w:jc w:val="both"/>
        <w:rPr>
          <w:rFonts w:ascii="Arial" w:hAnsi="Arial" w:cs="Arial"/>
        </w:rPr>
      </w:pPr>
      <w:r w:rsidRPr="00DA031D">
        <w:rPr>
          <w:rFonts w:ascii="Arial" w:hAnsi="Arial" w:cs="Arial"/>
        </w:rPr>
        <w:t>2013 - 13940</w:t>
      </w:r>
    </w:p>
    <w:p w14:paraId="74EAACF3" w14:textId="4BE825FE" w:rsidR="00B60657" w:rsidRPr="00DA031D" w:rsidRDefault="00B60657" w:rsidP="00B60657">
      <w:pPr>
        <w:jc w:val="both"/>
        <w:rPr>
          <w:rFonts w:ascii="Arial" w:hAnsi="Arial" w:cs="Arial"/>
        </w:rPr>
      </w:pPr>
      <w:r w:rsidRPr="00DA031D">
        <w:rPr>
          <w:rFonts w:ascii="Arial" w:hAnsi="Arial" w:cs="Arial"/>
        </w:rPr>
        <w:t>2014 - 14669</w:t>
      </w:r>
    </w:p>
    <w:p w14:paraId="69F9E282" w14:textId="0D598E0B" w:rsidR="00B60657" w:rsidRPr="00DA031D" w:rsidRDefault="00B60657" w:rsidP="00B60657">
      <w:pPr>
        <w:jc w:val="both"/>
        <w:rPr>
          <w:rFonts w:ascii="Arial" w:hAnsi="Arial" w:cs="Arial"/>
        </w:rPr>
      </w:pPr>
      <w:r w:rsidRPr="00DA031D">
        <w:rPr>
          <w:rFonts w:ascii="Arial" w:hAnsi="Arial" w:cs="Arial"/>
        </w:rPr>
        <w:t>2014 - 19255</w:t>
      </w:r>
    </w:p>
    <w:p w14:paraId="3273755C" w14:textId="19BD9D22" w:rsidR="00B60657" w:rsidRPr="00DA031D" w:rsidRDefault="00B60657" w:rsidP="00B60657">
      <w:pPr>
        <w:jc w:val="both"/>
        <w:rPr>
          <w:rFonts w:ascii="Arial" w:hAnsi="Arial" w:cs="Arial"/>
        </w:rPr>
      </w:pPr>
      <w:r w:rsidRPr="00DA031D">
        <w:rPr>
          <w:rFonts w:ascii="Arial" w:hAnsi="Arial" w:cs="Arial"/>
        </w:rPr>
        <w:t xml:space="preserve">2015 - 6424 </w:t>
      </w:r>
    </w:p>
    <w:p w14:paraId="126A25FD" w14:textId="7BAD8C31" w:rsidR="00B60657" w:rsidRPr="00DA031D" w:rsidRDefault="00B60657" w:rsidP="00B60657">
      <w:pPr>
        <w:jc w:val="both"/>
        <w:rPr>
          <w:rFonts w:ascii="Arial" w:hAnsi="Arial" w:cs="Arial"/>
        </w:rPr>
      </w:pPr>
      <w:r w:rsidRPr="00DA031D">
        <w:rPr>
          <w:rFonts w:ascii="Arial" w:hAnsi="Arial" w:cs="Arial"/>
        </w:rPr>
        <w:t>2015 - 7340</w:t>
      </w:r>
    </w:p>
    <w:p w14:paraId="0D400D0A" w14:textId="3FF6D747" w:rsidR="00B60657" w:rsidRPr="00DA031D" w:rsidRDefault="00B60657" w:rsidP="00B60657">
      <w:pPr>
        <w:jc w:val="both"/>
        <w:rPr>
          <w:rFonts w:ascii="Arial" w:hAnsi="Arial" w:cs="Arial"/>
        </w:rPr>
      </w:pPr>
      <w:r w:rsidRPr="00DA031D">
        <w:rPr>
          <w:rFonts w:ascii="Arial" w:hAnsi="Arial" w:cs="Arial"/>
        </w:rPr>
        <w:t>2015 - 8931</w:t>
      </w:r>
    </w:p>
    <w:p w14:paraId="6D40FFF6" w14:textId="0ED296FB" w:rsidR="00B60657" w:rsidRPr="00DA031D" w:rsidRDefault="00B60657" w:rsidP="00B60657">
      <w:pPr>
        <w:jc w:val="both"/>
        <w:rPr>
          <w:rFonts w:ascii="Arial" w:hAnsi="Arial" w:cs="Arial"/>
          <w:bCs/>
        </w:rPr>
      </w:pPr>
      <w:r w:rsidRPr="00DA031D">
        <w:rPr>
          <w:rFonts w:ascii="Arial" w:hAnsi="Arial" w:cs="Arial"/>
        </w:rPr>
        <w:t>2016 - 1020</w:t>
      </w:r>
    </w:p>
    <w:p w14:paraId="71A87D92" w14:textId="59FB0A9A" w:rsidR="00B60657" w:rsidRPr="00DA031D" w:rsidRDefault="00B60657" w:rsidP="00B60657">
      <w:pPr>
        <w:jc w:val="both"/>
        <w:rPr>
          <w:rFonts w:ascii="Arial" w:hAnsi="Arial" w:cs="Arial"/>
          <w:bCs/>
        </w:rPr>
      </w:pPr>
      <w:r w:rsidRPr="00DA031D">
        <w:rPr>
          <w:rFonts w:ascii="Arial" w:hAnsi="Arial" w:cs="Arial"/>
          <w:bCs/>
        </w:rPr>
        <w:t>2018 - 12782</w:t>
      </w:r>
    </w:p>
    <w:p w14:paraId="67E637F5" w14:textId="73DC000E" w:rsidR="00B60657" w:rsidRPr="00DA031D" w:rsidRDefault="00B60657" w:rsidP="00B60657">
      <w:pPr>
        <w:jc w:val="both"/>
        <w:rPr>
          <w:rFonts w:ascii="Arial" w:hAnsi="Arial" w:cs="Arial"/>
          <w:lang w:val="es-ES"/>
        </w:rPr>
      </w:pPr>
      <w:r w:rsidRPr="00DA031D">
        <w:rPr>
          <w:rFonts w:ascii="Arial" w:hAnsi="Arial" w:cs="Arial"/>
          <w:bCs/>
        </w:rPr>
        <w:t>2018 - 12783</w:t>
      </w:r>
    </w:p>
    <w:p w14:paraId="300E84B2" w14:textId="77777777" w:rsidR="00B60657" w:rsidRPr="00DA031D" w:rsidRDefault="00B60657" w:rsidP="00F40E11">
      <w:pPr>
        <w:jc w:val="both"/>
        <w:rPr>
          <w:rFonts w:ascii="Arial" w:hAnsi="Arial" w:cs="Arial"/>
          <w:b/>
          <w:bCs/>
        </w:rPr>
      </w:pPr>
    </w:p>
    <w:p w14:paraId="30221A68" w14:textId="77777777" w:rsidR="00D84DAA" w:rsidRPr="00DA031D" w:rsidRDefault="00D84DAA" w:rsidP="00F40E11">
      <w:pPr>
        <w:jc w:val="both"/>
        <w:rPr>
          <w:rFonts w:ascii="Arial" w:hAnsi="Arial" w:cs="Arial"/>
          <w:b/>
          <w:bCs/>
        </w:rPr>
      </w:pPr>
    </w:p>
    <w:p w14:paraId="15D03FDE" w14:textId="712EF3D9" w:rsidR="00D84DAA" w:rsidRPr="00DA031D" w:rsidRDefault="00D84DAA" w:rsidP="00F40E11">
      <w:pPr>
        <w:jc w:val="both"/>
        <w:rPr>
          <w:rFonts w:ascii="Arial" w:hAnsi="Arial" w:cs="Arial"/>
          <w:b/>
          <w:bCs/>
        </w:rPr>
      </w:pPr>
    </w:p>
    <w:p w14:paraId="314DC19F" w14:textId="77777777" w:rsidR="00D84DAA" w:rsidRPr="00DA031D" w:rsidRDefault="00D84DAA" w:rsidP="00F40E11">
      <w:pPr>
        <w:jc w:val="both"/>
        <w:rPr>
          <w:rFonts w:ascii="Arial" w:hAnsi="Arial" w:cs="Arial"/>
          <w:b/>
          <w:bCs/>
        </w:rPr>
      </w:pPr>
    </w:p>
    <w:p w14:paraId="3C292306" w14:textId="77777777" w:rsidR="00F40E11" w:rsidRPr="00DA031D" w:rsidRDefault="00F40E11" w:rsidP="00F40E11">
      <w:pPr>
        <w:rPr>
          <w:rFonts w:ascii="Arial" w:hAnsi="Arial" w:cs="Arial"/>
        </w:rPr>
      </w:pPr>
    </w:p>
    <w:p w14:paraId="11316856" w14:textId="77777777" w:rsidR="00F40E11" w:rsidRPr="00DA031D" w:rsidRDefault="00F40E11" w:rsidP="00F40E11">
      <w:pPr>
        <w:rPr>
          <w:rFonts w:ascii="Arial" w:hAnsi="Arial" w:cs="Arial"/>
        </w:rPr>
      </w:pPr>
    </w:p>
    <w:p w14:paraId="2F7C65D6" w14:textId="77777777" w:rsidR="00F40E11" w:rsidRPr="00DA031D" w:rsidRDefault="00F40E11" w:rsidP="00F40E11">
      <w:pPr>
        <w:rPr>
          <w:rFonts w:ascii="Arial" w:hAnsi="Arial" w:cs="Arial"/>
        </w:rPr>
      </w:pPr>
    </w:p>
    <w:p w14:paraId="525B9E3B" w14:textId="77777777" w:rsidR="00F40E11" w:rsidRPr="00DA031D" w:rsidRDefault="00F40E11" w:rsidP="00F40E11">
      <w:pPr>
        <w:pStyle w:val="Textonotapie"/>
        <w:jc w:val="both"/>
        <w:rPr>
          <w:rFonts w:ascii="Arial" w:hAnsi="Arial" w:cs="Arial"/>
          <w:sz w:val="24"/>
          <w:szCs w:val="24"/>
        </w:rPr>
      </w:pPr>
      <w:r w:rsidRPr="00DA031D">
        <w:rPr>
          <w:rFonts w:ascii="Arial" w:hAnsi="Arial" w:cs="Arial"/>
          <w:sz w:val="24"/>
          <w:szCs w:val="24"/>
        </w:rPr>
        <w:t xml:space="preserve">  </w:t>
      </w:r>
    </w:p>
    <w:p w14:paraId="1FD20EF5" w14:textId="77777777" w:rsidR="00F40E11" w:rsidRPr="00DA031D" w:rsidRDefault="00F40E11" w:rsidP="00F40E11">
      <w:pPr>
        <w:rPr>
          <w:rFonts w:ascii="Arial" w:hAnsi="Arial" w:cs="Arial"/>
          <w:b/>
        </w:rPr>
      </w:pPr>
    </w:p>
    <w:p w14:paraId="58949875" w14:textId="77777777" w:rsidR="00F40E11" w:rsidRPr="00DA031D" w:rsidRDefault="00F40E11" w:rsidP="00F40E11">
      <w:pPr>
        <w:rPr>
          <w:rFonts w:ascii="Arial" w:hAnsi="Arial" w:cs="Arial"/>
          <w:b/>
        </w:rPr>
      </w:pPr>
    </w:p>
    <w:p w14:paraId="57A996F8" w14:textId="77777777" w:rsidR="00F40E11" w:rsidRPr="00DA031D" w:rsidRDefault="00F40E11" w:rsidP="00F40E11">
      <w:pPr>
        <w:rPr>
          <w:rFonts w:ascii="Arial" w:hAnsi="Arial" w:cs="Arial"/>
          <w:b/>
        </w:rPr>
      </w:pPr>
    </w:p>
    <w:p w14:paraId="20119976" w14:textId="77777777" w:rsidR="00F40E11" w:rsidRPr="00DA031D" w:rsidRDefault="00F40E11" w:rsidP="00F40E11">
      <w:pPr>
        <w:rPr>
          <w:rFonts w:ascii="Arial" w:hAnsi="Arial" w:cs="Arial"/>
          <w:b/>
        </w:rPr>
      </w:pPr>
    </w:p>
    <w:p w14:paraId="5E3916E3" w14:textId="77777777" w:rsidR="00F40E11" w:rsidRPr="00DA031D" w:rsidRDefault="00F40E11" w:rsidP="00F40E11">
      <w:pPr>
        <w:rPr>
          <w:rFonts w:ascii="Arial" w:hAnsi="Arial" w:cs="Arial"/>
          <w:b/>
        </w:rPr>
      </w:pPr>
    </w:p>
    <w:p w14:paraId="4F2FE632" w14:textId="77777777" w:rsidR="00F40E11" w:rsidRPr="00DA031D" w:rsidRDefault="00F40E11" w:rsidP="00F40E11">
      <w:pPr>
        <w:spacing w:line="360" w:lineRule="auto"/>
        <w:rPr>
          <w:rFonts w:ascii="Arial" w:hAnsi="Arial" w:cs="Arial"/>
          <w:color w:val="1A1A1A"/>
          <w:lang w:val="es-ES"/>
        </w:rPr>
      </w:pPr>
    </w:p>
    <w:p w14:paraId="7B9EDCEF" w14:textId="77777777" w:rsidR="00F40E11" w:rsidRPr="00DA031D" w:rsidRDefault="00F40E11" w:rsidP="00F40E11">
      <w:pPr>
        <w:spacing w:line="360" w:lineRule="auto"/>
        <w:rPr>
          <w:rFonts w:ascii="Arial" w:hAnsi="Arial" w:cs="Arial"/>
          <w:color w:val="1A1A1A"/>
          <w:lang w:val="es-ES"/>
        </w:rPr>
      </w:pPr>
    </w:p>
    <w:p w14:paraId="188EB5B0" w14:textId="77777777" w:rsidR="00F40E11" w:rsidRPr="00DA031D" w:rsidRDefault="00F40E11" w:rsidP="00F40E11">
      <w:pPr>
        <w:spacing w:line="360" w:lineRule="auto"/>
        <w:rPr>
          <w:rFonts w:ascii="Arial" w:hAnsi="Arial" w:cs="Arial"/>
          <w:color w:val="1A1A1A"/>
          <w:lang w:val="es-ES"/>
        </w:rPr>
      </w:pPr>
    </w:p>
    <w:p w14:paraId="07B3E56D" w14:textId="77777777" w:rsidR="002C5B7E" w:rsidRPr="00DA031D" w:rsidRDefault="002C5B7E" w:rsidP="000F6721">
      <w:pPr>
        <w:spacing w:line="360" w:lineRule="auto"/>
        <w:rPr>
          <w:rFonts w:ascii="Arial" w:hAnsi="Arial" w:cs="Arial"/>
          <w:color w:val="1A1A1A"/>
          <w:lang w:val="es-ES"/>
        </w:rPr>
      </w:pPr>
    </w:p>
    <w:sectPr w:rsidR="002C5B7E" w:rsidRPr="00DA031D" w:rsidSect="00160AE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7A2EF" w14:textId="77777777" w:rsidR="00DE7A84" w:rsidRDefault="00DE7A84" w:rsidP="00A456DE">
      <w:r>
        <w:separator/>
      </w:r>
    </w:p>
  </w:endnote>
  <w:endnote w:type="continuationSeparator" w:id="0">
    <w:p w14:paraId="6B7E3B3B" w14:textId="77777777" w:rsidR="00DE7A84" w:rsidRDefault="00DE7A84" w:rsidP="00A4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4F8CA" w14:textId="77777777" w:rsidR="00DE7A84" w:rsidRDefault="00DE7A84" w:rsidP="00A456DE">
      <w:r>
        <w:separator/>
      </w:r>
    </w:p>
  </w:footnote>
  <w:footnote w:type="continuationSeparator" w:id="0">
    <w:p w14:paraId="17EC1961" w14:textId="77777777" w:rsidR="00DE7A84" w:rsidRDefault="00DE7A84" w:rsidP="00A456DE">
      <w:r>
        <w:continuationSeparator/>
      </w:r>
    </w:p>
  </w:footnote>
  <w:footnote w:id="1">
    <w:p w14:paraId="35DCD3F7" w14:textId="27A70433" w:rsidR="00181727" w:rsidRPr="00DA031D" w:rsidRDefault="00181727" w:rsidP="00F40E11">
      <w:pPr>
        <w:jc w:val="both"/>
        <w:rPr>
          <w:rFonts w:ascii="Arial" w:hAnsi="Arial" w:cs="Arial"/>
          <w:sz w:val="20"/>
          <w:szCs w:val="20"/>
        </w:rPr>
      </w:pPr>
      <w:r w:rsidRPr="00DA031D">
        <w:rPr>
          <w:rFonts w:ascii="Arial" w:hAnsi="Arial" w:cs="Arial"/>
          <w:sz w:val="20"/>
          <w:szCs w:val="20"/>
        </w:rPr>
        <w:t>* Doctor en Justicia Constitucional y Derechos Fundamentales por la Facultad de Derecho de la Universidad de Pisa Italia,</w:t>
      </w:r>
      <w:r w:rsidRPr="00DA031D">
        <w:rPr>
          <w:rFonts w:ascii="Arial" w:hAnsi="Arial" w:cs="Arial"/>
          <w:sz w:val="20"/>
          <w:szCs w:val="20"/>
          <w:lang w:val="es-CR"/>
        </w:rPr>
        <w:t xml:space="preserve"> tesis aprobada con distinción </w:t>
      </w:r>
      <w:proofErr w:type="spellStart"/>
      <w:r w:rsidRPr="00DA031D">
        <w:rPr>
          <w:rFonts w:ascii="Arial" w:hAnsi="Arial" w:cs="Arial"/>
          <w:sz w:val="20"/>
          <w:szCs w:val="20"/>
          <w:lang w:val="es-CR"/>
        </w:rPr>
        <w:t>summa</w:t>
      </w:r>
      <w:proofErr w:type="spellEnd"/>
      <w:r w:rsidRPr="00DA031D">
        <w:rPr>
          <w:rFonts w:ascii="Arial" w:hAnsi="Arial" w:cs="Arial"/>
          <w:sz w:val="20"/>
          <w:szCs w:val="20"/>
          <w:lang w:val="es-CR"/>
        </w:rPr>
        <w:t xml:space="preserve"> cum laude.</w:t>
      </w:r>
      <w:r w:rsidRPr="00DA031D">
        <w:rPr>
          <w:rFonts w:ascii="Arial" w:hAnsi="Arial" w:cs="Arial"/>
          <w:sz w:val="20"/>
          <w:szCs w:val="20"/>
        </w:rPr>
        <w:t xml:space="preserve"> Especialista en Justicia Constitucional y Tutela Jurisdiccional de los Derechos por la Universidad de Pisa. Máster en Estudios Avanzados de Derecho Europeo y Transnacional y Especialista en Estudios Internacionales por la</w:t>
      </w:r>
      <w:r w:rsidR="00B13035" w:rsidRPr="00DA031D">
        <w:rPr>
          <w:rFonts w:ascii="Arial" w:hAnsi="Arial" w:cs="Arial"/>
          <w:sz w:val="20"/>
          <w:szCs w:val="20"/>
        </w:rPr>
        <w:t xml:space="preserve"> Facultad de Derecho de la</w:t>
      </w:r>
      <w:r w:rsidRPr="00DA031D">
        <w:rPr>
          <w:rFonts w:ascii="Arial" w:hAnsi="Arial" w:cs="Arial"/>
          <w:sz w:val="20"/>
          <w:szCs w:val="20"/>
        </w:rPr>
        <w:t xml:space="preserve"> Universidad de Trento, Italia. Licenciado en Derecho por la Facultad de Derecho de la Universidad de Costa Rica. Coordinador </w:t>
      </w:r>
      <w:r w:rsidRPr="00DA031D">
        <w:rPr>
          <w:rFonts w:ascii="Arial" w:hAnsi="Arial" w:cs="Arial"/>
          <w:color w:val="000000"/>
          <w:sz w:val="20"/>
          <w:szCs w:val="20"/>
        </w:rPr>
        <w:t xml:space="preserve">de la Maestría en Derecho Comunitario y Derechos Humanos </w:t>
      </w:r>
      <w:r w:rsidR="00182F54" w:rsidRPr="00DA031D">
        <w:rPr>
          <w:rFonts w:ascii="Arial" w:hAnsi="Arial" w:cs="Arial"/>
          <w:color w:val="000000"/>
          <w:sz w:val="20"/>
          <w:szCs w:val="20"/>
        </w:rPr>
        <w:t>y p</w:t>
      </w:r>
      <w:r w:rsidR="002177DE" w:rsidRPr="00DA031D">
        <w:rPr>
          <w:rFonts w:ascii="Arial" w:hAnsi="Arial" w:cs="Arial"/>
          <w:color w:val="000000"/>
          <w:sz w:val="20"/>
          <w:szCs w:val="20"/>
        </w:rPr>
        <w:t>rofesor</w:t>
      </w:r>
      <w:r w:rsidRPr="00DA031D">
        <w:rPr>
          <w:rFonts w:ascii="Arial" w:hAnsi="Arial" w:cs="Arial"/>
          <w:color w:val="000000"/>
          <w:sz w:val="20"/>
          <w:szCs w:val="20"/>
        </w:rPr>
        <w:t xml:space="preserve"> </w:t>
      </w:r>
      <w:r w:rsidR="00182F54" w:rsidRPr="00DA031D">
        <w:rPr>
          <w:rFonts w:ascii="Arial" w:hAnsi="Arial" w:cs="Arial"/>
          <w:color w:val="000000"/>
          <w:sz w:val="20"/>
          <w:szCs w:val="20"/>
        </w:rPr>
        <w:t xml:space="preserve">de Derecho Constitucional </w:t>
      </w:r>
      <w:r w:rsidRPr="00DA031D">
        <w:rPr>
          <w:rFonts w:ascii="Arial" w:hAnsi="Arial" w:cs="Arial"/>
          <w:color w:val="000000"/>
          <w:sz w:val="20"/>
          <w:szCs w:val="20"/>
        </w:rPr>
        <w:t xml:space="preserve">en la Facultad de Derecho (UCR). </w:t>
      </w:r>
      <w:r w:rsidRPr="00DA031D">
        <w:rPr>
          <w:rFonts w:ascii="Arial" w:hAnsi="Arial" w:cs="Arial"/>
          <w:color w:val="000000"/>
          <w:sz w:val="20"/>
          <w:szCs w:val="20"/>
          <w:lang w:val="es-ES"/>
        </w:rPr>
        <w:t xml:space="preserve">Miembro de la Asociación Mundial de Justicia Constitucional. </w:t>
      </w:r>
    </w:p>
    <w:p w14:paraId="73BC78F4" w14:textId="77777777" w:rsidR="00181727" w:rsidRPr="00DA031D" w:rsidRDefault="00181727" w:rsidP="00F40E11">
      <w:pPr>
        <w:jc w:val="both"/>
        <w:rPr>
          <w:rFonts w:ascii="Arial" w:hAnsi="Arial" w:cs="Arial"/>
          <w:sz w:val="20"/>
          <w:szCs w:val="20"/>
        </w:rPr>
      </w:pPr>
      <w:r w:rsidRPr="00DA031D">
        <w:rPr>
          <w:rFonts w:ascii="Arial" w:hAnsi="Arial" w:cs="Arial"/>
          <w:sz w:val="20"/>
          <w:szCs w:val="20"/>
        </w:rPr>
        <w:t xml:space="preserve">** Las opiniones y comentarios contenidos en este artículo no representan necesariamente el criterio oficial de las instituciones en las que el autor labora. </w:t>
      </w:r>
    </w:p>
    <w:p w14:paraId="20791AC2" w14:textId="626AF4F8"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r w:rsidR="002923AB" w:rsidRPr="00DA031D">
        <w:rPr>
          <w:rFonts w:ascii="Arial" w:hAnsi="Arial" w:cs="Arial"/>
        </w:rPr>
        <w:t>Las estadísticas anuales de la Sala Constitucional pueden ser consultadas</w:t>
      </w:r>
      <w:r w:rsidR="00083C17" w:rsidRPr="00DA031D">
        <w:rPr>
          <w:rFonts w:ascii="Arial" w:hAnsi="Arial" w:cs="Arial"/>
        </w:rPr>
        <w:t xml:space="preserve"> en</w:t>
      </w:r>
      <w:r w:rsidR="002923AB" w:rsidRPr="00DA031D">
        <w:rPr>
          <w:rFonts w:ascii="Arial" w:hAnsi="Arial" w:cs="Arial"/>
        </w:rPr>
        <w:t>: https://salaconstitucional.poder-judicial.go.cr/index.php/estadisticasv1</w:t>
      </w:r>
    </w:p>
  </w:footnote>
  <w:footnote w:id="2">
    <w:p w14:paraId="6CB74B96" w14:textId="249B1F50"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Cfr. </w:t>
      </w:r>
      <w:bookmarkStart w:id="1" w:name="_Hlk18395009"/>
      <w:proofErr w:type="spellStart"/>
      <w:r w:rsidRPr="00DA031D">
        <w:rPr>
          <w:rFonts w:ascii="Arial" w:hAnsi="Arial" w:cs="Arial"/>
        </w:rPr>
        <w:t>C</w:t>
      </w:r>
      <w:r w:rsidR="009C4831" w:rsidRPr="00DA031D">
        <w:rPr>
          <w:rFonts w:ascii="Arial" w:hAnsi="Arial" w:cs="Arial"/>
        </w:rPr>
        <w:t>apelletti</w:t>
      </w:r>
      <w:proofErr w:type="spellEnd"/>
      <w:r w:rsidR="00902B0F" w:rsidRPr="00DA031D">
        <w:rPr>
          <w:rFonts w:ascii="Arial" w:hAnsi="Arial" w:cs="Arial"/>
        </w:rPr>
        <w:t>,</w:t>
      </w:r>
      <w:r w:rsidRPr="00DA031D">
        <w:rPr>
          <w:rFonts w:ascii="Arial" w:hAnsi="Arial" w:cs="Arial"/>
        </w:rPr>
        <w:t xml:space="preserve"> Mauro</w:t>
      </w:r>
      <w:r w:rsidR="009C4831" w:rsidRPr="00DA031D">
        <w:rPr>
          <w:rFonts w:ascii="Arial" w:hAnsi="Arial" w:cs="Arial"/>
        </w:rPr>
        <w:t xml:space="preserve">, </w:t>
      </w:r>
      <w:r w:rsidRPr="00DA031D">
        <w:rPr>
          <w:rFonts w:ascii="Arial" w:hAnsi="Arial" w:cs="Arial"/>
          <w:i/>
          <w:iCs/>
        </w:rPr>
        <w:t xml:space="preserve">La </w:t>
      </w:r>
      <w:proofErr w:type="spellStart"/>
      <w:r w:rsidRPr="00DA031D">
        <w:rPr>
          <w:rFonts w:ascii="Arial" w:hAnsi="Arial" w:cs="Arial"/>
          <w:i/>
          <w:iCs/>
        </w:rPr>
        <w:t>giurisdizione</w:t>
      </w:r>
      <w:proofErr w:type="spellEnd"/>
      <w:r w:rsidRPr="00DA031D">
        <w:rPr>
          <w:rFonts w:ascii="Arial" w:hAnsi="Arial" w:cs="Arial"/>
          <w:i/>
          <w:iCs/>
        </w:rPr>
        <w:t xml:space="preserve"> </w:t>
      </w:r>
      <w:proofErr w:type="spellStart"/>
      <w:r w:rsidRPr="00DA031D">
        <w:rPr>
          <w:rFonts w:ascii="Arial" w:hAnsi="Arial" w:cs="Arial"/>
          <w:i/>
          <w:iCs/>
        </w:rPr>
        <w:t>costituzionale</w:t>
      </w:r>
      <w:proofErr w:type="spellEnd"/>
      <w:r w:rsidRPr="00DA031D">
        <w:rPr>
          <w:rFonts w:ascii="Arial" w:hAnsi="Arial" w:cs="Arial"/>
          <w:i/>
          <w:iCs/>
        </w:rPr>
        <w:t xml:space="preserve"> </w:t>
      </w:r>
      <w:proofErr w:type="spellStart"/>
      <w:r w:rsidRPr="00DA031D">
        <w:rPr>
          <w:rFonts w:ascii="Arial" w:hAnsi="Arial" w:cs="Arial"/>
          <w:i/>
          <w:iCs/>
        </w:rPr>
        <w:t>della</w:t>
      </w:r>
      <w:proofErr w:type="spellEnd"/>
      <w:r w:rsidRPr="00DA031D">
        <w:rPr>
          <w:rFonts w:ascii="Arial" w:hAnsi="Arial" w:cs="Arial"/>
          <w:i/>
          <w:iCs/>
        </w:rPr>
        <w:t xml:space="preserve"> </w:t>
      </w:r>
      <w:proofErr w:type="spellStart"/>
      <w:r w:rsidRPr="00DA031D">
        <w:rPr>
          <w:rFonts w:ascii="Arial" w:hAnsi="Arial" w:cs="Arial"/>
          <w:i/>
          <w:iCs/>
        </w:rPr>
        <w:t>libertà</w:t>
      </w:r>
      <w:proofErr w:type="spellEnd"/>
      <w:r w:rsidRPr="00DA031D">
        <w:rPr>
          <w:rFonts w:ascii="Arial" w:hAnsi="Arial" w:cs="Arial"/>
          <w:i/>
          <w:iCs/>
        </w:rPr>
        <w:t xml:space="preserve">: primo </w:t>
      </w:r>
      <w:proofErr w:type="spellStart"/>
      <w:r w:rsidRPr="00DA031D">
        <w:rPr>
          <w:rFonts w:ascii="Arial" w:hAnsi="Arial" w:cs="Arial"/>
          <w:i/>
          <w:iCs/>
        </w:rPr>
        <w:t>studio</w:t>
      </w:r>
      <w:proofErr w:type="spellEnd"/>
      <w:r w:rsidRPr="00DA031D">
        <w:rPr>
          <w:rFonts w:ascii="Arial" w:hAnsi="Arial" w:cs="Arial"/>
          <w:i/>
          <w:iCs/>
        </w:rPr>
        <w:t xml:space="preserve"> </w:t>
      </w:r>
      <w:proofErr w:type="spellStart"/>
      <w:r w:rsidRPr="00DA031D">
        <w:rPr>
          <w:rFonts w:ascii="Arial" w:hAnsi="Arial" w:cs="Arial"/>
          <w:i/>
          <w:iCs/>
        </w:rPr>
        <w:t>sul</w:t>
      </w:r>
      <w:proofErr w:type="spellEnd"/>
      <w:r w:rsidRPr="00DA031D">
        <w:rPr>
          <w:rFonts w:ascii="Arial" w:hAnsi="Arial" w:cs="Arial"/>
          <w:i/>
          <w:iCs/>
        </w:rPr>
        <w:t xml:space="preserve"> </w:t>
      </w:r>
      <w:proofErr w:type="spellStart"/>
      <w:r w:rsidRPr="00DA031D">
        <w:rPr>
          <w:rFonts w:ascii="Arial" w:hAnsi="Arial" w:cs="Arial"/>
          <w:i/>
          <w:iCs/>
        </w:rPr>
        <w:t>ricorso</w:t>
      </w:r>
      <w:proofErr w:type="spellEnd"/>
      <w:r w:rsidRPr="00DA031D">
        <w:rPr>
          <w:rFonts w:ascii="Arial" w:hAnsi="Arial" w:cs="Arial"/>
          <w:i/>
          <w:iCs/>
        </w:rPr>
        <w:t xml:space="preserve"> </w:t>
      </w:r>
      <w:proofErr w:type="spellStart"/>
      <w:r w:rsidRPr="00DA031D">
        <w:rPr>
          <w:rFonts w:ascii="Arial" w:hAnsi="Arial" w:cs="Arial"/>
          <w:i/>
          <w:iCs/>
        </w:rPr>
        <w:t>costituzionale</w:t>
      </w:r>
      <w:proofErr w:type="spellEnd"/>
      <w:r w:rsidRPr="00DA031D">
        <w:rPr>
          <w:rFonts w:ascii="Arial" w:hAnsi="Arial" w:cs="Arial"/>
          <w:i/>
          <w:iCs/>
        </w:rPr>
        <w:t xml:space="preserve">, con </w:t>
      </w:r>
      <w:proofErr w:type="spellStart"/>
      <w:r w:rsidRPr="00DA031D">
        <w:rPr>
          <w:rFonts w:ascii="Arial" w:hAnsi="Arial" w:cs="Arial"/>
          <w:i/>
          <w:iCs/>
        </w:rPr>
        <w:t>particolare</w:t>
      </w:r>
      <w:proofErr w:type="spellEnd"/>
      <w:r w:rsidRPr="00DA031D">
        <w:rPr>
          <w:rFonts w:ascii="Arial" w:hAnsi="Arial" w:cs="Arial"/>
          <w:i/>
          <w:iCs/>
        </w:rPr>
        <w:t xml:space="preserve"> </w:t>
      </w:r>
      <w:proofErr w:type="spellStart"/>
      <w:r w:rsidRPr="00DA031D">
        <w:rPr>
          <w:rFonts w:ascii="Arial" w:hAnsi="Arial" w:cs="Arial"/>
          <w:i/>
          <w:iCs/>
        </w:rPr>
        <w:t>riguardo</w:t>
      </w:r>
      <w:proofErr w:type="spellEnd"/>
      <w:r w:rsidRPr="00DA031D">
        <w:rPr>
          <w:rFonts w:ascii="Arial" w:hAnsi="Arial" w:cs="Arial"/>
          <w:i/>
          <w:iCs/>
        </w:rPr>
        <w:t xml:space="preserve"> </w:t>
      </w:r>
      <w:proofErr w:type="spellStart"/>
      <w:r w:rsidRPr="00DA031D">
        <w:rPr>
          <w:rFonts w:ascii="Arial" w:hAnsi="Arial" w:cs="Arial"/>
          <w:i/>
          <w:iCs/>
        </w:rPr>
        <w:t>agli</w:t>
      </w:r>
      <w:proofErr w:type="spellEnd"/>
      <w:r w:rsidRPr="00DA031D">
        <w:rPr>
          <w:rFonts w:ascii="Arial" w:hAnsi="Arial" w:cs="Arial"/>
          <w:i/>
          <w:iCs/>
        </w:rPr>
        <w:t xml:space="preserve"> </w:t>
      </w:r>
      <w:proofErr w:type="spellStart"/>
      <w:r w:rsidRPr="00DA031D">
        <w:rPr>
          <w:rFonts w:ascii="Arial" w:hAnsi="Arial" w:cs="Arial"/>
          <w:i/>
          <w:iCs/>
        </w:rPr>
        <w:t>ordinamenti</w:t>
      </w:r>
      <w:proofErr w:type="spellEnd"/>
      <w:r w:rsidRPr="00DA031D">
        <w:rPr>
          <w:rFonts w:ascii="Arial" w:hAnsi="Arial" w:cs="Arial"/>
          <w:i/>
          <w:iCs/>
        </w:rPr>
        <w:t xml:space="preserve"> </w:t>
      </w:r>
      <w:proofErr w:type="spellStart"/>
      <w:r w:rsidRPr="00DA031D">
        <w:rPr>
          <w:rFonts w:ascii="Arial" w:hAnsi="Arial" w:cs="Arial"/>
          <w:i/>
          <w:iCs/>
        </w:rPr>
        <w:t>tedesco</w:t>
      </w:r>
      <w:proofErr w:type="spellEnd"/>
      <w:r w:rsidRPr="00DA031D">
        <w:rPr>
          <w:rFonts w:ascii="Arial" w:hAnsi="Arial" w:cs="Arial"/>
          <w:i/>
          <w:iCs/>
        </w:rPr>
        <w:t xml:space="preserve">, </w:t>
      </w:r>
      <w:proofErr w:type="spellStart"/>
      <w:r w:rsidRPr="00DA031D">
        <w:rPr>
          <w:rFonts w:ascii="Arial" w:hAnsi="Arial" w:cs="Arial"/>
          <w:i/>
          <w:iCs/>
        </w:rPr>
        <w:t>svizzero</w:t>
      </w:r>
      <w:proofErr w:type="spellEnd"/>
      <w:r w:rsidRPr="00DA031D">
        <w:rPr>
          <w:rFonts w:ascii="Arial" w:hAnsi="Arial" w:cs="Arial"/>
          <w:i/>
          <w:iCs/>
        </w:rPr>
        <w:t xml:space="preserve"> e austriaco</w:t>
      </w:r>
      <w:r w:rsidR="00211D6D" w:rsidRPr="00DA031D">
        <w:rPr>
          <w:rFonts w:ascii="Arial" w:hAnsi="Arial" w:cs="Arial"/>
        </w:rPr>
        <w:t>,</w:t>
      </w:r>
      <w:r w:rsidRPr="00DA031D">
        <w:rPr>
          <w:rFonts w:ascii="Arial" w:hAnsi="Arial" w:cs="Arial"/>
        </w:rPr>
        <w:t xml:space="preserve"> </w:t>
      </w:r>
      <w:r w:rsidR="00211D6D" w:rsidRPr="00DA031D">
        <w:rPr>
          <w:rFonts w:ascii="Arial" w:hAnsi="Arial" w:cs="Arial"/>
        </w:rPr>
        <w:t xml:space="preserve">Milán, </w:t>
      </w:r>
      <w:proofErr w:type="spellStart"/>
      <w:r w:rsidRPr="00DA031D">
        <w:rPr>
          <w:rFonts w:ascii="Arial" w:hAnsi="Arial" w:cs="Arial"/>
        </w:rPr>
        <w:t>Giuffrè</w:t>
      </w:r>
      <w:proofErr w:type="spellEnd"/>
      <w:r w:rsidRPr="00DA031D">
        <w:rPr>
          <w:rFonts w:ascii="Arial" w:hAnsi="Arial" w:cs="Arial"/>
        </w:rPr>
        <w:t>, 1955.</w:t>
      </w:r>
    </w:p>
    <w:bookmarkEnd w:id="1"/>
  </w:footnote>
  <w:footnote w:id="3">
    <w:p w14:paraId="4EDBB5F3" w14:textId="225ACE26"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bookmarkStart w:id="2" w:name="_Hlk18394591"/>
      <w:proofErr w:type="spellStart"/>
      <w:r w:rsidRPr="00DA031D">
        <w:rPr>
          <w:rFonts w:ascii="Arial" w:hAnsi="Arial" w:cs="Arial"/>
        </w:rPr>
        <w:t>Z</w:t>
      </w:r>
      <w:r w:rsidR="00211D6D" w:rsidRPr="00DA031D">
        <w:rPr>
          <w:rFonts w:ascii="Arial" w:hAnsi="Arial" w:cs="Arial"/>
        </w:rPr>
        <w:t>agrebelsky</w:t>
      </w:r>
      <w:proofErr w:type="spellEnd"/>
      <w:r w:rsidRPr="00DA031D">
        <w:rPr>
          <w:rFonts w:ascii="Arial" w:hAnsi="Arial" w:cs="Arial"/>
        </w:rPr>
        <w:t xml:space="preserve"> Gustavo</w:t>
      </w:r>
      <w:r w:rsidR="00211D6D" w:rsidRPr="00DA031D">
        <w:rPr>
          <w:rFonts w:ascii="Arial" w:hAnsi="Arial" w:cs="Arial"/>
        </w:rPr>
        <w:t>,</w:t>
      </w:r>
      <w:r w:rsidRPr="00DA031D">
        <w:rPr>
          <w:rFonts w:ascii="Arial" w:hAnsi="Arial" w:cs="Arial"/>
        </w:rPr>
        <w:t xml:space="preserve"> </w:t>
      </w:r>
      <w:r w:rsidR="00211D6D" w:rsidRPr="00DA031D">
        <w:rPr>
          <w:rFonts w:ascii="Arial" w:hAnsi="Arial" w:cs="Arial"/>
        </w:rPr>
        <w:t>“</w:t>
      </w:r>
      <w:r w:rsidRPr="00DA031D">
        <w:rPr>
          <w:rFonts w:ascii="Arial" w:hAnsi="Arial" w:cs="Arial"/>
        </w:rPr>
        <w:t>Jueces Constitucionales</w:t>
      </w:r>
      <w:r w:rsidR="00211D6D" w:rsidRPr="00DA031D">
        <w:rPr>
          <w:rFonts w:ascii="Arial" w:hAnsi="Arial" w:cs="Arial"/>
        </w:rPr>
        <w:t>”</w:t>
      </w:r>
      <w:r w:rsidR="00FD7875" w:rsidRPr="00DA031D">
        <w:rPr>
          <w:rFonts w:ascii="Arial" w:hAnsi="Arial" w:cs="Arial"/>
        </w:rPr>
        <w:t>,</w:t>
      </w:r>
      <w:r w:rsidRPr="00DA031D">
        <w:rPr>
          <w:rFonts w:ascii="Arial" w:hAnsi="Arial" w:cs="Arial"/>
        </w:rPr>
        <w:t xml:space="preserve"> </w:t>
      </w:r>
      <w:r w:rsidRPr="00DA031D">
        <w:rPr>
          <w:rFonts w:ascii="Arial" w:hAnsi="Arial" w:cs="Arial"/>
          <w:i/>
          <w:iCs/>
        </w:rPr>
        <w:t>Boletín Mexicano de Derecho Comparado</w:t>
      </w:r>
      <w:r w:rsidRPr="00DA031D">
        <w:rPr>
          <w:rFonts w:ascii="Arial" w:hAnsi="Arial" w:cs="Arial"/>
        </w:rPr>
        <w:t xml:space="preserve">, </w:t>
      </w:r>
      <w:r w:rsidR="00211D6D" w:rsidRPr="00DA031D">
        <w:rPr>
          <w:rFonts w:ascii="Arial" w:hAnsi="Arial" w:cs="Arial"/>
        </w:rPr>
        <w:t xml:space="preserve">México, </w:t>
      </w:r>
      <w:r w:rsidRPr="00DA031D">
        <w:rPr>
          <w:rFonts w:ascii="Arial" w:hAnsi="Arial" w:cs="Arial"/>
        </w:rPr>
        <w:t>núm</w:t>
      </w:r>
      <w:r w:rsidR="00211D6D" w:rsidRPr="00DA031D">
        <w:rPr>
          <w:rFonts w:ascii="Arial" w:hAnsi="Arial" w:cs="Arial"/>
        </w:rPr>
        <w:t>.</w:t>
      </w:r>
      <w:r w:rsidRPr="00DA031D">
        <w:rPr>
          <w:rFonts w:ascii="Arial" w:hAnsi="Arial" w:cs="Arial"/>
        </w:rPr>
        <w:t xml:space="preserve"> 117. Discurso pronunciado frente al Presidente de la República el 22 de abril de 2006 en Roma, Italia, con motivo de la celebración del 50 aniversario de la Corte Constitucional Italiana</w:t>
      </w:r>
      <w:bookmarkEnd w:id="2"/>
      <w:r w:rsidRPr="00DA031D">
        <w:rPr>
          <w:rFonts w:ascii="Arial" w:hAnsi="Arial" w:cs="Arial"/>
        </w:rPr>
        <w:t xml:space="preserve">. </w:t>
      </w:r>
    </w:p>
  </w:footnote>
  <w:footnote w:id="4">
    <w:p w14:paraId="5DDFF9E0" w14:textId="3F8A8CEC"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En la doctrina constitucional sobre el tema se puede consultar: </w:t>
      </w:r>
      <w:proofErr w:type="spellStart"/>
      <w:r w:rsidR="00211D6D" w:rsidRPr="00DA031D">
        <w:rPr>
          <w:rFonts w:ascii="Arial" w:hAnsi="Arial" w:cs="Arial"/>
        </w:rPr>
        <w:t>Dal</w:t>
      </w:r>
      <w:proofErr w:type="spellEnd"/>
      <w:r w:rsidR="00211D6D" w:rsidRPr="00DA031D">
        <w:rPr>
          <w:rFonts w:ascii="Arial" w:hAnsi="Arial" w:cs="Arial"/>
        </w:rPr>
        <w:t xml:space="preserve"> Canto, </w:t>
      </w:r>
      <w:r w:rsidRPr="00DA031D">
        <w:rPr>
          <w:rFonts w:ascii="Arial" w:hAnsi="Arial" w:cs="Arial"/>
        </w:rPr>
        <w:t>Francesco</w:t>
      </w:r>
      <w:r w:rsidR="00211D6D" w:rsidRPr="00DA031D">
        <w:rPr>
          <w:rFonts w:ascii="Arial" w:hAnsi="Arial" w:cs="Arial"/>
        </w:rPr>
        <w:t>,</w:t>
      </w:r>
      <w:r w:rsidRPr="00DA031D">
        <w:rPr>
          <w:rFonts w:ascii="Arial" w:hAnsi="Arial" w:cs="Arial"/>
        </w:rPr>
        <w:t xml:space="preserve"> </w:t>
      </w:r>
      <w:r w:rsidR="00211D6D" w:rsidRPr="00DA031D">
        <w:rPr>
          <w:rFonts w:ascii="Arial" w:hAnsi="Arial" w:cs="Arial"/>
        </w:rPr>
        <w:t>“</w:t>
      </w:r>
      <w:r w:rsidRPr="00DA031D">
        <w:rPr>
          <w:rFonts w:ascii="Arial" w:hAnsi="Arial" w:cs="Arial"/>
          <w:color w:val="000000"/>
          <w:lang w:val="es-CR"/>
        </w:rPr>
        <w:t xml:space="preserve">I </w:t>
      </w:r>
      <w:proofErr w:type="spellStart"/>
      <w:r w:rsidRPr="00DA031D">
        <w:rPr>
          <w:rFonts w:ascii="Arial" w:hAnsi="Arial" w:cs="Arial"/>
          <w:color w:val="000000"/>
          <w:lang w:val="es-CR"/>
        </w:rPr>
        <w:t>nuovi</w:t>
      </w:r>
      <w:proofErr w:type="spellEnd"/>
      <w:r w:rsidRPr="00DA031D">
        <w:rPr>
          <w:rFonts w:ascii="Arial" w:hAnsi="Arial" w:cs="Arial"/>
          <w:color w:val="000000"/>
          <w:lang w:val="es-CR"/>
        </w:rPr>
        <w:t xml:space="preserve"> </w:t>
      </w:r>
      <w:proofErr w:type="spellStart"/>
      <w:r w:rsidRPr="00DA031D">
        <w:rPr>
          <w:rFonts w:ascii="Arial" w:hAnsi="Arial" w:cs="Arial"/>
          <w:color w:val="000000"/>
          <w:lang w:val="es-CR"/>
        </w:rPr>
        <w:t>diritti</w:t>
      </w:r>
      <w:proofErr w:type="spellEnd"/>
      <w:r w:rsidR="00211D6D" w:rsidRPr="00DA031D">
        <w:rPr>
          <w:rFonts w:ascii="Arial" w:hAnsi="Arial" w:cs="Arial"/>
          <w:color w:val="000000"/>
          <w:lang w:val="es-CR"/>
        </w:rPr>
        <w:t>”</w:t>
      </w:r>
      <w:r w:rsidR="00884EA7" w:rsidRPr="00DA031D">
        <w:rPr>
          <w:rFonts w:ascii="Arial" w:hAnsi="Arial" w:cs="Arial"/>
          <w:color w:val="000000"/>
          <w:lang w:val="es-CR"/>
        </w:rPr>
        <w:t>,</w:t>
      </w:r>
      <w:r w:rsidRPr="00DA031D">
        <w:rPr>
          <w:rFonts w:ascii="Arial" w:hAnsi="Arial" w:cs="Arial"/>
          <w:color w:val="000000"/>
          <w:lang w:val="es-CR"/>
        </w:rPr>
        <w:t xml:space="preserve"> </w:t>
      </w:r>
      <w:r w:rsidR="00884EA7" w:rsidRPr="00DA031D">
        <w:rPr>
          <w:rFonts w:ascii="Arial" w:hAnsi="Arial" w:cs="Arial"/>
          <w:color w:val="000000"/>
        </w:rPr>
        <w:t>e</w:t>
      </w:r>
      <w:r w:rsidRPr="00DA031D">
        <w:rPr>
          <w:rFonts w:ascii="Arial" w:hAnsi="Arial" w:cs="Arial"/>
          <w:color w:val="000000"/>
        </w:rPr>
        <w:t xml:space="preserve">n </w:t>
      </w:r>
      <w:proofErr w:type="spellStart"/>
      <w:r w:rsidR="00902B0F" w:rsidRPr="00DA031D">
        <w:rPr>
          <w:rFonts w:ascii="Arial" w:hAnsi="Arial" w:cs="Arial"/>
          <w:color w:val="000000"/>
        </w:rPr>
        <w:t>R</w:t>
      </w:r>
      <w:r w:rsidR="00884EA7" w:rsidRPr="00DA031D">
        <w:rPr>
          <w:rFonts w:ascii="Arial" w:hAnsi="Arial" w:cs="Arial"/>
          <w:color w:val="000000"/>
        </w:rPr>
        <w:t>omboli</w:t>
      </w:r>
      <w:proofErr w:type="spellEnd"/>
      <w:r w:rsidR="00884EA7" w:rsidRPr="00DA031D">
        <w:rPr>
          <w:rFonts w:ascii="Arial" w:hAnsi="Arial" w:cs="Arial"/>
          <w:color w:val="000000"/>
        </w:rPr>
        <w:t xml:space="preserve"> </w:t>
      </w:r>
      <w:r w:rsidR="00902B0F" w:rsidRPr="00DA031D">
        <w:rPr>
          <w:rFonts w:ascii="Arial" w:hAnsi="Arial" w:cs="Arial"/>
          <w:color w:val="000000"/>
        </w:rPr>
        <w:t>R</w:t>
      </w:r>
      <w:r w:rsidR="00884EA7" w:rsidRPr="00DA031D">
        <w:rPr>
          <w:rFonts w:ascii="Arial" w:hAnsi="Arial" w:cs="Arial"/>
          <w:color w:val="000000"/>
        </w:rPr>
        <w:t xml:space="preserve">oberto, </w:t>
      </w:r>
      <w:proofErr w:type="spellStart"/>
      <w:r w:rsidR="00902B0F" w:rsidRPr="00DA031D">
        <w:rPr>
          <w:rFonts w:ascii="Arial" w:hAnsi="Arial" w:cs="Arial"/>
          <w:color w:val="000000"/>
        </w:rPr>
        <w:t>L</w:t>
      </w:r>
      <w:r w:rsidR="00884EA7" w:rsidRPr="00DA031D">
        <w:rPr>
          <w:rFonts w:ascii="Arial" w:hAnsi="Arial" w:cs="Arial"/>
          <w:color w:val="000000"/>
        </w:rPr>
        <w:t>abanca</w:t>
      </w:r>
      <w:proofErr w:type="spellEnd"/>
      <w:r w:rsidR="00884EA7" w:rsidRPr="00DA031D">
        <w:rPr>
          <w:rFonts w:ascii="Arial" w:hAnsi="Arial" w:cs="Arial"/>
          <w:color w:val="000000"/>
        </w:rPr>
        <w:t xml:space="preserve"> </w:t>
      </w:r>
      <w:r w:rsidR="00902B0F" w:rsidRPr="00DA031D">
        <w:rPr>
          <w:rFonts w:ascii="Arial" w:hAnsi="Arial" w:cs="Arial"/>
          <w:color w:val="000000"/>
        </w:rPr>
        <w:t>C</w:t>
      </w:r>
      <w:r w:rsidR="00884EA7" w:rsidRPr="00DA031D">
        <w:rPr>
          <w:rFonts w:ascii="Arial" w:hAnsi="Arial" w:cs="Arial"/>
          <w:color w:val="000000"/>
        </w:rPr>
        <w:t xml:space="preserve">orrea de </w:t>
      </w:r>
      <w:r w:rsidR="00902B0F" w:rsidRPr="00DA031D">
        <w:rPr>
          <w:rFonts w:ascii="Arial" w:hAnsi="Arial" w:cs="Arial"/>
          <w:color w:val="000000"/>
        </w:rPr>
        <w:t>A</w:t>
      </w:r>
      <w:r w:rsidR="00884EA7" w:rsidRPr="00DA031D">
        <w:rPr>
          <w:rFonts w:ascii="Arial" w:hAnsi="Arial" w:cs="Arial"/>
          <w:color w:val="000000"/>
        </w:rPr>
        <w:t xml:space="preserve">raujo </w:t>
      </w:r>
      <w:r w:rsidR="00902B0F" w:rsidRPr="00DA031D">
        <w:rPr>
          <w:rFonts w:ascii="Arial" w:hAnsi="Arial" w:cs="Arial"/>
          <w:color w:val="000000"/>
        </w:rPr>
        <w:t>M</w:t>
      </w:r>
      <w:r w:rsidR="00884EA7" w:rsidRPr="00DA031D">
        <w:rPr>
          <w:rFonts w:ascii="Arial" w:hAnsi="Arial" w:cs="Arial"/>
          <w:color w:val="000000"/>
        </w:rPr>
        <w:t xml:space="preserve">arcelo </w:t>
      </w:r>
      <w:r w:rsidRPr="00DA031D">
        <w:rPr>
          <w:rFonts w:ascii="Arial" w:hAnsi="Arial" w:cs="Arial"/>
          <w:color w:val="000000"/>
        </w:rPr>
        <w:t>(</w:t>
      </w:r>
      <w:proofErr w:type="spellStart"/>
      <w:r w:rsidR="00884EA7" w:rsidRPr="00DA031D">
        <w:rPr>
          <w:rFonts w:ascii="Arial" w:hAnsi="Arial" w:cs="Arial"/>
          <w:color w:val="000000"/>
        </w:rPr>
        <w:t>c</w:t>
      </w:r>
      <w:r w:rsidRPr="00DA031D">
        <w:rPr>
          <w:rFonts w:ascii="Arial" w:hAnsi="Arial" w:cs="Arial"/>
          <w:color w:val="000000"/>
        </w:rPr>
        <w:t>oord</w:t>
      </w:r>
      <w:r w:rsidR="00884EA7" w:rsidRPr="00DA031D">
        <w:rPr>
          <w:rFonts w:ascii="Arial" w:hAnsi="Arial" w:cs="Arial"/>
          <w:color w:val="000000"/>
        </w:rPr>
        <w:t>s</w:t>
      </w:r>
      <w:proofErr w:type="spellEnd"/>
      <w:r w:rsidRPr="00DA031D">
        <w:rPr>
          <w:rFonts w:ascii="Arial" w:hAnsi="Arial" w:cs="Arial"/>
          <w:color w:val="000000"/>
        </w:rPr>
        <w:t>.)</w:t>
      </w:r>
      <w:r w:rsidR="00884EA7" w:rsidRPr="00DA031D">
        <w:rPr>
          <w:rFonts w:ascii="Arial" w:hAnsi="Arial" w:cs="Arial"/>
          <w:color w:val="000000"/>
        </w:rPr>
        <w:t>,</w:t>
      </w:r>
      <w:r w:rsidRPr="00DA031D">
        <w:rPr>
          <w:rFonts w:ascii="Arial" w:hAnsi="Arial" w:cs="Arial"/>
          <w:color w:val="000000"/>
        </w:rPr>
        <w:t xml:space="preserve"> </w:t>
      </w:r>
      <w:proofErr w:type="spellStart"/>
      <w:r w:rsidRPr="00DA031D">
        <w:rPr>
          <w:rFonts w:ascii="Arial" w:hAnsi="Arial" w:cs="Arial"/>
          <w:i/>
          <w:iCs/>
          <w:color w:val="000000"/>
        </w:rPr>
        <w:t>Justiça</w:t>
      </w:r>
      <w:proofErr w:type="spellEnd"/>
      <w:r w:rsidRPr="00DA031D">
        <w:rPr>
          <w:rFonts w:ascii="Arial" w:hAnsi="Arial" w:cs="Arial"/>
          <w:i/>
          <w:iCs/>
          <w:color w:val="000000"/>
        </w:rPr>
        <w:t xml:space="preserve"> Constitucional e Tutela Jurisdiccional dos </w:t>
      </w:r>
      <w:proofErr w:type="spellStart"/>
      <w:r w:rsidRPr="00DA031D">
        <w:rPr>
          <w:rFonts w:ascii="Arial" w:hAnsi="Arial" w:cs="Arial"/>
          <w:i/>
          <w:iCs/>
          <w:color w:val="000000"/>
        </w:rPr>
        <w:t>Direitos</w:t>
      </w:r>
      <w:proofErr w:type="spellEnd"/>
      <w:r w:rsidRPr="00DA031D">
        <w:rPr>
          <w:rFonts w:ascii="Arial" w:hAnsi="Arial" w:cs="Arial"/>
          <w:i/>
          <w:iCs/>
          <w:color w:val="000000"/>
        </w:rPr>
        <w:t xml:space="preserve"> </w:t>
      </w:r>
      <w:proofErr w:type="spellStart"/>
      <w:r w:rsidRPr="00DA031D">
        <w:rPr>
          <w:rFonts w:ascii="Arial" w:hAnsi="Arial" w:cs="Arial"/>
          <w:i/>
          <w:iCs/>
          <w:color w:val="000000"/>
        </w:rPr>
        <w:t>Fundamentais</w:t>
      </w:r>
      <w:proofErr w:type="spellEnd"/>
      <w:r w:rsidR="00884EA7" w:rsidRPr="00DA031D">
        <w:rPr>
          <w:rFonts w:ascii="Arial" w:hAnsi="Arial" w:cs="Arial"/>
          <w:color w:val="000000"/>
        </w:rPr>
        <w:t xml:space="preserve">, </w:t>
      </w:r>
      <w:r w:rsidRPr="00DA031D">
        <w:rPr>
          <w:rFonts w:ascii="Arial" w:hAnsi="Arial" w:cs="Arial"/>
          <w:color w:val="000000"/>
        </w:rPr>
        <w:t>Belo Horizonte,</w:t>
      </w:r>
      <w:r w:rsidR="00884EA7" w:rsidRPr="00DA031D">
        <w:rPr>
          <w:rFonts w:ascii="Arial" w:hAnsi="Arial" w:cs="Arial"/>
          <w:color w:val="000000"/>
        </w:rPr>
        <w:t xml:space="preserve"> </w:t>
      </w:r>
      <w:proofErr w:type="spellStart"/>
      <w:r w:rsidR="00884EA7" w:rsidRPr="00DA031D">
        <w:rPr>
          <w:rFonts w:ascii="Arial" w:hAnsi="Arial" w:cs="Arial"/>
          <w:color w:val="000000"/>
        </w:rPr>
        <w:t>Arreaes</w:t>
      </w:r>
      <w:proofErr w:type="spellEnd"/>
      <w:r w:rsidR="00884EA7" w:rsidRPr="00DA031D">
        <w:rPr>
          <w:rFonts w:ascii="Arial" w:hAnsi="Arial" w:cs="Arial"/>
          <w:color w:val="000000"/>
        </w:rPr>
        <w:t>,</w:t>
      </w:r>
      <w:r w:rsidRPr="00DA031D">
        <w:rPr>
          <w:rFonts w:ascii="Arial" w:hAnsi="Arial" w:cs="Arial"/>
          <w:color w:val="000000"/>
        </w:rPr>
        <w:t xml:space="preserve"> 2015</w:t>
      </w:r>
      <w:r w:rsidR="00884EA7" w:rsidRPr="00DA031D">
        <w:rPr>
          <w:rFonts w:ascii="Arial" w:hAnsi="Arial" w:cs="Arial"/>
          <w:color w:val="000000"/>
        </w:rPr>
        <w:t xml:space="preserve">, </w:t>
      </w:r>
      <w:r w:rsidR="00884EA7" w:rsidRPr="00DA031D">
        <w:rPr>
          <w:rFonts w:ascii="Arial" w:hAnsi="Arial" w:cs="Arial"/>
          <w:color w:val="000000"/>
          <w:lang w:val="es-CR"/>
        </w:rPr>
        <w:t xml:space="preserve">p. 488. </w:t>
      </w:r>
      <w:r w:rsidRPr="00DA031D">
        <w:rPr>
          <w:rFonts w:ascii="Arial" w:hAnsi="Arial" w:cs="Arial"/>
        </w:rPr>
        <w:t xml:space="preserve"> </w:t>
      </w:r>
      <w:r w:rsidR="00884EA7" w:rsidRPr="00DA031D">
        <w:rPr>
          <w:rFonts w:ascii="Arial" w:hAnsi="Arial" w:cs="Arial"/>
          <w:bCs/>
          <w:lang w:val="es-CR"/>
        </w:rPr>
        <w:t xml:space="preserve">Miranda Bonilla, </w:t>
      </w:r>
      <w:proofErr w:type="spellStart"/>
      <w:r w:rsidR="00884EA7" w:rsidRPr="00DA031D">
        <w:rPr>
          <w:rFonts w:ascii="Arial" w:hAnsi="Arial" w:cs="Arial"/>
          <w:bCs/>
          <w:lang w:val="es-CR"/>
        </w:rPr>
        <w:t>Haideer</w:t>
      </w:r>
      <w:proofErr w:type="spellEnd"/>
      <w:r w:rsidR="00FD7875" w:rsidRPr="00DA031D">
        <w:rPr>
          <w:rFonts w:ascii="Arial" w:hAnsi="Arial" w:cs="Arial"/>
          <w:bCs/>
          <w:lang w:val="es-CR"/>
        </w:rPr>
        <w:t xml:space="preserve"> y</w:t>
      </w:r>
      <w:r w:rsidR="00884EA7" w:rsidRPr="00DA031D">
        <w:rPr>
          <w:rFonts w:ascii="Arial" w:hAnsi="Arial" w:cs="Arial"/>
          <w:bCs/>
          <w:lang w:val="es-CR"/>
        </w:rPr>
        <w:t xml:space="preserve"> Paz</w:t>
      </w:r>
      <w:r w:rsidR="00FD7875" w:rsidRPr="00DA031D">
        <w:rPr>
          <w:rFonts w:ascii="Arial" w:hAnsi="Arial" w:cs="Arial"/>
          <w:bCs/>
          <w:lang w:val="es-CR"/>
        </w:rPr>
        <w:t>,</w:t>
      </w:r>
      <w:r w:rsidR="00884EA7" w:rsidRPr="00DA031D">
        <w:rPr>
          <w:rFonts w:ascii="Arial" w:hAnsi="Arial" w:cs="Arial"/>
          <w:bCs/>
          <w:lang w:val="es-CR"/>
        </w:rPr>
        <w:t xml:space="preserve"> Cecilia Martha </w:t>
      </w:r>
      <w:r w:rsidR="00CC6E76" w:rsidRPr="00DA031D">
        <w:rPr>
          <w:rFonts w:ascii="Arial" w:hAnsi="Arial" w:cs="Arial"/>
          <w:bCs/>
          <w:lang w:val="es-CR"/>
        </w:rPr>
        <w:t>(</w:t>
      </w:r>
      <w:proofErr w:type="spellStart"/>
      <w:r w:rsidR="00CC6E76" w:rsidRPr="00DA031D">
        <w:rPr>
          <w:rFonts w:ascii="Arial" w:hAnsi="Arial" w:cs="Arial"/>
          <w:bCs/>
          <w:lang w:val="es-CR"/>
        </w:rPr>
        <w:t>coords</w:t>
      </w:r>
      <w:proofErr w:type="spellEnd"/>
      <w:r w:rsidR="00CC6E76" w:rsidRPr="00DA031D">
        <w:rPr>
          <w:rFonts w:ascii="Arial" w:hAnsi="Arial" w:cs="Arial"/>
          <w:bCs/>
          <w:lang w:val="es-CR"/>
        </w:rPr>
        <w:t>)</w:t>
      </w:r>
      <w:r w:rsidR="00884EA7" w:rsidRPr="00DA031D">
        <w:rPr>
          <w:rFonts w:ascii="Arial" w:hAnsi="Arial" w:cs="Arial"/>
          <w:bCs/>
          <w:lang w:val="es-CR"/>
        </w:rPr>
        <w:t>,</w:t>
      </w:r>
      <w:r w:rsidR="00CC6E76" w:rsidRPr="00DA031D">
        <w:rPr>
          <w:rFonts w:ascii="Arial" w:hAnsi="Arial" w:cs="Arial"/>
          <w:bCs/>
          <w:lang w:val="es-CR"/>
        </w:rPr>
        <w:t xml:space="preserve">  </w:t>
      </w:r>
      <w:r w:rsidR="00CC6E76" w:rsidRPr="00DA031D">
        <w:rPr>
          <w:rFonts w:ascii="Arial" w:hAnsi="Arial" w:cs="Arial"/>
          <w:bCs/>
          <w:i/>
          <w:lang w:val="es-CR"/>
        </w:rPr>
        <w:t>Constitucionalismo y nuevos derechos,</w:t>
      </w:r>
      <w:r w:rsidR="00CC6E76" w:rsidRPr="00DA031D">
        <w:rPr>
          <w:rFonts w:ascii="Arial" w:hAnsi="Arial" w:cs="Arial"/>
          <w:bCs/>
          <w:lang w:val="es-CR"/>
        </w:rPr>
        <w:t xml:space="preserve"> </w:t>
      </w:r>
      <w:r w:rsidR="00884EA7" w:rsidRPr="00DA031D">
        <w:rPr>
          <w:rFonts w:ascii="Arial" w:hAnsi="Arial" w:cs="Arial"/>
          <w:bCs/>
          <w:lang w:val="es-CR"/>
        </w:rPr>
        <w:t xml:space="preserve">Bogotá, </w:t>
      </w:r>
      <w:r w:rsidR="00884EA7" w:rsidRPr="00DA031D">
        <w:rPr>
          <w:rFonts w:ascii="Arial" w:hAnsi="Arial" w:cs="Arial"/>
          <w:bCs/>
          <w:lang w:val="es-ES"/>
        </w:rPr>
        <w:t>Ediciones Nueva Jurídica,</w:t>
      </w:r>
      <w:r w:rsidR="00884EA7" w:rsidRPr="00DA031D">
        <w:rPr>
          <w:rFonts w:ascii="Arial" w:hAnsi="Arial" w:cs="Arial"/>
          <w:iCs/>
        </w:rPr>
        <w:t xml:space="preserve"> </w:t>
      </w:r>
      <w:r w:rsidR="00CC6E76" w:rsidRPr="00DA031D">
        <w:rPr>
          <w:rFonts w:ascii="Arial" w:hAnsi="Arial" w:cs="Arial"/>
          <w:iCs/>
        </w:rPr>
        <w:t>núm</w:t>
      </w:r>
      <w:r w:rsidR="00884EA7" w:rsidRPr="00DA031D">
        <w:rPr>
          <w:rFonts w:ascii="Arial" w:hAnsi="Arial" w:cs="Arial"/>
          <w:iCs/>
        </w:rPr>
        <w:t>.</w:t>
      </w:r>
      <w:r w:rsidR="00CC6E76" w:rsidRPr="00DA031D">
        <w:rPr>
          <w:rFonts w:ascii="Arial" w:hAnsi="Arial" w:cs="Arial"/>
          <w:iCs/>
        </w:rPr>
        <w:t xml:space="preserve"> 38 de la colección de la Asociación Mundial de Justicia Constitucional</w:t>
      </w:r>
      <w:r w:rsidR="00544C60" w:rsidRPr="00DA031D">
        <w:rPr>
          <w:rFonts w:ascii="Arial" w:hAnsi="Arial" w:cs="Arial"/>
          <w:iCs/>
        </w:rPr>
        <w:t>,</w:t>
      </w:r>
      <w:r w:rsidR="00CC6E76" w:rsidRPr="00DA031D">
        <w:rPr>
          <w:rFonts w:ascii="Arial" w:hAnsi="Arial" w:cs="Arial"/>
          <w:bCs/>
          <w:lang w:val="es-ES"/>
        </w:rPr>
        <w:t xml:space="preserve"> 2019</w:t>
      </w:r>
      <w:r w:rsidR="00CC6E76" w:rsidRPr="00DA031D">
        <w:rPr>
          <w:rFonts w:ascii="Arial" w:hAnsi="Arial" w:cs="Arial"/>
          <w:i/>
          <w:lang w:val="es-ES"/>
        </w:rPr>
        <w:t xml:space="preserve">. </w:t>
      </w:r>
      <w:proofErr w:type="spellStart"/>
      <w:r w:rsidRPr="00DA031D">
        <w:rPr>
          <w:rFonts w:ascii="Arial" w:hAnsi="Arial" w:cs="Arial"/>
        </w:rPr>
        <w:t>M</w:t>
      </w:r>
      <w:r w:rsidR="00884EA7" w:rsidRPr="00DA031D">
        <w:rPr>
          <w:rFonts w:ascii="Arial" w:hAnsi="Arial" w:cs="Arial"/>
        </w:rPr>
        <w:t>ogugno</w:t>
      </w:r>
      <w:proofErr w:type="spellEnd"/>
      <w:r w:rsidR="00884EA7" w:rsidRPr="00DA031D">
        <w:rPr>
          <w:rFonts w:ascii="Arial" w:hAnsi="Arial" w:cs="Arial"/>
        </w:rPr>
        <w:t xml:space="preserve">, </w:t>
      </w:r>
      <w:r w:rsidRPr="00DA031D">
        <w:rPr>
          <w:rFonts w:ascii="Arial" w:hAnsi="Arial" w:cs="Arial"/>
        </w:rPr>
        <w:t>Franco</w:t>
      </w:r>
      <w:r w:rsidR="00884EA7" w:rsidRPr="00DA031D">
        <w:rPr>
          <w:rFonts w:ascii="Arial" w:hAnsi="Arial" w:cs="Arial"/>
        </w:rPr>
        <w:t>,</w:t>
      </w:r>
      <w:r w:rsidRPr="00DA031D">
        <w:rPr>
          <w:rFonts w:ascii="Arial" w:hAnsi="Arial" w:cs="Arial"/>
        </w:rPr>
        <w:t xml:space="preserve"> </w:t>
      </w:r>
      <w:r w:rsidRPr="00DA031D">
        <w:rPr>
          <w:rFonts w:ascii="Arial" w:hAnsi="Arial" w:cs="Arial"/>
          <w:i/>
        </w:rPr>
        <w:t xml:space="preserve">I </w:t>
      </w:r>
      <w:proofErr w:type="spellStart"/>
      <w:r w:rsidRPr="00DA031D">
        <w:rPr>
          <w:rFonts w:ascii="Arial" w:hAnsi="Arial" w:cs="Arial"/>
          <w:i/>
        </w:rPr>
        <w:t>nuovi</w:t>
      </w:r>
      <w:proofErr w:type="spellEnd"/>
      <w:r w:rsidRPr="00DA031D">
        <w:rPr>
          <w:rFonts w:ascii="Arial" w:hAnsi="Arial" w:cs="Arial"/>
          <w:i/>
        </w:rPr>
        <w:t xml:space="preserve"> </w:t>
      </w:r>
      <w:proofErr w:type="spellStart"/>
      <w:r w:rsidRPr="00DA031D">
        <w:rPr>
          <w:rFonts w:ascii="Arial" w:hAnsi="Arial" w:cs="Arial"/>
          <w:i/>
        </w:rPr>
        <w:t>diritti</w:t>
      </w:r>
      <w:proofErr w:type="spellEnd"/>
      <w:r w:rsidRPr="00DA031D">
        <w:rPr>
          <w:rFonts w:ascii="Arial" w:hAnsi="Arial" w:cs="Arial"/>
          <w:i/>
        </w:rPr>
        <w:t xml:space="preserve"> </w:t>
      </w:r>
      <w:proofErr w:type="spellStart"/>
      <w:r w:rsidRPr="00DA031D">
        <w:rPr>
          <w:rFonts w:ascii="Arial" w:hAnsi="Arial" w:cs="Arial"/>
          <w:i/>
        </w:rPr>
        <w:t>nella</w:t>
      </w:r>
      <w:proofErr w:type="spellEnd"/>
      <w:r w:rsidRPr="00DA031D">
        <w:rPr>
          <w:rFonts w:ascii="Arial" w:hAnsi="Arial" w:cs="Arial"/>
          <w:i/>
        </w:rPr>
        <w:t xml:space="preserve"> </w:t>
      </w:r>
      <w:proofErr w:type="spellStart"/>
      <w:r w:rsidRPr="00DA031D">
        <w:rPr>
          <w:rFonts w:ascii="Arial" w:hAnsi="Arial" w:cs="Arial"/>
          <w:i/>
        </w:rPr>
        <w:t>giurisprudenza</w:t>
      </w:r>
      <w:proofErr w:type="spellEnd"/>
      <w:r w:rsidRPr="00DA031D">
        <w:rPr>
          <w:rFonts w:ascii="Arial" w:hAnsi="Arial" w:cs="Arial"/>
          <w:i/>
        </w:rPr>
        <w:t xml:space="preserve"> </w:t>
      </w:r>
      <w:proofErr w:type="spellStart"/>
      <w:r w:rsidRPr="00DA031D">
        <w:rPr>
          <w:rFonts w:ascii="Arial" w:hAnsi="Arial" w:cs="Arial"/>
          <w:i/>
        </w:rPr>
        <w:t>costituzionale</w:t>
      </w:r>
      <w:proofErr w:type="spellEnd"/>
      <w:r w:rsidR="00884EA7" w:rsidRPr="00DA031D">
        <w:rPr>
          <w:rFonts w:ascii="Arial" w:hAnsi="Arial" w:cs="Arial"/>
          <w:i/>
        </w:rPr>
        <w:t xml:space="preserve">, </w:t>
      </w:r>
      <w:r w:rsidR="00884EA7" w:rsidRPr="00DA031D">
        <w:rPr>
          <w:rFonts w:ascii="Arial" w:hAnsi="Arial" w:cs="Arial"/>
          <w:iCs/>
        </w:rPr>
        <w:t xml:space="preserve">Turín, </w:t>
      </w:r>
      <w:proofErr w:type="spellStart"/>
      <w:r w:rsidRPr="00DA031D">
        <w:rPr>
          <w:rFonts w:ascii="Arial" w:hAnsi="Arial" w:cs="Arial"/>
        </w:rPr>
        <w:t>Giappichelli</w:t>
      </w:r>
      <w:proofErr w:type="spellEnd"/>
      <w:r w:rsidRPr="00DA031D">
        <w:rPr>
          <w:rFonts w:ascii="Arial" w:hAnsi="Arial" w:cs="Arial"/>
        </w:rPr>
        <w:t xml:space="preserve">, 1995. </w:t>
      </w:r>
      <w:proofErr w:type="spellStart"/>
      <w:r w:rsidR="00CC6E76" w:rsidRPr="00DA031D">
        <w:rPr>
          <w:rFonts w:ascii="Arial" w:hAnsi="Arial" w:cs="Arial"/>
        </w:rPr>
        <w:t>R</w:t>
      </w:r>
      <w:r w:rsidR="00884EA7" w:rsidRPr="00DA031D">
        <w:rPr>
          <w:rFonts w:ascii="Arial" w:hAnsi="Arial" w:cs="Arial"/>
        </w:rPr>
        <w:t>odotà</w:t>
      </w:r>
      <w:proofErr w:type="spellEnd"/>
      <w:r w:rsidR="00884EA7" w:rsidRPr="00DA031D">
        <w:rPr>
          <w:rFonts w:ascii="Arial" w:hAnsi="Arial" w:cs="Arial"/>
        </w:rPr>
        <w:t>,</w:t>
      </w:r>
      <w:r w:rsidR="00CC6E76" w:rsidRPr="00DA031D">
        <w:rPr>
          <w:rFonts w:ascii="Arial" w:hAnsi="Arial" w:cs="Arial"/>
        </w:rPr>
        <w:t xml:space="preserve"> Stefano</w:t>
      </w:r>
      <w:r w:rsidR="00884EA7" w:rsidRPr="00DA031D">
        <w:rPr>
          <w:rFonts w:ascii="Arial" w:hAnsi="Arial" w:cs="Arial"/>
        </w:rPr>
        <w:t>,</w:t>
      </w:r>
      <w:r w:rsidR="00CC6E76" w:rsidRPr="00DA031D">
        <w:rPr>
          <w:rFonts w:ascii="Arial" w:hAnsi="Arial" w:cs="Arial"/>
        </w:rPr>
        <w:t xml:space="preserve"> </w:t>
      </w:r>
      <w:proofErr w:type="spellStart"/>
      <w:r w:rsidR="00CC6E76" w:rsidRPr="00DA031D">
        <w:rPr>
          <w:rFonts w:ascii="Arial" w:hAnsi="Arial" w:cs="Arial"/>
          <w:i/>
        </w:rPr>
        <w:t>Il</w:t>
      </w:r>
      <w:proofErr w:type="spellEnd"/>
      <w:r w:rsidR="00CC6E76" w:rsidRPr="00DA031D">
        <w:rPr>
          <w:rFonts w:ascii="Arial" w:hAnsi="Arial" w:cs="Arial"/>
          <w:i/>
        </w:rPr>
        <w:t xml:space="preserve"> </w:t>
      </w:r>
      <w:proofErr w:type="spellStart"/>
      <w:r w:rsidR="00CC6E76" w:rsidRPr="00DA031D">
        <w:rPr>
          <w:rFonts w:ascii="Arial" w:hAnsi="Arial" w:cs="Arial"/>
          <w:i/>
        </w:rPr>
        <w:t>diritto</w:t>
      </w:r>
      <w:proofErr w:type="spellEnd"/>
      <w:r w:rsidR="00CC6E76" w:rsidRPr="00DA031D">
        <w:rPr>
          <w:rFonts w:ascii="Arial" w:hAnsi="Arial" w:cs="Arial"/>
          <w:i/>
        </w:rPr>
        <w:t xml:space="preserve"> di </w:t>
      </w:r>
      <w:proofErr w:type="spellStart"/>
      <w:r w:rsidR="00CC6E76" w:rsidRPr="00DA031D">
        <w:rPr>
          <w:rFonts w:ascii="Arial" w:hAnsi="Arial" w:cs="Arial"/>
          <w:i/>
        </w:rPr>
        <w:t>avere</w:t>
      </w:r>
      <w:proofErr w:type="spellEnd"/>
      <w:r w:rsidR="00CC6E76" w:rsidRPr="00DA031D">
        <w:rPr>
          <w:rFonts w:ascii="Arial" w:hAnsi="Arial" w:cs="Arial"/>
          <w:i/>
        </w:rPr>
        <w:t xml:space="preserve"> </w:t>
      </w:r>
      <w:proofErr w:type="spellStart"/>
      <w:r w:rsidR="00CC6E76" w:rsidRPr="00DA031D">
        <w:rPr>
          <w:rFonts w:ascii="Arial" w:hAnsi="Arial" w:cs="Arial"/>
          <w:i/>
        </w:rPr>
        <w:t>diritti</w:t>
      </w:r>
      <w:proofErr w:type="spellEnd"/>
      <w:r w:rsidR="00884EA7" w:rsidRPr="00DA031D">
        <w:rPr>
          <w:rFonts w:ascii="Arial" w:hAnsi="Arial" w:cs="Arial"/>
        </w:rPr>
        <w:t>, Bari,</w:t>
      </w:r>
      <w:r w:rsidR="00CC6E76" w:rsidRPr="00DA031D">
        <w:rPr>
          <w:rFonts w:ascii="Arial" w:hAnsi="Arial" w:cs="Arial"/>
        </w:rPr>
        <w:t xml:space="preserve"> </w:t>
      </w:r>
      <w:proofErr w:type="spellStart"/>
      <w:r w:rsidR="00CC6E76" w:rsidRPr="00DA031D">
        <w:rPr>
          <w:rFonts w:ascii="Arial" w:hAnsi="Arial" w:cs="Arial"/>
        </w:rPr>
        <w:t>Laterza</w:t>
      </w:r>
      <w:proofErr w:type="spellEnd"/>
      <w:r w:rsidR="00884EA7" w:rsidRPr="00DA031D">
        <w:rPr>
          <w:rFonts w:ascii="Arial" w:hAnsi="Arial" w:cs="Arial"/>
        </w:rPr>
        <w:t>,</w:t>
      </w:r>
      <w:r w:rsidR="00424FE4" w:rsidRPr="00DA031D">
        <w:rPr>
          <w:rFonts w:ascii="Arial" w:hAnsi="Arial" w:cs="Arial"/>
        </w:rPr>
        <w:t xml:space="preserve"> 2012</w:t>
      </w:r>
      <w:r w:rsidR="00CC6E76" w:rsidRPr="00DA031D">
        <w:rPr>
          <w:rFonts w:ascii="Arial" w:hAnsi="Arial" w:cs="Arial"/>
        </w:rPr>
        <w:t xml:space="preserve">. </w:t>
      </w:r>
      <w:proofErr w:type="spellStart"/>
      <w:r w:rsidRPr="00DA031D">
        <w:rPr>
          <w:rFonts w:ascii="Arial" w:hAnsi="Arial" w:cs="Arial"/>
        </w:rPr>
        <w:t>S</w:t>
      </w:r>
      <w:r w:rsidR="00424FE4" w:rsidRPr="00DA031D">
        <w:rPr>
          <w:rFonts w:ascii="Arial" w:hAnsi="Arial" w:cs="Arial"/>
        </w:rPr>
        <w:t>cagliarini</w:t>
      </w:r>
      <w:proofErr w:type="spellEnd"/>
      <w:r w:rsidR="00424FE4" w:rsidRPr="00DA031D">
        <w:rPr>
          <w:rFonts w:ascii="Arial" w:hAnsi="Arial" w:cs="Arial"/>
        </w:rPr>
        <w:t xml:space="preserve">, </w:t>
      </w:r>
      <w:r w:rsidRPr="00DA031D">
        <w:rPr>
          <w:rFonts w:ascii="Arial" w:hAnsi="Arial" w:cs="Arial"/>
        </w:rPr>
        <w:t>Simone</w:t>
      </w:r>
      <w:r w:rsidR="00424FE4" w:rsidRPr="00DA031D">
        <w:rPr>
          <w:rFonts w:ascii="Arial" w:hAnsi="Arial" w:cs="Arial"/>
        </w:rPr>
        <w:t>,</w:t>
      </w:r>
      <w:r w:rsidRPr="00DA031D">
        <w:rPr>
          <w:rFonts w:ascii="Arial" w:hAnsi="Arial" w:cs="Arial"/>
        </w:rPr>
        <w:t xml:space="preserve"> </w:t>
      </w:r>
      <w:proofErr w:type="spellStart"/>
      <w:r w:rsidRPr="00DA031D">
        <w:rPr>
          <w:rFonts w:ascii="Arial" w:hAnsi="Arial" w:cs="Arial"/>
          <w:i/>
        </w:rPr>
        <w:t>Diritti</w:t>
      </w:r>
      <w:proofErr w:type="spellEnd"/>
      <w:r w:rsidRPr="00DA031D">
        <w:rPr>
          <w:rFonts w:ascii="Arial" w:hAnsi="Arial" w:cs="Arial"/>
          <w:i/>
        </w:rPr>
        <w:t xml:space="preserve"> </w:t>
      </w:r>
      <w:proofErr w:type="spellStart"/>
      <w:r w:rsidRPr="00DA031D">
        <w:rPr>
          <w:rFonts w:ascii="Arial" w:hAnsi="Arial" w:cs="Arial"/>
          <w:i/>
        </w:rPr>
        <w:t>sociali</w:t>
      </w:r>
      <w:proofErr w:type="spellEnd"/>
      <w:r w:rsidRPr="00DA031D">
        <w:rPr>
          <w:rFonts w:ascii="Arial" w:hAnsi="Arial" w:cs="Arial"/>
          <w:i/>
        </w:rPr>
        <w:t xml:space="preserve"> </w:t>
      </w:r>
      <w:proofErr w:type="spellStart"/>
      <w:r w:rsidRPr="00DA031D">
        <w:rPr>
          <w:rFonts w:ascii="Arial" w:hAnsi="Arial" w:cs="Arial"/>
          <w:i/>
        </w:rPr>
        <w:t>nuovi</w:t>
      </w:r>
      <w:proofErr w:type="spellEnd"/>
      <w:r w:rsidRPr="00DA031D">
        <w:rPr>
          <w:rFonts w:ascii="Arial" w:hAnsi="Arial" w:cs="Arial"/>
          <w:i/>
        </w:rPr>
        <w:t xml:space="preserve"> e </w:t>
      </w:r>
      <w:proofErr w:type="spellStart"/>
      <w:r w:rsidRPr="00DA031D">
        <w:rPr>
          <w:rFonts w:ascii="Arial" w:hAnsi="Arial" w:cs="Arial"/>
          <w:i/>
        </w:rPr>
        <w:t>diritti</w:t>
      </w:r>
      <w:proofErr w:type="spellEnd"/>
      <w:r w:rsidRPr="00DA031D">
        <w:rPr>
          <w:rFonts w:ascii="Arial" w:hAnsi="Arial" w:cs="Arial"/>
          <w:i/>
        </w:rPr>
        <w:t xml:space="preserve"> social in fieri </w:t>
      </w:r>
      <w:proofErr w:type="spellStart"/>
      <w:r w:rsidRPr="00DA031D">
        <w:rPr>
          <w:rFonts w:ascii="Arial" w:hAnsi="Arial" w:cs="Arial"/>
          <w:i/>
        </w:rPr>
        <w:t>nella</w:t>
      </w:r>
      <w:proofErr w:type="spellEnd"/>
      <w:r w:rsidRPr="00DA031D">
        <w:rPr>
          <w:rFonts w:ascii="Arial" w:hAnsi="Arial" w:cs="Arial"/>
          <w:i/>
        </w:rPr>
        <w:t xml:space="preserve"> </w:t>
      </w:r>
      <w:proofErr w:type="spellStart"/>
      <w:r w:rsidRPr="00DA031D">
        <w:rPr>
          <w:rFonts w:ascii="Arial" w:hAnsi="Arial" w:cs="Arial"/>
          <w:i/>
        </w:rPr>
        <w:t>giurisprudenza</w:t>
      </w:r>
      <w:proofErr w:type="spellEnd"/>
      <w:r w:rsidRPr="00DA031D">
        <w:rPr>
          <w:rFonts w:ascii="Arial" w:hAnsi="Arial" w:cs="Arial"/>
          <w:i/>
        </w:rPr>
        <w:t xml:space="preserve"> </w:t>
      </w:r>
      <w:proofErr w:type="spellStart"/>
      <w:r w:rsidRPr="00DA031D">
        <w:rPr>
          <w:rFonts w:ascii="Arial" w:hAnsi="Arial" w:cs="Arial"/>
          <w:i/>
        </w:rPr>
        <w:t>costituzional</w:t>
      </w:r>
      <w:r w:rsidR="00424FE4" w:rsidRPr="00DA031D">
        <w:rPr>
          <w:rFonts w:ascii="Arial" w:hAnsi="Arial" w:cs="Arial"/>
        </w:rPr>
        <w:t>e</w:t>
      </w:r>
      <w:proofErr w:type="spellEnd"/>
      <w:r w:rsidR="00424FE4" w:rsidRPr="00DA031D">
        <w:rPr>
          <w:rFonts w:ascii="Arial" w:hAnsi="Arial" w:cs="Arial"/>
        </w:rPr>
        <w:t>,</w:t>
      </w:r>
      <w:r w:rsidRPr="00DA031D">
        <w:rPr>
          <w:rFonts w:ascii="Arial" w:hAnsi="Arial" w:cs="Arial"/>
        </w:rPr>
        <w:t xml:space="preserve"> </w:t>
      </w:r>
      <w:hyperlink r:id="rId1" w:history="1">
        <w:r w:rsidR="0072609A" w:rsidRPr="00DA031D">
          <w:rPr>
            <w:rStyle w:val="Hipervnculo"/>
            <w:rFonts w:ascii="Arial" w:hAnsi="Arial" w:cs="Arial"/>
            <w:color w:val="000000" w:themeColor="text1"/>
            <w:u w:val="none"/>
          </w:rPr>
          <w:t>https://www.gruppodipisa.it/8-rivista/264-simone-scagliarini-diritti-sociali-nuovi-e-diritti-sociali-in-fieri-nella-giurisprudenza-costituzionale</w:t>
        </w:r>
      </w:hyperlink>
      <w:r w:rsidR="0072609A" w:rsidRPr="00DA031D">
        <w:rPr>
          <w:rFonts w:ascii="Arial" w:hAnsi="Arial" w:cs="Arial"/>
        </w:rPr>
        <w:t xml:space="preserve"> </w:t>
      </w:r>
      <w:proofErr w:type="spellStart"/>
      <w:r w:rsidR="00424FE4" w:rsidRPr="00DA031D">
        <w:rPr>
          <w:rFonts w:ascii="Arial" w:hAnsi="Arial" w:cs="Arial"/>
        </w:rPr>
        <w:t>Zolo</w:t>
      </w:r>
      <w:proofErr w:type="spellEnd"/>
      <w:r w:rsidR="00424FE4" w:rsidRPr="00DA031D">
        <w:rPr>
          <w:rFonts w:ascii="Arial" w:hAnsi="Arial" w:cs="Arial"/>
        </w:rPr>
        <w:t>,</w:t>
      </w:r>
      <w:r w:rsidRPr="00DA031D">
        <w:rPr>
          <w:rFonts w:ascii="Arial" w:hAnsi="Arial" w:cs="Arial"/>
        </w:rPr>
        <w:t xml:space="preserve"> Danilo</w:t>
      </w:r>
      <w:r w:rsidR="00424FE4" w:rsidRPr="00DA031D">
        <w:rPr>
          <w:rFonts w:ascii="Arial" w:hAnsi="Arial" w:cs="Arial"/>
        </w:rPr>
        <w:t>,</w:t>
      </w:r>
      <w:r w:rsidRPr="00DA031D">
        <w:rPr>
          <w:rFonts w:ascii="Arial" w:hAnsi="Arial" w:cs="Arial"/>
        </w:rPr>
        <w:t xml:space="preserve"> </w:t>
      </w:r>
      <w:proofErr w:type="spellStart"/>
      <w:r w:rsidRPr="00DA031D">
        <w:rPr>
          <w:rFonts w:ascii="Arial" w:hAnsi="Arial" w:cs="Arial"/>
          <w:iCs/>
        </w:rPr>
        <w:t>Nuovi</w:t>
      </w:r>
      <w:proofErr w:type="spellEnd"/>
      <w:r w:rsidRPr="00DA031D">
        <w:rPr>
          <w:rFonts w:ascii="Arial" w:hAnsi="Arial" w:cs="Arial"/>
          <w:iCs/>
        </w:rPr>
        <w:t xml:space="preserve"> </w:t>
      </w:r>
      <w:proofErr w:type="spellStart"/>
      <w:r w:rsidRPr="00DA031D">
        <w:rPr>
          <w:rFonts w:ascii="Arial" w:hAnsi="Arial" w:cs="Arial"/>
          <w:iCs/>
        </w:rPr>
        <w:t>diritti</w:t>
      </w:r>
      <w:proofErr w:type="spellEnd"/>
      <w:r w:rsidRPr="00DA031D">
        <w:rPr>
          <w:rFonts w:ascii="Arial" w:hAnsi="Arial" w:cs="Arial"/>
          <w:iCs/>
        </w:rPr>
        <w:t xml:space="preserve"> e </w:t>
      </w:r>
      <w:proofErr w:type="spellStart"/>
      <w:r w:rsidRPr="00DA031D">
        <w:rPr>
          <w:rFonts w:ascii="Arial" w:hAnsi="Arial" w:cs="Arial"/>
          <w:iCs/>
        </w:rPr>
        <w:t>globalizzazione</w:t>
      </w:r>
      <w:proofErr w:type="spellEnd"/>
      <w:r w:rsidR="00424FE4" w:rsidRPr="00DA031D">
        <w:rPr>
          <w:rFonts w:ascii="Arial" w:hAnsi="Arial" w:cs="Arial"/>
          <w:iCs/>
        </w:rPr>
        <w:t>,</w:t>
      </w:r>
      <w:bookmarkStart w:id="3" w:name="_Hlk18393269"/>
      <w:r w:rsidRPr="00DA031D">
        <w:rPr>
          <w:rFonts w:ascii="Arial" w:hAnsi="Arial" w:cs="Arial"/>
          <w:iCs/>
          <w:color w:val="000000"/>
        </w:rPr>
        <w:t xml:space="preserve"> </w:t>
      </w:r>
      <w:bookmarkEnd w:id="3"/>
      <w:r w:rsidR="006C345F" w:rsidRPr="00DA031D">
        <w:rPr>
          <w:rFonts w:ascii="Arial" w:hAnsi="Arial" w:cs="Arial"/>
          <w:i/>
          <w:color w:val="000000"/>
        </w:rPr>
        <w:t>https://www.treccani.it/enciclopedia/nuovi-diritti-e-globalizzazione_%28XXI-Secolo%29/</w:t>
      </w:r>
    </w:p>
  </w:footnote>
  <w:footnote w:id="5">
    <w:p w14:paraId="7481F4F7" w14:textId="1BD57967" w:rsidR="00181727" w:rsidRPr="00DA031D" w:rsidRDefault="00181727" w:rsidP="00F40E11">
      <w:pPr>
        <w:pStyle w:val="Textonotapie"/>
        <w:jc w:val="both"/>
        <w:rPr>
          <w:rFonts w:ascii="Arial" w:hAnsi="Arial" w:cs="Arial"/>
          <w:lang w:val="en-US"/>
        </w:rPr>
      </w:pPr>
      <w:r w:rsidRPr="00DA031D">
        <w:rPr>
          <w:rStyle w:val="Refdenotaalpie"/>
          <w:rFonts w:ascii="Arial" w:hAnsi="Arial" w:cs="Arial"/>
          <w:color w:val="000000"/>
        </w:rPr>
        <w:footnoteRef/>
      </w:r>
      <w:r w:rsidRPr="00DA031D">
        <w:rPr>
          <w:rFonts w:ascii="Arial" w:hAnsi="Arial" w:cs="Arial"/>
          <w:color w:val="000000"/>
          <w:lang w:val="en-US"/>
        </w:rPr>
        <w:t xml:space="preserve"> </w:t>
      </w:r>
      <w:r w:rsidR="00424FE4" w:rsidRPr="00DA031D">
        <w:rPr>
          <w:rFonts w:ascii="Arial" w:hAnsi="Arial" w:cs="Arial"/>
          <w:color w:val="000000"/>
          <w:lang w:val="en-US"/>
        </w:rPr>
        <w:t xml:space="preserve">Dal Canto, </w:t>
      </w:r>
      <w:r w:rsidRPr="00DA031D">
        <w:rPr>
          <w:rFonts w:ascii="Arial" w:hAnsi="Arial" w:cs="Arial"/>
          <w:color w:val="000000"/>
          <w:lang w:val="en-US"/>
        </w:rPr>
        <w:t>Francesco</w:t>
      </w:r>
      <w:r w:rsidR="00424FE4" w:rsidRPr="00DA031D">
        <w:rPr>
          <w:rFonts w:ascii="Arial" w:hAnsi="Arial" w:cs="Arial"/>
          <w:color w:val="000000"/>
          <w:lang w:val="en-US"/>
        </w:rPr>
        <w:t>,</w:t>
      </w:r>
      <w:r w:rsidRPr="00DA031D">
        <w:rPr>
          <w:rFonts w:ascii="Arial" w:hAnsi="Arial" w:cs="Arial"/>
          <w:color w:val="000000"/>
          <w:lang w:val="en-US"/>
        </w:rPr>
        <w:t xml:space="preserve"> I </w:t>
      </w:r>
      <w:proofErr w:type="spellStart"/>
      <w:r w:rsidRPr="00DA031D">
        <w:rPr>
          <w:rFonts w:ascii="Arial" w:hAnsi="Arial" w:cs="Arial"/>
          <w:color w:val="000000"/>
          <w:lang w:val="en-US"/>
        </w:rPr>
        <w:t>nuovi</w:t>
      </w:r>
      <w:proofErr w:type="spellEnd"/>
      <w:r w:rsidRPr="00DA031D">
        <w:rPr>
          <w:rFonts w:ascii="Arial" w:hAnsi="Arial" w:cs="Arial"/>
          <w:color w:val="000000"/>
          <w:lang w:val="en-US"/>
        </w:rPr>
        <w:t xml:space="preserve"> </w:t>
      </w:r>
      <w:proofErr w:type="spellStart"/>
      <w:r w:rsidRPr="00DA031D">
        <w:rPr>
          <w:rFonts w:ascii="Arial" w:hAnsi="Arial" w:cs="Arial"/>
          <w:color w:val="000000"/>
          <w:lang w:val="en-US"/>
        </w:rPr>
        <w:t>diritti</w:t>
      </w:r>
      <w:proofErr w:type="spellEnd"/>
      <w:r w:rsidR="00424FE4" w:rsidRPr="00DA031D">
        <w:rPr>
          <w:rFonts w:ascii="Arial" w:hAnsi="Arial" w:cs="Arial"/>
          <w:color w:val="000000"/>
          <w:lang w:val="en-US"/>
        </w:rPr>
        <w:t xml:space="preserve">, </w:t>
      </w:r>
      <w:r w:rsidR="00424FE4" w:rsidRPr="00DA031D">
        <w:rPr>
          <w:rFonts w:ascii="Arial" w:hAnsi="Arial" w:cs="Arial"/>
          <w:i/>
          <w:iCs/>
          <w:color w:val="000000"/>
          <w:lang w:val="en-US"/>
        </w:rPr>
        <w:t>op. cit</w:t>
      </w:r>
      <w:r w:rsidR="00424FE4" w:rsidRPr="00DA031D">
        <w:rPr>
          <w:rFonts w:ascii="Arial" w:hAnsi="Arial" w:cs="Arial"/>
          <w:color w:val="000000"/>
          <w:lang w:val="en-US"/>
        </w:rPr>
        <w:t>.</w:t>
      </w:r>
      <w:r w:rsidR="006E764B" w:rsidRPr="00DA031D">
        <w:rPr>
          <w:rFonts w:ascii="Arial" w:hAnsi="Arial" w:cs="Arial"/>
          <w:color w:val="000000"/>
          <w:lang w:val="en-US"/>
        </w:rPr>
        <w:t>,</w:t>
      </w:r>
      <w:r w:rsidR="00424FE4" w:rsidRPr="00DA031D">
        <w:rPr>
          <w:rFonts w:ascii="Arial" w:hAnsi="Arial" w:cs="Arial"/>
          <w:color w:val="000000"/>
          <w:lang w:val="en-US"/>
        </w:rPr>
        <w:t xml:space="preserve"> </w:t>
      </w:r>
      <w:r w:rsidRPr="00DA031D">
        <w:rPr>
          <w:rFonts w:ascii="Arial" w:hAnsi="Arial" w:cs="Arial"/>
          <w:color w:val="000000"/>
          <w:lang w:val="en-US"/>
        </w:rPr>
        <w:t xml:space="preserve">p. 488 ss. </w:t>
      </w:r>
    </w:p>
  </w:footnote>
  <w:footnote w:id="6">
    <w:p w14:paraId="389FABD4" w14:textId="2B34C5A3" w:rsidR="00181727" w:rsidRPr="00DA031D" w:rsidRDefault="00181727" w:rsidP="00F40E11">
      <w:pPr>
        <w:pStyle w:val="Default"/>
        <w:jc w:val="both"/>
        <w:rPr>
          <w:rFonts w:ascii="Arial" w:hAnsi="Arial" w:cs="Arial"/>
          <w:sz w:val="20"/>
          <w:szCs w:val="20"/>
        </w:rPr>
      </w:pPr>
      <w:r w:rsidRPr="00DA031D">
        <w:rPr>
          <w:rStyle w:val="Refdenotaalpie"/>
          <w:rFonts w:ascii="Arial" w:hAnsi="Arial" w:cs="Arial"/>
          <w:sz w:val="20"/>
          <w:szCs w:val="20"/>
        </w:rPr>
        <w:footnoteRef/>
      </w:r>
      <w:r w:rsidRPr="00DA031D">
        <w:rPr>
          <w:rFonts w:ascii="Arial" w:hAnsi="Arial" w:cs="Arial"/>
          <w:sz w:val="20"/>
          <w:szCs w:val="20"/>
        </w:rPr>
        <w:t xml:space="preserve"> </w:t>
      </w:r>
      <w:proofErr w:type="spellStart"/>
      <w:r w:rsidRPr="00DA031D">
        <w:rPr>
          <w:rFonts w:ascii="Arial" w:hAnsi="Arial" w:cs="Arial"/>
          <w:sz w:val="20"/>
          <w:szCs w:val="20"/>
        </w:rPr>
        <w:t>D’A</w:t>
      </w:r>
      <w:r w:rsidR="00801CF0" w:rsidRPr="00DA031D">
        <w:rPr>
          <w:rFonts w:ascii="Arial" w:hAnsi="Arial" w:cs="Arial"/>
          <w:sz w:val="20"/>
          <w:szCs w:val="20"/>
        </w:rPr>
        <w:t>loia</w:t>
      </w:r>
      <w:proofErr w:type="spellEnd"/>
      <w:r w:rsidRPr="00DA031D">
        <w:rPr>
          <w:rFonts w:ascii="Arial" w:hAnsi="Arial" w:cs="Arial"/>
          <w:sz w:val="20"/>
          <w:szCs w:val="20"/>
        </w:rPr>
        <w:t xml:space="preserve"> Antonio</w:t>
      </w:r>
      <w:r w:rsidR="00801CF0" w:rsidRPr="00DA031D">
        <w:rPr>
          <w:rFonts w:ascii="Arial" w:hAnsi="Arial" w:cs="Arial"/>
          <w:sz w:val="20"/>
          <w:szCs w:val="20"/>
        </w:rPr>
        <w:t>,</w:t>
      </w:r>
      <w:r w:rsidRPr="00DA031D">
        <w:rPr>
          <w:rFonts w:ascii="Arial" w:hAnsi="Arial" w:cs="Arial"/>
          <w:sz w:val="20"/>
          <w:szCs w:val="20"/>
        </w:rPr>
        <w:t xml:space="preserve"> </w:t>
      </w:r>
      <w:r w:rsidR="00801CF0" w:rsidRPr="00DA031D">
        <w:rPr>
          <w:rFonts w:ascii="Arial" w:hAnsi="Arial" w:cs="Arial"/>
          <w:sz w:val="20"/>
          <w:szCs w:val="20"/>
        </w:rPr>
        <w:t>“</w:t>
      </w:r>
      <w:proofErr w:type="spellStart"/>
      <w:r w:rsidRPr="00DA031D">
        <w:rPr>
          <w:rFonts w:ascii="Arial" w:hAnsi="Arial" w:cs="Arial"/>
          <w:sz w:val="20"/>
          <w:szCs w:val="20"/>
        </w:rPr>
        <w:t>Introduzione</w:t>
      </w:r>
      <w:proofErr w:type="spellEnd"/>
      <w:r w:rsidRPr="00DA031D">
        <w:rPr>
          <w:rFonts w:ascii="Arial" w:hAnsi="Arial" w:cs="Arial"/>
          <w:sz w:val="20"/>
          <w:szCs w:val="20"/>
        </w:rPr>
        <w:t xml:space="preserve">. I </w:t>
      </w:r>
      <w:proofErr w:type="spellStart"/>
      <w:r w:rsidRPr="00DA031D">
        <w:rPr>
          <w:rFonts w:ascii="Arial" w:hAnsi="Arial" w:cs="Arial"/>
          <w:sz w:val="20"/>
          <w:szCs w:val="20"/>
        </w:rPr>
        <w:t>diritti</w:t>
      </w:r>
      <w:proofErr w:type="spellEnd"/>
      <w:r w:rsidRPr="00DA031D">
        <w:rPr>
          <w:rFonts w:ascii="Arial" w:hAnsi="Arial" w:cs="Arial"/>
          <w:sz w:val="20"/>
          <w:szCs w:val="20"/>
        </w:rPr>
        <w:t xml:space="preserve"> come </w:t>
      </w:r>
      <w:proofErr w:type="spellStart"/>
      <w:r w:rsidRPr="00DA031D">
        <w:rPr>
          <w:rFonts w:ascii="Arial" w:hAnsi="Arial" w:cs="Arial"/>
          <w:sz w:val="20"/>
          <w:szCs w:val="20"/>
        </w:rPr>
        <w:t>immagini</w:t>
      </w:r>
      <w:proofErr w:type="spellEnd"/>
      <w:r w:rsidRPr="00DA031D">
        <w:rPr>
          <w:rFonts w:ascii="Arial" w:hAnsi="Arial" w:cs="Arial"/>
          <w:sz w:val="20"/>
          <w:szCs w:val="20"/>
        </w:rPr>
        <w:t xml:space="preserve"> in </w:t>
      </w:r>
      <w:proofErr w:type="spellStart"/>
      <w:r w:rsidRPr="00DA031D">
        <w:rPr>
          <w:rFonts w:ascii="Arial" w:hAnsi="Arial" w:cs="Arial"/>
          <w:sz w:val="20"/>
          <w:szCs w:val="20"/>
        </w:rPr>
        <w:t>movimento</w:t>
      </w:r>
      <w:proofErr w:type="spellEnd"/>
      <w:r w:rsidRPr="00DA031D">
        <w:rPr>
          <w:rFonts w:ascii="Arial" w:hAnsi="Arial" w:cs="Arial"/>
          <w:sz w:val="20"/>
          <w:szCs w:val="20"/>
        </w:rPr>
        <w:t xml:space="preserve">: </w:t>
      </w:r>
      <w:proofErr w:type="spellStart"/>
      <w:r w:rsidRPr="00DA031D">
        <w:rPr>
          <w:rFonts w:ascii="Arial" w:hAnsi="Arial" w:cs="Arial"/>
          <w:sz w:val="20"/>
          <w:szCs w:val="20"/>
        </w:rPr>
        <w:t>tra</w:t>
      </w:r>
      <w:proofErr w:type="spellEnd"/>
      <w:r w:rsidRPr="00DA031D">
        <w:rPr>
          <w:rFonts w:ascii="Arial" w:hAnsi="Arial" w:cs="Arial"/>
          <w:sz w:val="20"/>
          <w:szCs w:val="20"/>
        </w:rPr>
        <w:t xml:space="preserve"> norma e cultura </w:t>
      </w:r>
      <w:proofErr w:type="spellStart"/>
      <w:r w:rsidRPr="00DA031D">
        <w:rPr>
          <w:rFonts w:ascii="Arial" w:hAnsi="Arial" w:cs="Arial"/>
          <w:sz w:val="20"/>
          <w:szCs w:val="20"/>
        </w:rPr>
        <w:t>costituzionale</w:t>
      </w:r>
      <w:proofErr w:type="spellEnd"/>
      <w:r w:rsidR="00801CF0" w:rsidRPr="00DA031D">
        <w:rPr>
          <w:rFonts w:ascii="Arial" w:hAnsi="Arial" w:cs="Arial"/>
          <w:sz w:val="20"/>
          <w:szCs w:val="20"/>
        </w:rPr>
        <w:t>”</w:t>
      </w:r>
      <w:r w:rsidRPr="00DA031D">
        <w:rPr>
          <w:rFonts w:ascii="Arial" w:hAnsi="Arial" w:cs="Arial"/>
          <w:sz w:val="20"/>
          <w:szCs w:val="20"/>
        </w:rPr>
        <w:t xml:space="preserve">. En ID (a cura di), </w:t>
      </w:r>
      <w:proofErr w:type="spellStart"/>
      <w:r w:rsidRPr="00DA031D">
        <w:rPr>
          <w:rFonts w:ascii="Arial" w:hAnsi="Arial" w:cs="Arial"/>
          <w:i/>
          <w:sz w:val="20"/>
          <w:szCs w:val="20"/>
        </w:rPr>
        <w:t>Diritti</w:t>
      </w:r>
      <w:proofErr w:type="spellEnd"/>
      <w:r w:rsidRPr="00DA031D">
        <w:rPr>
          <w:rFonts w:ascii="Arial" w:hAnsi="Arial" w:cs="Arial"/>
          <w:i/>
          <w:sz w:val="20"/>
          <w:szCs w:val="20"/>
        </w:rPr>
        <w:t xml:space="preserve"> e </w:t>
      </w:r>
      <w:proofErr w:type="spellStart"/>
      <w:r w:rsidRPr="00DA031D">
        <w:rPr>
          <w:rFonts w:ascii="Arial" w:hAnsi="Arial" w:cs="Arial"/>
          <w:i/>
          <w:sz w:val="20"/>
          <w:szCs w:val="20"/>
        </w:rPr>
        <w:t>Costituzione</w:t>
      </w:r>
      <w:proofErr w:type="spellEnd"/>
      <w:r w:rsidRPr="00DA031D">
        <w:rPr>
          <w:rFonts w:ascii="Arial" w:hAnsi="Arial" w:cs="Arial"/>
          <w:i/>
          <w:sz w:val="20"/>
          <w:szCs w:val="20"/>
        </w:rPr>
        <w:t xml:space="preserve">. </w:t>
      </w:r>
      <w:proofErr w:type="spellStart"/>
      <w:r w:rsidRPr="00DA031D">
        <w:rPr>
          <w:rFonts w:ascii="Arial" w:hAnsi="Arial" w:cs="Arial"/>
          <w:i/>
          <w:sz w:val="20"/>
          <w:szCs w:val="20"/>
        </w:rPr>
        <w:t>Profili</w:t>
      </w:r>
      <w:proofErr w:type="spellEnd"/>
      <w:r w:rsidRPr="00DA031D">
        <w:rPr>
          <w:rFonts w:ascii="Arial" w:hAnsi="Arial" w:cs="Arial"/>
          <w:i/>
          <w:sz w:val="20"/>
          <w:szCs w:val="20"/>
        </w:rPr>
        <w:t xml:space="preserve"> </w:t>
      </w:r>
      <w:proofErr w:type="spellStart"/>
      <w:r w:rsidRPr="00DA031D">
        <w:rPr>
          <w:rFonts w:ascii="Arial" w:hAnsi="Arial" w:cs="Arial"/>
          <w:i/>
          <w:sz w:val="20"/>
          <w:szCs w:val="20"/>
        </w:rPr>
        <w:t>evolutivi</w:t>
      </w:r>
      <w:proofErr w:type="spellEnd"/>
      <w:r w:rsidRPr="00DA031D">
        <w:rPr>
          <w:rFonts w:ascii="Arial" w:hAnsi="Arial" w:cs="Arial"/>
          <w:i/>
          <w:sz w:val="20"/>
          <w:szCs w:val="20"/>
        </w:rPr>
        <w:t xml:space="preserve"> e </w:t>
      </w:r>
      <w:proofErr w:type="spellStart"/>
      <w:r w:rsidRPr="00DA031D">
        <w:rPr>
          <w:rFonts w:ascii="Arial" w:hAnsi="Arial" w:cs="Arial"/>
          <w:i/>
          <w:sz w:val="20"/>
          <w:szCs w:val="20"/>
        </w:rPr>
        <w:t>dimensioni</w:t>
      </w:r>
      <w:proofErr w:type="spellEnd"/>
      <w:r w:rsidRPr="00DA031D">
        <w:rPr>
          <w:rFonts w:ascii="Arial" w:hAnsi="Arial" w:cs="Arial"/>
          <w:i/>
          <w:sz w:val="20"/>
          <w:szCs w:val="20"/>
        </w:rPr>
        <w:t xml:space="preserve"> </w:t>
      </w:r>
      <w:proofErr w:type="spellStart"/>
      <w:r w:rsidRPr="00DA031D">
        <w:rPr>
          <w:rFonts w:ascii="Arial" w:hAnsi="Arial" w:cs="Arial"/>
          <w:i/>
          <w:sz w:val="20"/>
          <w:szCs w:val="20"/>
        </w:rPr>
        <w:t>inedite</w:t>
      </w:r>
      <w:proofErr w:type="spellEnd"/>
      <w:r w:rsidR="00801CF0" w:rsidRPr="00DA031D">
        <w:rPr>
          <w:rFonts w:ascii="Arial" w:hAnsi="Arial" w:cs="Arial"/>
          <w:sz w:val="20"/>
          <w:szCs w:val="20"/>
        </w:rPr>
        <w:t xml:space="preserve">, </w:t>
      </w:r>
      <w:proofErr w:type="spellStart"/>
      <w:r w:rsidRPr="00DA031D">
        <w:rPr>
          <w:rFonts w:ascii="Arial" w:hAnsi="Arial" w:cs="Arial"/>
          <w:sz w:val="20"/>
          <w:szCs w:val="20"/>
        </w:rPr>
        <w:t>Giuffrè</w:t>
      </w:r>
      <w:proofErr w:type="spellEnd"/>
      <w:r w:rsidRPr="00DA031D">
        <w:rPr>
          <w:rFonts w:ascii="Arial" w:hAnsi="Arial" w:cs="Arial"/>
          <w:sz w:val="20"/>
          <w:szCs w:val="20"/>
        </w:rPr>
        <w:t>, Mil</w:t>
      </w:r>
      <w:r w:rsidR="00801CF0" w:rsidRPr="00DA031D">
        <w:rPr>
          <w:rFonts w:ascii="Arial" w:hAnsi="Arial" w:cs="Arial"/>
          <w:sz w:val="20"/>
          <w:szCs w:val="20"/>
        </w:rPr>
        <w:t>á</w:t>
      </w:r>
      <w:r w:rsidRPr="00DA031D">
        <w:rPr>
          <w:rFonts w:ascii="Arial" w:hAnsi="Arial" w:cs="Arial"/>
          <w:sz w:val="20"/>
          <w:szCs w:val="20"/>
        </w:rPr>
        <w:t xml:space="preserve">n 2003.  </w:t>
      </w:r>
    </w:p>
  </w:footnote>
  <w:footnote w:id="7">
    <w:p w14:paraId="608FC6D8" w14:textId="467DFEC0"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S</w:t>
      </w:r>
      <w:r w:rsidR="00801CF0" w:rsidRPr="00DA031D">
        <w:rPr>
          <w:rFonts w:ascii="Arial" w:hAnsi="Arial" w:cs="Arial"/>
        </w:rPr>
        <w:t>cagliarini</w:t>
      </w:r>
      <w:proofErr w:type="spellEnd"/>
      <w:r w:rsidR="00801CF0" w:rsidRPr="00DA031D">
        <w:rPr>
          <w:rFonts w:ascii="Arial" w:hAnsi="Arial" w:cs="Arial"/>
        </w:rPr>
        <w:t>,</w:t>
      </w:r>
      <w:r w:rsidRPr="00DA031D">
        <w:rPr>
          <w:rFonts w:ascii="Arial" w:hAnsi="Arial" w:cs="Arial"/>
        </w:rPr>
        <w:t xml:space="preserve"> Simone</w:t>
      </w:r>
      <w:r w:rsidR="00801CF0" w:rsidRPr="00DA031D">
        <w:rPr>
          <w:rFonts w:ascii="Arial" w:hAnsi="Arial" w:cs="Arial"/>
        </w:rPr>
        <w:t>,</w:t>
      </w:r>
      <w:r w:rsidRPr="00DA031D">
        <w:rPr>
          <w:rFonts w:ascii="Arial" w:hAnsi="Arial" w:cs="Arial"/>
        </w:rPr>
        <w:t xml:space="preserv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w:t>
      </w:r>
      <w:proofErr w:type="spellStart"/>
      <w:r w:rsidRPr="00DA031D">
        <w:rPr>
          <w:rFonts w:ascii="Arial" w:hAnsi="Arial" w:cs="Arial"/>
          <w:iCs/>
        </w:rPr>
        <w:t>nuovi</w:t>
      </w:r>
      <w:proofErr w:type="spellEnd"/>
      <w:r w:rsidRPr="00DA031D">
        <w:rPr>
          <w:rFonts w:ascii="Arial" w:hAnsi="Arial" w:cs="Arial"/>
          <w:iCs/>
        </w:rPr>
        <w:t xml:space="preserve"> 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in fieri </w:t>
      </w:r>
      <w:proofErr w:type="spellStart"/>
      <w:r w:rsidRPr="00DA031D">
        <w:rPr>
          <w:rFonts w:ascii="Arial" w:hAnsi="Arial" w:cs="Arial"/>
          <w:iCs/>
        </w:rPr>
        <w:t>nella</w:t>
      </w:r>
      <w:proofErr w:type="spellEnd"/>
      <w:r w:rsidRPr="00DA031D">
        <w:rPr>
          <w:rFonts w:ascii="Arial" w:hAnsi="Arial" w:cs="Arial"/>
          <w:iCs/>
        </w:rPr>
        <w:t xml:space="preserve"> </w:t>
      </w:r>
      <w:proofErr w:type="spellStart"/>
      <w:r w:rsidRPr="00DA031D">
        <w:rPr>
          <w:rFonts w:ascii="Arial" w:hAnsi="Arial" w:cs="Arial"/>
          <w:iCs/>
        </w:rPr>
        <w:t>giurisprudenza</w:t>
      </w:r>
      <w:proofErr w:type="spellEnd"/>
      <w:r w:rsidRPr="00DA031D">
        <w:rPr>
          <w:rFonts w:ascii="Arial" w:hAnsi="Arial" w:cs="Arial"/>
          <w:iCs/>
        </w:rPr>
        <w:t xml:space="preserve"> </w:t>
      </w:r>
      <w:proofErr w:type="spellStart"/>
      <w:r w:rsidRPr="00DA031D">
        <w:rPr>
          <w:rFonts w:ascii="Arial" w:hAnsi="Arial" w:cs="Arial"/>
          <w:iCs/>
        </w:rPr>
        <w:t>costituzionale</w:t>
      </w:r>
      <w:proofErr w:type="spellEnd"/>
      <w:r w:rsidR="002A2E68" w:rsidRPr="00DA031D">
        <w:rPr>
          <w:rFonts w:ascii="Arial" w:hAnsi="Arial" w:cs="Arial"/>
          <w:i/>
        </w:rPr>
        <w:t xml:space="preserve">, </w:t>
      </w:r>
      <w:r w:rsidR="002A2E68" w:rsidRPr="00DA031D">
        <w:rPr>
          <w:rFonts w:ascii="Arial" w:hAnsi="Arial" w:cs="Arial"/>
          <w:iCs/>
        </w:rPr>
        <w:t>p. 1</w:t>
      </w:r>
      <w:r w:rsidR="002A2E68" w:rsidRPr="00DA031D">
        <w:rPr>
          <w:rFonts w:ascii="Arial" w:hAnsi="Arial" w:cs="Arial"/>
          <w:iCs/>
          <w:lang w:val="es-CR"/>
        </w:rPr>
        <w:t xml:space="preserve">, </w:t>
      </w:r>
      <w:hyperlink r:id="rId2" w:history="1">
        <w:r w:rsidR="002A2E68" w:rsidRPr="00DA031D">
          <w:rPr>
            <w:rStyle w:val="Hipervnculo"/>
            <w:rFonts w:ascii="Arial" w:hAnsi="Arial" w:cs="Arial"/>
            <w:i/>
            <w:iCs/>
            <w:color w:val="000000" w:themeColor="text1"/>
            <w:u w:val="none"/>
          </w:rPr>
          <w:t>https://www.gruppodipisa.it/8-rivista/264-simone-scagliarini-diritti-sociali-nuovi-e-diritti-sociali-in-fieri-nella-giurisprudenza-costituzionale</w:t>
        </w:r>
      </w:hyperlink>
    </w:p>
  </w:footnote>
  <w:footnote w:id="8">
    <w:p w14:paraId="06CC3CB7" w14:textId="1EF443B0"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Z</w:t>
      </w:r>
      <w:r w:rsidR="00801CF0" w:rsidRPr="00DA031D">
        <w:rPr>
          <w:rFonts w:ascii="Arial" w:hAnsi="Arial" w:cs="Arial"/>
        </w:rPr>
        <w:t>olo</w:t>
      </w:r>
      <w:proofErr w:type="spellEnd"/>
      <w:r w:rsidR="00801CF0" w:rsidRPr="00DA031D">
        <w:rPr>
          <w:rFonts w:ascii="Arial" w:hAnsi="Arial" w:cs="Arial"/>
        </w:rPr>
        <w:t>,</w:t>
      </w:r>
      <w:r w:rsidRPr="00DA031D">
        <w:rPr>
          <w:rFonts w:ascii="Arial" w:hAnsi="Arial" w:cs="Arial"/>
        </w:rPr>
        <w:t xml:space="preserve"> Danilo</w:t>
      </w:r>
      <w:r w:rsidR="00801CF0" w:rsidRPr="00DA031D">
        <w:rPr>
          <w:rFonts w:ascii="Arial" w:hAnsi="Arial" w:cs="Arial"/>
        </w:rPr>
        <w:t>,</w:t>
      </w:r>
      <w:r w:rsidRPr="00DA031D">
        <w:rPr>
          <w:rFonts w:ascii="Arial" w:hAnsi="Arial" w:cs="Arial"/>
        </w:rPr>
        <w:t xml:space="preserve"> </w:t>
      </w:r>
      <w:proofErr w:type="spellStart"/>
      <w:r w:rsidRPr="00DA031D">
        <w:rPr>
          <w:rFonts w:ascii="Arial" w:hAnsi="Arial" w:cs="Arial"/>
          <w:iCs/>
        </w:rPr>
        <w:t>Nuovi</w:t>
      </w:r>
      <w:proofErr w:type="spellEnd"/>
      <w:r w:rsidRPr="00DA031D">
        <w:rPr>
          <w:rFonts w:ascii="Arial" w:hAnsi="Arial" w:cs="Arial"/>
          <w:iCs/>
        </w:rPr>
        <w:t xml:space="preserve"> </w:t>
      </w:r>
      <w:proofErr w:type="spellStart"/>
      <w:r w:rsidRPr="00DA031D">
        <w:rPr>
          <w:rFonts w:ascii="Arial" w:hAnsi="Arial" w:cs="Arial"/>
          <w:iCs/>
        </w:rPr>
        <w:t>diritti</w:t>
      </w:r>
      <w:proofErr w:type="spellEnd"/>
      <w:r w:rsidRPr="00DA031D">
        <w:rPr>
          <w:rFonts w:ascii="Arial" w:hAnsi="Arial" w:cs="Arial"/>
          <w:iCs/>
        </w:rPr>
        <w:t xml:space="preserve"> e </w:t>
      </w:r>
      <w:proofErr w:type="spellStart"/>
      <w:r w:rsidRPr="00DA031D">
        <w:rPr>
          <w:rFonts w:ascii="Arial" w:hAnsi="Arial" w:cs="Arial"/>
          <w:iCs/>
        </w:rPr>
        <w:t>globalizzazione</w:t>
      </w:r>
      <w:proofErr w:type="spellEnd"/>
      <w:r w:rsidRPr="00DA031D">
        <w:rPr>
          <w:rFonts w:ascii="Arial" w:hAnsi="Arial" w:cs="Arial"/>
          <w:iCs/>
        </w:rPr>
        <w:t>,</w:t>
      </w:r>
      <w:r w:rsidRPr="00DA031D">
        <w:rPr>
          <w:rFonts w:ascii="Arial" w:hAnsi="Arial" w:cs="Arial"/>
          <w:i/>
        </w:rPr>
        <w:t xml:space="preserve"> </w:t>
      </w:r>
      <w:proofErr w:type="spellStart"/>
      <w:r w:rsidR="006E764B" w:rsidRPr="00DA031D">
        <w:rPr>
          <w:rFonts w:ascii="Arial" w:hAnsi="Arial" w:cs="Arial"/>
          <w:i/>
        </w:rPr>
        <w:t>op</w:t>
      </w:r>
      <w:proofErr w:type="spellEnd"/>
      <w:r w:rsidR="006E764B" w:rsidRPr="00DA031D">
        <w:rPr>
          <w:rFonts w:ascii="Arial" w:hAnsi="Arial" w:cs="Arial"/>
          <w:i/>
        </w:rPr>
        <w:t xml:space="preserve">. cit., </w:t>
      </w:r>
      <w:r w:rsidRPr="00DA031D">
        <w:rPr>
          <w:rFonts w:ascii="Arial" w:hAnsi="Arial" w:cs="Arial"/>
        </w:rPr>
        <w:t>p. 2</w:t>
      </w:r>
      <w:r w:rsidR="00801CF0" w:rsidRPr="00DA031D">
        <w:rPr>
          <w:rFonts w:ascii="Arial" w:hAnsi="Arial" w:cs="Arial"/>
        </w:rPr>
        <w:t>,</w:t>
      </w:r>
      <w:r w:rsidRPr="00DA031D">
        <w:rPr>
          <w:rFonts w:ascii="Arial" w:hAnsi="Arial" w:cs="Arial"/>
        </w:rPr>
        <w:t xml:space="preserve"> </w:t>
      </w:r>
      <w:r w:rsidR="006C345F" w:rsidRPr="00DA031D">
        <w:rPr>
          <w:rFonts w:ascii="Arial" w:hAnsi="Arial" w:cs="Arial"/>
          <w:i/>
          <w:iCs/>
        </w:rPr>
        <w:t>https://www.treccani.it/enciclopedia/nuovi-diritti-e-globalizzazione_%28XXI-Secolo%29/</w:t>
      </w:r>
    </w:p>
  </w:footnote>
  <w:footnote w:id="9">
    <w:p w14:paraId="6441EFB3" w14:textId="3D06C31A"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proofErr w:type="spellStart"/>
      <w:r w:rsidR="00801CF0" w:rsidRPr="00DA031D">
        <w:rPr>
          <w:rFonts w:ascii="Arial" w:hAnsi="Arial" w:cs="Arial"/>
        </w:rPr>
        <w:t>Bidart</w:t>
      </w:r>
      <w:proofErr w:type="spellEnd"/>
      <w:r w:rsidR="00801CF0" w:rsidRPr="00DA031D">
        <w:rPr>
          <w:rFonts w:ascii="Arial" w:hAnsi="Arial" w:cs="Arial"/>
        </w:rPr>
        <w:t xml:space="preserve"> Campos,</w:t>
      </w:r>
      <w:r w:rsidRPr="00DA031D">
        <w:rPr>
          <w:rFonts w:ascii="Arial" w:hAnsi="Arial" w:cs="Arial"/>
        </w:rPr>
        <w:t xml:space="preserve"> </w:t>
      </w:r>
      <w:r w:rsidR="00F90602" w:rsidRPr="00DA031D">
        <w:rPr>
          <w:rFonts w:ascii="Arial" w:hAnsi="Arial" w:cs="Arial"/>
        </w:rPr>
        <w:t>Germán</w:t>
      </w:r>
      <w:r w:rsidR="00801CF0" w:rsidRPr="00DA031D">
        <w:rPr>
          <w:rFonts w:ascii="Arial" w:hAnsi="Arial" w:cs="Arial"/>
        </w:rPr>
        <w:t>,</w:t>
      </w:r>
      <w:r w:rsidRPr="00DA031D">
        <w:rPr>
          <w:rFonts w:ascii="Arial" w:hAnsi="Arial" w:cs="Arial"/>
        </w:rPr>
        <w:t xml:space="preserve"> </w:t>
      </w:r>
      <w:r w:rsidRPr="00DA031D">
        <w:rPr>
          <w:rFonts w:ascii="Arial" w:hAnsi="Arial" w:cs="Arial"/>
          <w:i/>
          <w:iCs/>
        </w:rPr>
        <w:t>Los derechos “no enumerados” y su relación con el Derecho Constitucional y Derecho Internacional</w:t>
      </w:r>
      <w:r w:rsidR="00801CF0" w:rsidRPr="00DA031D">
        <w:rPr>
          <w:rFonts w:ascii="Arial" w:hAnsi="Arial" w:cs="Arial"/>
        </w:rPr>
        <w:t>,</w:t>
      </w:r>
      <w:r w:rsidRPr="00DA031D">
        <w:rPr>
          <w:rFonts w:ascii="Arial" w:hAnsi="Arial" w:cs="Arial"/>
        </w:rPr>
        <w:t xml:space="preserve"> </w:t>
      </w:r>
      <w:hyperlink r:id="rId3" w:history="1">
        <w:r w:rsidRPr="00DA031D">
          <w:rPr>
            <w:rStyle w:val="Hipervnculo"/>
            <w:rFonts w:ascii="Arial" w:hAnsi="Arial" w:cs="Arial"/>
            <w:color w:val="000000" w:themeColor="text1"/>
            <w:u w:val="none"/>
          </w:rPr>
          <w:t>http://revistas.pucp.edu.pe/index.php/derechoysociedad/article/viewFile/16978/17277</w:t>
        </w:r>
      </w:hyperlink>
    </w:p>
  </w:footnote>
  <w:footnote w:id="10">
    <w:p w14:paraId="5095A135" w14:textId="681B9BA9"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R</w:t>
      </w:r>
      <w:r w:rsidR="00801CF0" w:rsidRPr="00DA031D">
        <w:rPr>
          <w:rFonts w:ascii="Arial" w:hAnsi="Arial" w:cs="Arial"/>
        </w:rPr>
        <w:t>odotà</w:t>
      </w:r>
      <w:proofErr w:type="spellEnd"/>
      <w:r w:rsidR="00801CF0" w:rsidRPr="00DA031D">
        <w:rPr>
          <w:rFonts w:ascii="Arial" w:hAnsi="Arial" w:cs="Arial"/>
        </w:rPr>
        <w:t>,</w:t>
      </w:r>
      <w:r w:rsidRPr="00DA031D">
        <w:rPr>
          <w:rFonts w:ascii="Arial" w:hAnsi="Arial" w:cs="Arial"/>
        </w:rPr>
        <w:t xml:space="preserve"> Stefano</w:t>
      </w:r>
      <w:r w:rsidR="00801CF0" w:rsidRPr="00DA031D">
        <w:rPr>
          <w:rFonts w:ascii="Arial" w:hAnsi="Arial" w:cs="Arial"/>
        </w:rPr>
        <w:t>,</w:t>
      </w:r>
      <w:r w:rsidRPr="00DA031D">
        <w:rPr>
          <w:rFonts w:ascii="Arial" w:hAnsi="Arial" w:cs="Arial"/>
        </w:rPr>
        <w:t xml:space="preserve"> </w:t>
      </w:r>
      <w:proofErr w:type="spellStart"/>
      <w:r w:rsidRPr="00DA031D">
        <w:rPr>
          <w:rFonts w:ascii="Arial" w:hAnsi="Arial" w:cs="Arial"/>
          <w:i/>
        </w:rPr>
        <w:t>Il</w:t>
      </w:r>
      <w:proofErr w:type="spellEnd"/>
      <w:r w:rsidRPr="00DA031D">
        <w:rPr>
          <w:rFonts w:ascii="Arial" w:hAnsi="Arial" w:cs="Arial"/>
          <w:i/>
        </w:rPr>
        <w:t xml:space="preserve"> </w:t>
      </w:r>
      <w:proofErr w:type="spellStart"/>
      <w:r w:rsidRPr="00DA031D">
        <w:rPr>
          <w:rFonts w:ascii="Arial" w:hAnsi="Arial" w:cs="Arial"/>
          <w:i/>
        </w:rPr>
        <w:t>diritto</w:t>
      </w:r>
      <w:proofErr w:type="spellEnd"/>
      <w:r w:rsidRPr="00DA031D">
        <w:rPr>
          <w:rFonts w:ascii="Arial" w:hAnsi="Arial" w:cs="Arial"/>
          <w:i/>
        </w:rPr>
        <w:t xml:space="preserve"> di </w:t>
      </w:r>
      <w:proofErr w:type="spellStart"/>
      <w:r w:rsidRPr="00DA031D">
        <w:rPr>
          <w:rFonts w:ascii="Arial" w:hAnsi="Arial" w:cs="Arial"/>
          <w:i/>
        </w:rPr>
        <w:t>avere</w:t>
      </w:r>
      <w:proofErr w:type="spellEnd"/>
      <w:r w:rsidRPr="00DA031D">
        <w:rPr>
          <w:rFonts w:ascii="Arial" w:hAnsi="Arial" w:cs="Arial"/>
          <w:i/>
        </w:rPr>
        <w:t xml:space="preserve"> </w:t>
      </w:r>
      <w:proofErr w:type="spellStart"/>
      <w:r w:rsidRPr="00DA031D">
        <w:rPr>
          <w:rFonts w:ascii="Arial" w:hAnsi="Arial" w:cs="Arial"/>
          <w:i/>
        </w:rPr>
        <w:t>diritti</w:t>
      </w:r>
      <w:proofErr w:type="spellEnd"/>
      <w:r w:rsidR="00801CF0" w:rsidRPr="00DA031D">
        <w:rPr>
          <w:rFonts w:ascii="Arial" w:hAnsi="Arial" w:cs="Arial"/>
        </w:rPr>
        <w:t xml:space="preserve">, </w:t>
      </w:r>
      <w:proofErr w:type="spellStart"/>
      <w:r w:rsidRPr="00DA031D">
        <w:rPr>
          <w:rFonts w:ascii="Arial" w:hAnsi="Arial" w:cs="Arial"/>
        </w:rPr>
        <w:t>Laterza</w:t>
      </w:r>
      <w:proofErr w:type="spellEnd"/>
      <w:r w:rsidRPr="00DA031D">
        <w:rPr>
          <w:rFonts w:ascii="Arial" w:hAnsi="Arial" w:cs="Arial"/>
        </w:rPr>
        <w:t>, Bari, 2012, p. 71.</w:t>
      </w:r>
    </w:p>
  </w:footnote>
  <w:footnote w:id="11">
    <w:p w14:paraId="17565FC6" w14:textId="3844706C"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bookmarkStart w:id="5" w:name="_Hlk527117790"/>
      <w:r w:rsidRPr="00DA031D">
        <w:rPr>
          <w:rFonts w:ascii="Arial" w:hAnsi="Arial" w:cs="Arial"/>
        </w:rPr>
        <w:t xml:space="preserve"> </w:t>
      </w:r>
      <w:r w:rsidR="00801CF0" w:rsidRPr="00DA031D">
        <w:rPr>
          <w:rFonts w:ascii="Arial" w:hAnsi="Arial" w:cs="Arial"/>
          <w:lang w:val="es-CR"/>
        </w:rPr>
        <w:t xml:space="preserve">Pérez </w:t>
      </w:r>
      <w:proofErr w:type="spellStart"/>
      <w:r w:rsidR="00801CF0" w:rsidRPr="00DA031D">
        <w:rPr>
          <w:rFonts w:ascii="Arial" w:hAnsi="Arial" w:cs="Arial"/>
          <w:lang w:val="es-CR"/>
        </w:rPr>
        <w:t>Luño</w:t>
      </w:r>
      <w:proofErr w:type="spellEnd"/>
      <w:r w:rsidR="00801CF0" w:rsidRPr="00DA031D">
        <w:rPr>
          <w:rFonts w:ascii="Arial" w:hAnsi="Arial" w:cs="Arial"/>
          <w:lang w:val="es-CR"/>
        </w:rPr>
        <w:t xml:space="preserve">, </w:t>
      </w:r>
      <w:r w:rsidRPr="00DA031D">
        <w:rPr>
          <w:rFonts w:ascii="Arial" w:hAnsi="Arial" w:cs="Arial"/>
          <w:lang w:val="es-CR"/>
        </w:rPr>
        <w:t>Antonio Enrique</w:t>
      </w:r>
      <w:r w:rsidR="00801CF0" w:rsidRPr="00DA031D">
        <w:rPr>
          <w:rFonts w:ascii="Arial" w:hAnsi="Arial" w:cs="Arial"/>
          <w:lang w:val="es-CR"/>
        </w:rPr>
        <w:t>,</w:t>
      </w:r>
      <w:r w:rsidRPr="00DA031D">
        <w:rPr>
          <w:rFonts w:ascii="Arial" w:hAnsi="Arial" w:cs="Arial"/>
          <w:lang w:val="es-CR"/>
        </w:rPr>
        <w:t xml:space="preserve"> </w:t>
      </w:r>
      <w:r w:rsidRPr="00DA031D">
        <w:rPr>
          <w:rFonts w:ascii="Arial" w:hAnsi="Arial" w:cs="Arial"/>
          <w:i/>
          <w:lang w:val="es-CR"/>
        </w:rPr>
        <w:t>Los derechos humanos en la sociedad tecnológica</w:t>
      </w:r>
      <w:r w:rsidR="00400141" w:rsidRPr="00DA031D">
        <w:rPr>
          <w:rFonts w:ascii="Arial" w:hAnsi="Arial" w:cs="Arial"/>
          <w:lang w:val="es-CR"/>
        </w:rPr>
        <w:t xml:space="preserve">, </w:t>
      </w:r>
      <w:r w:rsidR="000550A3" w:rsidRPr="00DA031D">
        <w:rPr>
          <w:rFonts w:ascii="Arial" w:hAnsi="Arial" w:cs="Arial"/>
          <w:lang w:val="es-CR"/>
        </w:rPr>
        <w:t xml:space="preserve">Madrid, </w:t>
      </w:r>
      <w:proofErr w:type="spellStart"/>
      <w:r w:rsidRPr="00DA031D">
        <w:rPr>
          <w:rFonts w:ascii="Arial" w:hAnsi="Arial" w:cs="Arial"/>
          <w:lang w:val="es-CR"/>
        </w:rPr>
        <w:t>Universitas</w:t>
      </w:r>
      <w:proofErr w:type="spellEnd"/>
      <w:r w:rsidRPr="00DA031D">
        <w:rPr>
          <w:rFonts w:ascii="Arial" w:hAnsi="Arial" w:cs="Arial"/>
          <w:lang w:val="es-CR"/>
        </w:rPr>
        <w:t>, 2012, p. 18.</w:t>
      </w:r>
      <w:bookmarkEnd w:id="5"/>
    </w:p>
  </w:footnote>
  <w:footnote w:id="12">
    <w:p w14:paraId="67A4E986" w14:textId="05CC2EDB" w:rsidR="00181727" w:rsidRPr="00DA031D" w:rsidRDefault="00181727" w:rsidP="00F40E11">
      <w:pPr>
        <w:pStyle w:val="Textonotapie"/>
        <w:jc w:val="both"/>
        <w:rPr>
          <w:rFonts w:ascii="Arial" w:hAnsi="Arial" w:cs="Arial"/>
          <w:i/>
        </w:rPr>
      </w:pPr>
      <w:r w:rsidRPr="00DA031D">
        <w:rPr>
          <w:rStyle w:val="Refdenotaalpie"/>
          <w:rFonts w:ascii="Arial" w:hAnsi="Arial" w:cs="Arial"/>
        </w:rPr>
        <w:footnoteRef/>
      </w:r>
      <w:r w:rsidRPr="00DA031D">
        <w:rPr>
          <w:rFonts w:ascii="Arial" w:hAnsi="Arial" w:cs="Arial"/>
        </w:rPr>
        <w:t xml:space="preserve"> Para la jurista </w:t>
      </w:r>
      <w:proofErr w:type="spellStart"/>
      <w:r w:rsidRPr="00DA031D">
        <w:rPr>
          <w:rFonts w:ascii="Arial" w:hAnsi="Arial" w:cs="Arial"/>
        </w:rPr>
        <w:t>Maria</w:t>
      </w:r>
      <w:proofErr w:type="spellEnd"/>
      <w:r w:rsidRPr="00DA031D">
        <w:rPr>
          <w:rFonts w:ascii="Arial" w:hAnsi="Arial" w:cs="Arial"/>
        </w:rPr>
        <w:t xml:space="preserve"> </w:t>
      </w:r>
      <w:proofErr w:type="spellStart"/>
      <w:r w:rsidRPr="00DA031D">
        <w:rPr>
          <w:rFonts w:ascii="Arial" w:hAnsi="Arial" w:cs="Arial"/>
        </w:rPr>
        <w:t>Rosaria</w:t>
      </w:r>
      <w:proofErr w:type="spellEnd"/>
      <w:r w:rsidRPr="00DA031D">
        <w:rPr>
          <w:rFonts w:ascii="Arial" w:hAnsi="Arial" w:cs="Arial"/>
        </w:rPr>
        <w:t xml:space="preserve"> </w:t>
      </w:r>
      <w:proofErr w:type="spellStart"/>
      <w:r w:rsidRPr="00DA031D">
        <w:rPr>
          <w:rFonts w:ascii="Arial" w:hAnsi="Arial" w:cs="Arial"/>
        </w:rPr>
        <w:t>Ferrarese</w:t>
      </w:r>
      <w:proofErr w:type="spellEnd"/>
      <w:r w:rsidRPr="00DA031D">
        <w:rPr>
          <w:rFonts w:ascii="Arial" w:hAnsi="Arial" w:cs="Arial"/>
        </w:rPr>
        <w:t xml:space="preserve"> “</w:t>
      </w:r>
      <w:proofErr w:type="spellStart"/>
      <w:r w:rsidRPr="00DA031D">
        <w:rPr>
          <w:rFonts w:ascii="Arial" w:hAnsi="Arial" w:cs="Arial"/>
          <w:iCs/>
        </w:rPr>
        <w:t>l’esplosione</w:t>
      </w:r>
      <w:proofErr w:type="spellEnd"/>
      <w:r w:rsidRPr="00DA031D">
        <w:rPr>
          <w:rFonts w:ascii="Arial" w:hAnsi="Arial" w:cs="Arial"/>
          <w:iCs/>
        </w:rPr>
        <w:t xml:space="preserve"> </w:t>
      </w:r>
      <w:proofErr w:type="spellStart"/>
      <w:r w:rsidRPr="00DA031D">
        <w:rPr>
          <w:rFonts w:ascii="Arial" w:hAnsi="Arial" w:cs="Arial"/>
          <w:iCs/>
        </w:rPr>
        <w:t>dei</w:t>
      </w:r>
      <w:proofErr w:type="spellEnd"/>
      <w:r w:rsidRPr="00DA031D">
        <w:rPr>
          <w:rFonts w:ascii="Arial" w:hAnsi="Arial" w:cs="Arial"/>
          <w:iCs/>
        </w:rPr>
        <w:t xml:space="preserv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nonostante</w:t>
      </w:r>
      <w:proofErr w:type="spellEnd"/>
      <w:r w:rsidRPr="00DA031D">
        <w:rPr>
          <w:rFonts w:ascii="Arial" w:hAnsi="Arial" w:cs="Arial"/>
          <w:iCs/>
        </w:rPr>
        <w:t xml:space="preserve"> </w:t>
      </w:r>
      <w:proofErr w:type="spellStart"/>
      <w:r w:rsidRPr="00DA031D">
        <w:rPr>
          <w:rFonts w:ascii="Arial" w:hAnsi="Arial" w:cs="Arial"/>
          <w:iCs/>
        </w:rPr>
        <w:t>alcuni</w:t>
      </w:r>
      <w:proofErr w:type="spellEnd"/>
      <w:r w:rsidRPr="00DA031D">
        <w:rPr>
          <w:rFonts w:ascii="Arial" w:hAnsi="Arial" w:cs="Arial"/>
          <w:iCs/>
        </w:rPr>
        <w:t xml:space="preserve"> </w:t>
      </w:r>
      <w:proofErr w:type="spellStart"/>
      <w:r w:rsidRPr="00DA031D">
        <w:rPr>
          <w:rFonts w:ascii="Arial" w:hAnsi="Arial" w:cs="Arial"/>
          <w:iCs/>
        </w:rPr>
        <w:t>suoi</w:t>
      </w:r>
      <w:proofErr w:type="spellEnd"/>
      <w:r w:rsidRPr="00DA031D">
        <w:rPr>
          <w:rFonts w:ascii="Arial" w:hAnsi="Arial" w:cs="Arial"/>
          <w:iCs/>
        </w:rPr>
        <w:t xml:space="preserve"> </w:t>
      </w:r>
      <w:proofErr w:type="spellStart"/>
      <w:r w:rsidRPr="00DA031D">
        <w:rPr>
          <w:rFonts w:ascii="Arial" w:hAnsi="Arial" w:cs="Arial"/>
          <w:iCs/>
        </w:rPr>
        <w:t>aspetti</w:t>
      </w:r>
      <w:proofErr w:type="spellEnd"/>
      <w:r w:rsidRPr="00DA031D">
        <w:rPr>
          <w:rFonts w:ascii="Arial" w:hAnsi="Arial" w:cs="Arial"/>
          <w:iCs/>
        </w:rPr>
        <w:t xml:space="preserve"> </w:t>
      </w:r>
      <w:proofErr w:type="spellStart"/>
      <w:r w:rsidRPr="00DA031D">
        <w:rPr>
          <w:rFonts w:ascii="Arial" w:hAnsi="Arial" w:cs="Arial"/>
          <w:iCs/>
        </w:rPr>
        <w:t>molto</w:t>
      </w:r>
      <w:proofErr w:type="spellEnd"/>
      <w:r w:rsidRPr="00DA031D">
        <w:rPr>
          <w:rFonts w:ascii="Arial" w:hAnsi="Arial" w:cs="Arial"/>
          <w:iCs/>
        </w:rPr>
        <w:t xml:space="preserve"> </w:t>
      </w:r>
      <w:proofErr w:type="spellStart"/>
      <w:r w:rsidRPr="00DA031D">
        <w:rPr>
          <w:rFonts w:ascii="Arial" w:hAnsi="Arial" w:cs="Arial"/>
          <w:iCs/>
        </w:rPr>
        <w:t>positivi</w:t>
      </w:r>
      <w:proofErr w:type="spellEnd"/>
      <w:r w:rsidRPr="00DA031D">
        <w:rPr>
          <w:rFonts w:ascii="Arial" w:hAnsi="Arial" w:cs="Arial"/>
          <w:iCs/>
        </w:rPr>
        <w:t xml:space="preserve">, si è </w:t>
      </w:r>
      <w:proofErr w:type="spellStart"/>
      <w:r w:rsidRPr="00DA031D">
        <w:rPr>
          <w:rFonts w:ascii="Arial" w:hAnsi="Arial" w:cs="Arial"/>
          <w:iCs/>
        </w:rPr>
        <w:t>affermata</w:t>
      </w:r>
      <w:proofErr w:type="spellEnd"/>
      <w:r w:rsidRPr="00DA031D">
        <w:rPr>
          <w:rFonts w:ascii="Arial" w:hAnsi="Arial" w:cs="Arial"/>
          <w:iCs/>
        </w:rPr>
        <w:t xml:space="preserve"> in </w:t>
      </w:r>
      <w:proofErr w:type="spellStart"/>
      <w:r w:rsidRPr="00DA031D">
        <w:rPr>
          <w:rFonts w:ascii="Arial" w:hAnsi="Arial" w:cs="Arial"/>
          <w:iCs/>
        </w:rPr>
        <w:t>parallelo</w:t>
      </w:r>
      <w:proofErr w:type="spellEnd"/>
      <w:r w:rsidRPr="00DA031D">
        <w:rPr>
          <w:rFonts w:ascii="Arial" w:hAnsi="Arial" w:cs="Arial"/>
          <w:iCs/>
        </w:rPr>
        <w:t xml:space="preserve"> con </w:t>
      </w:r>
      <w:proofErr w:type="spellStart"/>
      <w:r w:rsidRPr="00DA031D">
        <w:rPr>
          <w:rFonts w:ascii="Arial" w:hAnsi="Arial" w:cs="Arial"/>
          <w:iCs/>
        </w:rPr>
        <w:t>due</w:t>
      </w:r>
      <w:proofErr w:type="spellEnd"/>
      <w:r w:rsidRPr="00DA031D">
        <w:rPr>
          <w:rFonts w:ascii="Arial" w:hAnsi="Arial" w:cs="Arial"/>
          <w:iCs/>
        </w:rPr>
        <w:t xml:space="preserve"> </w:t>
      </w:r>
      <w:proofErr w:type="spellStart"/>
      <w:r w:rsidRPr="00DA031D">
        <w:rPr>
          <w:rFonts w:ascii="Arial" w:hAnsi="Arial" w:cs="Arial"/>
          <w:iCs/>
        </w:rPr>
        <w:t>fenomeni</w:t>
      </w:r>
      <w:proofErr w:type="spellEnd"/>
      <w:r w:rsidRPr="00DA031D">
        <w:rPr>
          <w:rFonts w:ascii="Arial" w:hAnsi="Arial" w:cs="Arial"/>
          <w:iCs/>
        </w:rPr>
        <w:t xml:space="preserve"> altamente </w:t>
      </w:r>
      <w:proofErr w:type="spellStart"/>
      <w:r w:rsidRPr="00DA031D">
        <w:rPr>
          <w:rFonts w:ascii="Arial" w:hAnsi="Arial" w:cs="Arial"/>
          <w:iCs/>
        </w:rPr>
        <w:t>problematici</w:t>
      </w:r>
      <w:proofErr w:type="spellEnd"/>
      <w:r w:rsidRPr="00DA031D">
        <w:rPr>
          <w:rFonts w:ascii="Arial" w:hAnsi="Arial" w:cs="Arial"/>
          <w:iCs/>
        </w:rPr>
        <w:t xml:space="preserve">, </w:t>
      </w:r>
      <w:proofErr w:type="spellStart"/>
      <w:r w:rsidRPr="00DA031D">
        <w:rPr>
          <w:rFonts w:ascii="Arial" w:hAnsi="Arial" w:cs="Arial"/>
          <w:iCs/>
        </w:rPr>
        <w:t>caratteristici</w:t>
      </w:r>
      <w:proofErr w:type="spellEnd"/>
      <w:r w:rsidRPr="00DA031D">
        <w:rPr>
          <w:rFonts w:ascii="Arial" w:hAnsi="Arial" w:cs="Arial"/>
          <w:iCs/>
        </w:rPr>
        <w:t xml:space="preserve"> del </w:t>
      </w:r>
      <w:proofErr w:type="spellStart"/>
      <w:r w:rsidRPr="00DA031D">
        <w:rPr>
          <w:rFonts w:ascii="Arial" w:hAnsi="Arial" w:cs="Arial"/>
          <w:iCs/>
        </w:rPr>
        <w:t>processo</w:t>
      </w:r>
      <w:proofErr w:type="spellEnd"/>
      <w:r w:rsidRPr="00DA031D">
        <w:rPr>
          <w:rFonts w:ascii="Arial" w:hAnsi="Arial" w:cs="Arial"/>
          <w:iCs/>
        </w:rPr>
        <w:t xml:space="preserve"> di </w:t>
      </w:r>
      <w:proofErr w:type="spellStart"/>
      <w:r w:rsidRPr="00DA031D">
        <w:rPr>
          <w:rFonts w:ascii="Arial" w:hAnsi="Arial" w:cs="Arial"/>
          <w:iCs/>
        </w:rPr>
        <w:t>globalizzazione</w:t>
      </w:r>
      <w:proofErr w:type="spellEnd"/>
      <w:r w:rsidRPr="00DA031D">
        <w:rPr>
          <w:rFonts w:ascii="Arial" w:hAnsi="Arial" w:cs="Arial"/>
          <w:iCs/>
        </w:rPr>
        <w:t xml:space="preserve"> </w:t>
      </w:r>
      <w:proofErr w:type="spellStart"/>
      <w:r w:rsidRPr="00DA031D">
        <w:rPr>
          <w:rFonts w:ascii="Arial" w:hAnsi="Arial" w:cs="Arial"/>
          <w:iCs/>
        </w:rPr>
        <w:t>economico-politica</w:t>
      </w:r>
      <w:proofErr w:type="spellEnd"/>
      <w:r w:rsidRPr="00DA031D">
        <w:rPr>
          <w:rFonts w:ascii="Arial" w:hAnsi="Arial" w:cs="Arial"/>
          <w:iCs/>
        </w:rPr>
        <w:t xml:space="preserve">: </w:t>
      </w:r>
      <w:proofErr w:type="spellStart"/>
      <w:r w:rsidRPr="00DA031D">
        <w:rPr>
          <w:rFonts w:ascii="Arial" w:hAnsi="Arial" w:cs="Arial"/>
          <w:iCs/>
        </w:rPr>
        <w:t>l’indebolimento</w:t>
      </w:r>
      <w:proofErr w:type="spellEnd"/>
      <w:r w:rsidRPr="00DA031D">
        <w:rPr>
          <w:rFonts w:ascii="Arial" w:hAnsi="Arial" w:cs="Arial"/>
          <w:iCs/>
        </w:rPr>
        <w:t xml:space="preserve"> del </w:t>
      </w:r>
      <w:proofErr w:type="spellStart"/>
      <w:r w:rsidRPr="00DA031D">
        <w:rPr>
          <w:rFonts w:ascii="Arial" w:hAnsi="Arial" w:cs="Arial"/>
          <w:iCs/>
        </w:rPr>
        <w:t>potere</w:t>
      </w:r>
      <w:proofErr w:type="spellEnd"/>
      <w:r w:rsidRPr="00DA031D">
        <w:rPr>
          <w:rFonts w:ascii="Arial" w:hAnsi="Arial" w:cs="Arial"/>
          <w:iCs/>
        </w:rPr>
        <w:t xml:space="preserve"> legislativo </w:t>
      </w:r>
      <w:proofErr w:type="spellStart"/>
      <w:r w:rsidRPr="00DA031D">
        <w:rPr>
          <w:rFonts w:ascii="Arial" w:hAnsi="Arial" w:cs="Arial"/>
          <w:iCs/>
        </w:rPr>
        <w:t>degli</w:t>
      </w:r>
      <w:proofErr w:type="spellEnd"/>
      <w:r w:rsidRPr="00DA031D">
        <w:rPr>
          <w:rFonts w:ascii="Arial" w:hAnsi="Arial" w:cs="Arial"/>
          <w:iCs/>
        </w:rPr>
        <w:t xml:space="preserve"> </w:t>
      </w:r>
      <w:proofErr w:type="spellStart"/>
      <w:r w:rsidRPr="00DA031D">
        <w:rPr>
          <w:rFonts w:ascii="Arial" w:hAnsi="Arial" w:cs="Arial"/>
          <w:iCs/>
        </w:rPr>
        <w:t>Stati</w:t>
      </w:r>
      <w:proofErr w:type="spellEnd"/>
      <w:r w:rsidRPr="00DA031D">
        <w:rPr>
          <w:rFonts w:ascii="Arial" w:hAnsi="Arial" w:cs="Arial"/>
          <w:iCs/>
        </w:rPr>
        <w:t xml:space="preserve"> </w:t>
      </w:r>
      <w:proofErr w:type="spellStart"/>
      <w:r w:rsidRPr="00DA031D">
        <w:rPr>
          <w:rFonts w:ascii="Arial" w:hAnsi="Arial" w:cs="Arial"/>
          <w:iCs/>
        </w:rPr>
        <w:t>nazionali</w:t>
      </w:r>
      <w:proofErr w:type="spellEnd"/>
      <w:r w:rsidRPr="00DA031D">
        <w:rPr>
          <w:rFonts w:ascii="Arial" w:hAnsi="Arial" w:cs="Arial"/>
          <w:iCs/>
        </w:rPr>
        <w:t xml:space="preserve"> e </w:t>
      </w:r>
      <w:proofErr w:type="spellStart"/>
      <w:r w:rsidRPr="00DA031D">
        <w:rPr>
          <w:rFonts w:ascii="Arial" w:hAnsi="Arial" w:cs="Arial"/>
          <w:iCs/>
        </w:rPr>
        <w:t>l’espansione</w:t>
      </w:r>
      <w:proofErr w:type="spellEnd"/>
      <w:r w:rsidRPr="00DA031D">
        <w:rPr>
          <w:rFonts w:ascii="Arial" w:hAnsi="Arial" w:cs="Arial"/>
          <w:iCs/>
        </w:rPr>
        <w:t xml:space="preserve"> del </w:t>
      </w:r>
      <w:proofErr w:type="spellStart"/>
      <w:r w:rsidRPr="00DA031D">
        <w:rPr>
          <w:rFonts w:ascii="Arial" w:hAnsi="Arial" w:cs="Arial"/>
          <w:iCs/>
        </w:rPr>
        <w:t>potere</w:t>
      </w:r>
      <w:proofErr w:type="spellEnd"/>
      <w:r w:rsidRPr="00DA031D">
        <w:rPr>
          <w:rFonts w:ascii="Arial" w:hAnsi="Arial" w:cs="Arial"/>
          <w:iCs/>
        </w:rPr>
        <w:t xml:space="preserve"> </w:t>
      </w:r>
      <w:proofErr w:type="spellStart"/>
      <w:r w:rsidRPr="00DA031D">
        <w:rPr>
          <w:rFonts w:ascii="Arial" w:hAnsi="Arial" w:cs="Arial"/>
          <w:iCs/>
        </w:rPr>
        <w:t>dei</w:t>
      </w:r>
      <w:proofErr w:type="spellEnd"/>
      <w:r w:rsidRPr="00DA031D">
        <w:rPr>
          <w:rFonts w:ascii="Arial" w:hAnsi="Arial" w:cs="Arial"/>
          <w:iCs/>
        </w:rPr>
        <w:t xml:space="preserve"> </w:t>
      </w:r>
      <w:proofErr w:type="spellStart"/>
      <w:r w:rsidRPr="00DA031D">
        <w:rPr>
          <w:rFonts w:ascii="Arial" w:hAnsi="Arial" w:cs="Arial"/>
          <w:iCs/>
        </w:rPr>
        <w:t>giudici</w:t>
      </w:r>
      <w:proofErr w:type="spellEnd"/>
      <w:r w:rsidRPr="00DA031D">
        <w:rPr>
          <w:rFonts w:ascii="Arial" w:hAnsi="Arial" w:cs="Arial"/>
          <w:iCs/>
        </w:rPr>
        <w:t xml:space="preserve">, </w:t>
      </w:r>
      <w:proofErr w:type="spellStart"/>
      <w:r w:rsidRPr="00DA031D">
        <w:rPr>
          <w:rFonts w:ascii="Arial" w:hAnsi="Arial" w:cs="Arial"/>
          <w:iCs/>
        </w:rPr>
        <w:t>sia</w:t>
      </w:r>
      <w:proofErr w:type="spellEnd"/>
      <w:r w:rsidRPr="00DA031D">
        <w:rPr>
          <w:rFonts w:ascii="Arial" w:hAnsi="Arial" w:cs="Arial"/>
          <w:iCs/>
        </w:rPr>
        <w:t xml:space="preserve"> </w:t>
      </w:r>
      <w:proofErr w:type="spellStart"/>
      <w:r w:rsidRPr="00DA031D">
        <w:rPr>
          <w:rFonts w:ascii="Arial" w:hAnsi="Arial" w:cs="Arial"/>
          <w:iCs/>
        </w:rPr>
        <w:t>all’interno</w:t>
      </w:r>
      <w:proofErr w:type="spellEnd"/>
      <w:r w:rsidRPr="00DA031D">
        <w:rPr>
          <w:rFonts w:ascii="Arial" w:hAnsi="Arial" w:cs="Arial"/>
          <w:iCs/>
        </w:rPr>
        <w:t xml:space="preserve"> </w:t>
      </w:r>
      <w:proofErr w:type="spellStart"/>
      <w:r w:rsidRPr="00DA031D">
        <w:rPr>
          <w:rFonts w:ascii="Arial" w:hAnsi="Arial" w:cs="Arial"/>
          <w:iCs/>
        </w:rPr>
        <w:t>degli</w:t>
      </w:r>
      <w:proofErr w:type="spellEnd"/>
      <w:r w:rsidRPr="00DA031D">
        <w:rPr>
          <w:rFonts w:ascii="Arial" w:hAnsi="Arial" w:cs="Arial"/>
          <w:iCs/>
        </w:rPr>
        <w:t xml:space="preserve"> </w:t>
      </w:r>
      <w:proofErr w:type="spellStart"/>
      <w:r w:rsidRPr="00DA031D">
        <w:rPr>
          <w:rFonts w:ascii="Arial" w:hAnsi="Arial" w:cs="Arial"/>
          <w:iCs/>
        </w:rPr>
        <w:t>Stati</w:t>
      </w:r>
      <w:proofErr w:type="spellEnd"/>
      <w:r w:rsidRPr="00DA031D">
        <w:rPr>
          <w:rFonts w:ascii="Arial" w:hAnsi="Arial" w:cs="Arial"/>
          <w:iCs/>
        </w:rPr>
        <w:t xml:space="preserve"> </w:t>
      </w:r>
      <w:proofErr w:type="spellStart"/>
      <w:r w:rsidRPr="00DA031D">
        <w:rPr>
          <w:rFonts w:ascii="Arial" w:hAnsi="Arial" w:cs="Arial"/>
          <w:iCs/>
        </w:rPr>
        <w:t>sia</w:t>
      </w:r>
      <w:proofErr w:type="spellEnd"/>
      <w:r w:rsidRPr="00DA031D">
        <w:rPr>
          <w:rFonts w:ascii="Arial" w:hAnsi="Arial" w:cs="Arial"/>
          <w:iCs/>
        </w:rPr>
        <w:t xml:space="preserve"> in </w:t>
      </w:r>
      <w:proofErr w:type="spellStart"/>
      <w:r w:rsidRPr="00DA031D">
        <w:rPr>
          <w:rFonts w:ascii="Arial" w:hAnsi="Arial" w:cs="Arial"/>
          <w:iCs/>
        </w:rPr>
        <w:t>ambito</w:t>
      </w:r>
      <w:proofErr w:type="spellEnd"/>
      <w:r w:rsidRPr="00DA031D">
        <w:rPr>
          <w:rFonts w:ascii="Arial" w:hAnsi="Arial" w:cs="Arial"/>
          <w:iCs/>
        </w:rPr>
        <w:t xml:space="preserve"> </w:t>
      </w:r>
      <w:proofErr w:type="spellStart"/>
      <w:r w:rsidRPr="00DA031D">
        <w:rPr>
          <w:rFonts w:ascii="Arial" w:hAnsi="Arial" w:cs="Arial"/>
          <w:iCs/>
        </w:rPr>
        <w:t>internazionale</w:t>
      </w:r>
      <w:proofErr w:type="spellEnd"/>
      <w:r w:rsidRPr="00DA031D">
        <w:rPr>
          <w:rFonts w:ascii="Arial" w:hAnsi="Arial" w:cs="Arial"/>
          <w:iCs/>
        </w:rPr>
        <w:t>”.</w:t>
      </w:r>
      <w:r w:rsidRPr="00DA031D">
        <w:rPr>
          <w:rFonts w:ascii="Arial" w:hAnsi="Arial" w:cs="Arial"/>
        </w:rPr>
        <w:t xml:space="preserve"> En </w:t>
      </w:r>
      <w:proofErr w:type="spellStart"/>
      <w:r w:rsidR="000550A3" w:rsidRPr="00DA031D">
        <w:rPr>
          <w:rFonts w:ascii="Arial" w:hAnsi="Arial" w:cs="Arial"/>
        </w:rPr>
        <w:t>Ferrarese</w:t>
      </w:r>
      <w:proofErr w:type="spellEnd"/>
      <w:r w:rsidR="000550A3" w:rsidRPr="00DA031D">
        <w:rPr>
          <w:rFonts w:ascii="Arial" w:hAnsi="Arial" w:cs="Arial"/>
        </w:rPr>
        <w:t xml:space="preserve">, </w:t>
      </w:r>
      <w:proofErr w:type="spellStart"/>
      <w:r w:rsidR="000550A3" w:rsidRPr="00DA031D">
        <w:rPr>
          <w:rFonts w:ascii="Arial" w:hAnsi="Arial" w:cs="Arial"/>
        </w:rPr>
        <w:t>Maria</w:t>
      </w:r>
      <w:proofErr w:type="spellEnd"/>
      <w:r w:rsidR="000550A3" w:rsidRPr="00DA031D">
        <w:rPr>
          <w:rFonts w:ascii="Arial" w:hAnsi="Arial" w:cs="Arial"/>
        </w:rPr>
        <w:t xml:space="preserve"> </w:t>
      </w:r>
      <w:proofErr w:type="spellStart"/>
      <w:r w:rsidR="000550A3" w:rsidRPr="00DA031D">
        <w:rPr>
          <w:rFonts w:ascii="Arial" w:hAnsi="Arial" w:cs="Arial"/>
        </w:rPr>
        <w:t>Rosaria</w:t>
      </w:r>
      <w:proofErr w:type="spellEnd"/>
      <w:r w:rsidR="000550A3" w:rsidRPr="00DA031D">
        <w:rPr>
          <w:rFonts w:ascii="Arial" w:hAnsi="Arial" w:cs="Arial"/>
        </w:rPr>
        <w:t xml:space="preserve">, </w:t>
      </w:r>
      <w:r w:rsidRPr="00DA031D">
        <w:rPr>
          <w:rFonts w:ascii="Arial" w:hAnsi="Arial" w:cs="Arial"/>
          <w:i/>
        </w:rPr>
        <w:t xml:space="preserve">Le </w:t>
      </w:r>
      <w:proofErr w:type="spellStart"/>
      <w:r w:rsidRPr="00DA031D">
        <w:rPr>
          <w:rFonts w:ascii="Arial" w:hAnsi="Arial" w:cs="Arial"/>
          <w:i/>
        </w:rPr>
        <w:t>istituzioni</w:t>
      </w:r>
      <w:proofErr w:type="spellEnd"/>
      <w:r w:rsidRPr="00DA031D">
        <w:rPr>
          <w:rFonts w:ascii="Arial" w:hAnsi="Arial" w:cs="Arial"/>
          <w:i/>
        </w:rPr>
        <w:t xml:space="preserve"> </w:t>
      </w:r>
      <w:proofErr w:type="spellStart"/>
      <w:r w:rsidRPr="00DA031D">
        <w:rPr>
          <w:rFonts w:ascii="Arial" w:hAnsi="Arial" w:cs="Arial"/>
          <w:i/>
        </w:rPr>
        <w:t>della</w:t>
      </w:r>
      <w:proofErr w:type="spellEnd"/>
      <w:r w:rsidRPr="00DA031D">
        <w:rPr>
          <w:rFonts w:ascii="Arial" w:hAnsi="Arial" w:cs="Arial"/>
          <w:i/>
        </w:rPr>
        <w:t xml:space="preserve"> </w:t>
      </w:r>
      <w:proofErr w:type="spellStart"/>
      <w:r w:rsidRPr="00DA031D">
        <w:rPr>
          <w:rFonts w:ascii="Arial" w:hAnsi="Arial" w:cs="Arial"/>
          <w:i/>
        </w:rPr>
        <w:t>globalizzazione</w:t>
      </w:r>
      <w:proofErr w:type="spellEnd"/>
      <w:r w:rsidRPr="00DA031D">
        <w:rPr>
          <w:rFonts w:ascii="Arial" w:hAnsi="Arial" w:cs="Arial"/>
          <w:i/>
        </w:rPr>
        <w:t xml:space="preserve">. </w:t>
      </w:r>
      <w:proofErr w:type="spellStart"/>
      <w:r w:rsidRPr="00DA031D">
        <w:rPr>
          <w:rFonts w:ascii="Arial" w:hAnsi="Arial" w:cs="Arial"/>
          <w:i/>
        </w:rPr>
        <w:t>Diritto</w:t>
      </w:r>
      <w:proofErr w:type="spellEnd"/>
      <w:r w:rsidRPr="00DA031D">
        <w:rPr>
          <w:rFonts w:ascii="Arial" w:hAnsi="Arial" w:cs="Arial"/>
          <w:i/>
        </w:rPr>
        <w:t xml:space="preserve"> e </w:t>
      </w:r>
      <w:proofErr w:type="spellStart"/>
      <w:r w:rsidRPr="00DA031D">
        <w:rPr>
          <w:rFonts w:ascii="Arial" w:hAnsi="Arial" w:cs="Arial"/>
          <w:i/>
        </w:rPr>
        <w:t>diritti</w:t>
      </w:r>
      <w:proofErr w:type="spellEnd"/>
      <w:r w:rsidRPr="00DA031D">
        <w:rPr>
          <w:rFonts w:ascii="Arial" w:hAnsi="Arial" w:cs="Arial"/>
          <w:i/>
        </w:rPr>
        <w:t xml:space="preserve"> </w:t>
      </w:r>
      <w:proofErr w:type="spellStart"/>
      <w:r w:rsidRPr="00DA031D">
        <w:rPr>
          <w:rFonts w:ascii="Arial" w:hAnsi="Arial" w:cs="Arial"/>
          <w:i/>
        </w:rPr>
        <w:t>nella</w:t>
      </w:r>
      <w:proofErr w:type="spellEnd"/>
      <w:r w:rsidRPr="00DA031D">
        <w:rPr>
          <w:rFonts w:ascii="Arial" w:hAnsi="Arial" w:cs="Arial"/>
          <w:i/>
        </w:rPr>
        <w:t xml:space="preserve"> </w:t>
      </w:r>
      <w:proofErr w:type="spellStart"/>
      <w:r w:rsidRPr="00DA031D">
        <w:rPr>
          <w:rFonts w:ascii="Arial" w:hAnsi="Arial" w:cs="Arial"/>
          <w:i/>
        </w:rPr>
        <w:t>società</w:t>
      </w:r>
      <w:proofErr w:type="spellEnd"/>
      <w:r w:rsidRPr="00DA031D">
        <w:rPr>
          <w:rFonts w:ascii="Arial" w:hAnsi="Arial" w:cs="Arial"/>
          <w:i/>
        </w:rPr>
        <w:t xml:space="preserve"> </w:t>
      </w:r>
      <w:proofErr w:type="spellStart"/>
      <w:r w:rsidRPr="00DA031D">
        <w:rPr>
          <w:rFonts w:ascii="Arial" w:hAnsi="Arial" w:cs="Arial"/>
          <w:i/>
        </w:rPr>
        <w:t>transnazionale</w:t>
      </w:r>
      <w:proofErr w:type="spellEnd"/>
      <w:r w:rsidR="000550A3" w:rsidRPr="00DA031D">
        <w:rPr>
          <w:rFonts w:ascii="Arial" w:hAnsi="Arial" w:cs="Arial"/>
          <w:i/>
        </w:rPr>
        <w:t>,</w:t>
      </w:r>
      <w:r w:rsidR="000550A3" w:rsidRPr="00DA031D">
        <w:rPr>
          <w:rFonts w:ascii="Arial" w:hAnsi="Arial" w:cs="Arial"/>
          <w:iCs/>
        </w:rPr>
        <w:t xml:space="preserve"> Milán, </w:t>
      </w:r>
      <w:proofErr w:type="spellStart"/>
      <w:r w:rsidRPr="00DA031D">
        <w:rPr>
          <w:rFonts w:ascii="Arial" w:hAnsi="Arial" w:cs="Arial"/>
          <w:iCs/>
        </w:rPr>
        <w:t>Il</w:t>
      </w:r>
      <w:proofErr w:type="spellEnd"/>
      <w:r w:rsidRPr="00DA031D">
        <w:rPr>
          <w:rFonts w:ascii="Arial" w:hAnsi="Arial" w:cs="Arial"/>
          <w:iCs/>
        </w:rPr>
        <w:t xml:space="preserve"> </w:t>
      </w:r>
      <w:proofErr w:type="spellStart"/>
      <w:r w:rsidRPr="00DA031D">
        <w:rPr>
          <w:rFonts w:ascii="Arial" w:hAnsi="Arial" w:cs="Arial"/>
          <w:iCs/>
        </w:rPr>
        <w:t>Mulino</w:t>
      </w:r>
      <w:proofErr w:type="spellEnd"/>
      <w:r w:rsidRPr="00DA031D">
        <w:rPr>
          <w:rFonts w:ascii="Arial" w:hAnsi="Arial" w:cs="Arial"/>
          <w:iCs/>
        </w:rPr>
        <w:t>, 2000</w:t>
      </w:r>
      <w:r w:rsidR="000550A3" w:rsidRPr="00DA031D">
        <w:rPr>
          <w:rFonts w:ascii="Arial" w:hAnsi="Arial" w:cs="Arial"/>
          <w:iCs/>
        </w:rPr>
        <w:t xml:space="preserve">, </w:t>
      </w:r>
      <w:r w:rsidR="000550A3" w:rsidRPr="00DA031D">
        <w:rPr>
          <w:rFonts w:ascii="Arial" w:hAnsi="Arial" w:cs="Arial"/>
          <w:iCs/>
          <w:highlight w:val="yellow"/>
        </w:rPr>
        <w:t>p.</w:t>
      </w:r>
      <w:r w:rsidR="000550A3" w:rsidRPr="00DA031D">
        <w:rPr>
          <w:rFonts w:ascii="Arial" w:hAnsi="Arial" w:cs="Arial"/>
          <w:iCs/>
        </w:rPr>
        <w:t xml:space="preserve"> </w:t>
      </w:r>
    </w:p>
  </w:footnote>
  <w:footnote w:id="13">
    <w:p w14:paraId="3C9F952B" w14:textId="6B6A2623" w:rsidR="00181727" w:rsidRPr="00DA031D" w:rsidRDefault="00181727" w:rsidP="00F40E11">
      <w:pPr>
        <w:pStyle w:val="Textonotapie"/>
        <w:jc w:val="both"/>
        <w:rPr>
          <w:rFonts w:ascii="Arial" w:hAnsi="Arial" w:cs="Arial"/>
          <w:color w:val="000000" w:themeColor="text1"/>
          <w:lang w:val="es-CR"/>
        </w:rPr>
      </w:pPr>
      <w:r w:rsidRPr="00DA031D">
        <w:rPr>
          <w:rStyle w:val="Refdenotaalpie"/>
          <w:rFonts w:ascii="Arial" w:hAnsi="Arial" w:cs="Arial"/>
          <w:color w:val="000000" w:themeColor="text1"/>
        </w:rPr>
        <w:footnoteRef/>
      </w:r>
      <w:r w:rsidRPr="00DA031D">
        <w:rPr>
          <w:rFonts w:ascii="Arial" w:hAnsi="Arial" w:cs="Arial"/>
          <w:color w:val="000000" w:themeColor="text1"/>
        </w:rPr>
        <w:t xml:space="preserve"> </w:t>
      </w:r>
      <w:proofErr w:type="spellStart"/>
      <w:r w:rsidR="000550A3" w:rsidRPr="00DA031D">
        <w:rPr>
          <w:rFonts w:ascii="Arial" w:hAnsi="Arial" w:cs="Arial"/>
          <w:color w:val="000000" w:themeColor="text1"/>
        </w:rPr>
        <w:t>Zolo</w:t>
      </w:r>
      <w:proofErr w:type="spellEnd"/>
      <w:r w:rsidRPr="00DA031D">
        <w:rPr>
          <w:rFonts w:ascii="Arial" w:hAnsi="Arial" w:cs="Arial"/>
          <w:color w:val="000000" w:themeColor="text1"/>
        </w:rPr>
        <w:t xml:space="preserve"> Danilo</w:t>
      </w:r>
      <w:r w:rsidRPr="00DA031D">
        <w:rPr>
          <w:rFonts w:ascii="Arial" w:hAnsi="Arial" w:cs="Arial"/>
          <w:i/>
          <w:color w:val="000000" w:themeColor="text1"/>
        </w:rPr>
        <w:t>,</w:t>
      </w:r>
      <w:r w:rsidR="006E764B" w:rsidRPr="00DA031D">
        <w:rPr>
          <w:rFonts w:ascii="Arial" w:hAnsi="Arial" w:cs="Arial"/>
          <w:iCs/>
        </w:rPr>
        <w:t xml:space="preserve"> </w:t>
      </w:r>
      <w:proofErr w:type="spellStart"/>
      <w:r w:rsidR="006E764B" w:rsidRPr="00DA031D">
        <w:rPr>
          <w:rFonts w:ascii="Arial" w:hAnsi="Arial" w:cs="Arial"/>
          <w:iCs/>
        </w:rPr>
        <w:t>Nuovi</w:t>
      </w:r>
      <w:proofErr w:type="spellEnd"/>
      <w:r w:rsidR="006E764B" w:rsidRPr="00DA031D">
        <w:rPr>
          <w:rFonts w:ascii="Arial" w:hAnsi="Arial" w:cs="Arial"/>
          <w:iCs/>
        </w:rPr>
        <w:t xml:space="preserve"> </w:t>
      </w:r>
      <w:proofErr w:type="spellStart"/>
      <w:r w:rsidR="006E764B" w:rsidRPr="00DA031D">
        <w:rPr>
          <w:rFonts w:ascii="Arial" w:hAnsi="Arial" w:cs="Arial"/>
          <w:iCs/>
        </w:rPr>
        <w:t>diritti</w:t>
      </w:r>
      <w:proofErr w:type="spellEnd"/>
      <w:r w:rsidR="006E764B" w:rsidRPr="00DA031D">
        <w:rPr>
          <w:rFonts w:ascii="Arial" w:hAnsi="Arial" w:cs="Arial"/>
          <w:iCs/>
        </w:rPr>
        <w:t xml:space="preserve"> e </w:t>
      </w:r>
      <w:proofErr w:type="spellStart"/>
      <w:r w:rsidR="006E764B" w:rsidRPr="00DA031D">
        <w:rPr>
          <w:rFonts w:ascii="Arial" w:hAnsi="Arial" w:cs="Arial"/>
          <w:iCs/>
        </w:rPr>
        <w:t>globalizzazione</w:t>
      </w:r>
      <w:proofErr w:type="spellEnd"/>
      <w:r w:rsidR="006E764B" w:rsidRPr="00DA031D">
        <w:rPr>
          <w:rFonts w:ascii="Arial" w:hAnsi="Arial" w:cs="Arial"/>
          <w:iCs/>
        </w:rPr>
        <w:t>,</w:t>
      </w:r>
      <w:r w:rsidRPr="00DA031D">
        <w:rPr>
          <w:rFonts w:ascii="Arial" w:hAnsi="Arial" w:cs="Arial"/>
          <w:i/>
          <w:color w:val="000000" w:themeColor="text1"/>
        </w:rPr>
        <w:t xml:space="preserve"> </w:t>
      </w:r>
      <w:proofErr w:type="spellStart"/>
      <w:r w:rsidRPr="00DA031D">
        <w:rPr>
          <w:rFonts w:ascii="Arial" w:hAnsi="Arial" w:cs="Arial"/>
          <w:i/>
          <w:iCs/>
          <w:color w:val="000000" w:themeColor="text1"/>
        </w:rPr>
        <w:t>op</w:t>
      </w:r>
      <w:proofErr w:type="spellEnd"/>
      <w:r w:rsidRPr="00DA031D">
        <w:rPr>
          <w:rFonts w:ascii="Arial" w:hAnsi="Arial" w:cs="Arial"/>
          <w:i/>
          <w:iCs/>
          <w:color w:val="000000" w:themeColor="text1"/>
        </w:rPr>
        <w:t>. cit.</w:t>
      </w:r>
      <w:r w:rsidR="006E764B" w:rsidRPr="00DA031D">
        <w:rPr>
          <w:rFonts w:ascii="Arial" w:hAnsi="Arial" w:cs="Arial"/>
          <w:i/>
          <w:iCs/>
          <w:color w:val="000000" w:themeColor="text1"/>
        </w:rPr>
        <w:t>,</w:t>
      </w:r>
      <w:r w:rsidRPr="00DA031D">
        <w:rPr>
          <w:rFonts w:ascii="Arial" w:hAnsi="Arial" w:cs="Arial"/>
          <w:color w:val="000000" w:themeColor="text1"/>
        </w:rPr>
        <w:t xml:space="preserve"> p. 5.</w:t>
      </w:r>
    </w:p>
  </w:footnote>
  <w:footnote w:id="14">
    <w:p w14:paraId="512A6424" w14:textId="77777777" w:rsidR="00181727" w:rsidRPr="00DA031D" w:rsidRDefault="00181727" w:rsidP="00F40E11">
      <w:pPr>
        <w:pStyle w:val="Textonotapie"/>
        <w:jc w:val="both"/>
        <w:rPr>
          <w:rFonts w:ascii="Arial" w:hAnsi="Arial" w:cs="Arial"/>
        </w:rPr>
      </w:pPr>
      <w:r w:rsidRPr="00DA031D">
        <w:rPr>
          <w:rStyle w:val="Refdenotaalpie"/>
          <w:rFonts w:ascii="Arial" w:hAnsi="Arial" w:cs="Arial"/>
          <w:color w:val="000000" w:themeColor="text1"/>
        </w:rPr>
        <w:footnoteRef/>
      </w:r>
      <w:r w:rsidRPr="00DA031D">
        <w:rPr>
          <w:rFonts w:ascii="Arial" w:hAnsi="Arial" w:cs="Arial"/>
          <w:color w:val="000000" w:themeColor="text1"/>
        </w:rPr>
        <w:t xml:space="preserve"> Las diez primeras enmiendas fueron ratificadas efectivamente el 15 de diciembre de 1791.</w:t>
      </w:r>
    </w:p>
  </w:footnote>
  <w:footnote w:id="15">
    <w:p w14:paraId="6250AAE4" w14:textId="36FFD024"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r w:rsidRPr="00DA031D">
        <w:rPr>
          <w:rFonts w:ascii="Arial" w:hAnsi="Arial" w:cs="Arial"/>
          <w:lang w:val="es-ES"/>
        </w:rPr>
        <w:t xml:space="preserve">En la doctrina constitucional la tesis del carácter restrictivo o cerrado del artículo 2 de la Constitución italiana fue sostenida por </w:t>
      </w:r>
      <w:proofErr w:type="spellStart"/>
      <w:r w:rsidRPr="00DA031D">
        <w:rPr>
          <w:rFonts w:ascii="Arial" w:hAnsi="Arial" w:cs="Arial"/>
          <w:lang w:val="es-ES"/>
        </w:rPr>
        <w:t>Alessandro</w:t>
      </w:r>
      <w:proofErr w:type="spellEnd"/>
      <w:r w:rsidRPr="00DA031D">
        <w:rPr>
          <w:rFonts w:ascii="Arial" w:hAnsi="Arial" w:cs="Arial"/>
          <w:lang w:val="es-ES"/>
        </w:rPr>
        <w:t xml:space="preserve"> Pace en su obra </w:t>
      </w:r>
      <w:proofErr w:type="spellStart"/>
      <w:r w:rsidRPr="00DA031D">
        <w:rPr>
          <w:rFonts w:ascii="Arial" w:hAnsi="Arial" w:cs="Arial"/>
          <w:i/>
          <w:lang w:val="es-ES"/>
        </w:rPr>
        <w:t>Problematica</w:t>
      </w:r>
      <w:proofErr w:type="spellEnd"/>
      <w:r w:rsidRPr="00DA031D">
        <w:rPr>
          <w:rFonts w:ascii="Arial" w:hAnsi="Arial" w:cs="Arial"/>
          <w:i/>
          <w:lang w:val="es-ES"/>
        </w:rPr>
        <w:t xml:space="preserve"> </w:t>
      </w:r>
      <w:proofErr w:type="spellStart"/>
      <w:r w:rsidRPr="00DA031D">
        <w:rPr>
          <w:rFonts w:ascii="Arial" w:hAnsi="Arial" w:cs="Arial"/>
          <w:i/>
          <w:lang w:val="es-ES"/>
        </w:rPr>
        <w:t>delle</w:t>
      </w:r>
      <w:proofErr w:type="spellEnd"/>
      <w:r w:rsidRPr="00DA031D">
        <w:rPr>
          <w:rFonts w:ascii="Arial" w:hAnsi="Arial" w:cs="Arial"/>
          <w:i/>
          <w:lang w:val="es-ES"/>
        </w:rPr>
        <w:t xml:space="preserve"> </w:t>
      </w:r>
      <w:proofErr w:type="spellStart"/>
      <w:r w:rsidRPr="00DA031D">
        <w:rPr>
          <w:rFonts w:ascii="Arial" w:hAnsi="Arial" w:cs="Arial"/>
          <w:i/>
          <w:lang w:val="es-ES"/>
        </w:rPr>
        <w:t>libertà</w:t>
      </w:r>
      <w:proofErr w:type="spellEnd"/>
      <w:r w:rsidRPr="00DA031D">
        <w:rPr>
          <w:rFonts w:ascii="Arial" w:hAnsi="Arial" w:cs="Arial"/>
          <w:i/>
          <w:lang w:val="es-ES"/>
        </w:rPr>
        <w:t xml:space="preserve"> </w:t>
      </w:r>
      <w:proofErr w:type="spellStart"/>
      <w:r w:rsidRPr="00DA031D">
        <w:rPr>
          <w:rFonts w:ascii="Arial" w:hAnsi="Arial" w:cs="Arial"/>
          <w:i/>
          <w:lang w:val="es-ES"/>
        </w:rPr>
        <w:t>costituzionali</w:t>
      </w:r>
      <w:proofErr w:type="spellEnd"/>
      <w:r w:rsidRPr="00DA031D">
        <w:rPr>
          <w:rFonts w:ascii="Arial" w:hAnsi="Arial" w:cs="Arial"/>
          <w:i/>
          <w:lang w:val="es-ES"/>
        </w:rPr>
        <w:t xml:space="preserve">. Parte </w:t>
      </w:r>
      <w:proofErr w:type="spellStart"/>
      <w:r w:rsidRPr="00DA031D">
        <w:rPr>
          <w:rFonts w:ascii="Arial" w:hAnsi="Arial" w:cs="Arial"/>
          <w:i/>
          <w:lang w:val="es-ES"/>
        </w:rPr>
        <w:t>generale</w:t>
      </w:r>
      <w:proofErr w:type="spellEnd"/>
      <w:r w:rsidRPr="00DA031D">
        <w:rPr>
          <w:rFonts w:ascii="Arial" w:hAnsi="Arial" w:cs="Arial"/>
          <w:lang w:val="es-ES"/>
        </w:rPr>
        <w:t xml:space="preserve">, </w:t>
      </w:r>
      <w:proofErr w:type="spellStart"/>
      <w:r w:rsidRPr="00DA031D">
        <w:rPr>
          <w:rFonts w:ascii="Arial" w:hAnsi="Arial" w:cs="Arial"/>
          <w:lang w:val="es-ES"/>
        </w:rPr>
        <w:t>Padova</w:t>
      </w:r>
      <w:proofErr w:type="spellEnd"/>
      <w:r w:rsidR="000550A3" w:rsidRPr="00DA031D">
        <w:rPr>
          <w:rFonts w:ascii="Arial" w:hAnsi="Arial" w:cs="Arial"/>
          <w:lang w:val="es-ES"/>
        </w:rPr>
        <w:t xml:space="preserve">, </w:t>
      </w:r>
      <w:proofErr w:type="spellStart"/>
      <w:r w:rsidR="000550A3" w:rsidRPr="00DA031D">
        <w:rPr>
          <w:rFonts w:ascii="Arial" w:hAnsi="Arial" w:cs="Arial"/>
          <w:lang w:val="es-ES"/>
        </w:rPr>
        <w:t>Cedam</w:t>
      </w:r>
      <w:proofErr w:type="spellEnd"/>
      <w:r w:rsidR="000550A3" w:rsidRPr="00DA031D">
        <w:rPr>
          <w:rFonts w:ascii="Arial" w:hAnsi="Arial" w:cs="Arial"/>
          <w:lang w:val="es-ES"/>
        </w:rPr>
        <w:t>,</w:t>
      </w:r>
      <w:r w:rsidRPr="00DA031D">
        <w:rPr>
          <w:rFonts w:ascii="Arial" w:hAnsi="Arial" w:cs="Arial"/>
          <w:lang w:val="es-ES"/>
        </w:rPr>
        <w:t xml:space="preserve"> 200</w:t>
      </w:r>
      <w:r w:rsidR="006E764B" w:rsidRPr="00DA031D">
        <w:rPr>
          <w:rFonts w:ascii="Arial" w:hAnsi="Arial" w:cs="Arial"/>
          <w:lang w:val="es-ES"/>
        </w:rPr>
        <w:t>3</w:t>
      </w:r>
      <w:r w:rsidRPr="00DA031D">
        <w:rPr>
          <w:rFonts w:ascii="Arial" w:hAnsi="Arial" w:cs="Arial"/>
          <w:lang w:val="es-ES"/>
        </w:rPr>
        <w:t xml:space="preserve">. Por su parte a favor de la tesis del carácter abierto de esa norma se pueda consultar el comentario de Augusto Barbera al artículo 2 en, </w:t>
      </w:r>
      <w:r w:rsidR="000550A3" w:rsidRPr="00DA031D">
        <w:rPr>
          <w:rFonts w:ascii="Arial" w:hAnsi="Arial" w:cs="Arial"/>
          <w:lang w:val="es-ES"/>
        </w:rPr>
        <w:t>Branca</w:t>
      </w:r>
      <w:r w:rsidRPr="00DA031D">
        <w:rPr>
          <w:rFonts w:ascii="Arial" w:hAnsi="Arial" w:cs="Arial"/>
          <w:lang w:val="es-ES"/>
        </w:rPr>
        <w:t xml:space="preserve"> Giuseppe (a cura di), </w:t>
      </w:r>
      <w:proofErr w:type="spellStart"/>
      <w:r w:rsidRPr="00DA031D">
        <w:rPr>
          <w:rFonts w:ascii="Arial" w:hAnsi="Arial" w:cs="Arial"/>
          <w:i/>
          <w:iCs/>
          <w:lang w:val="es-ES"/>
        </w:rPr>
        <w:t>Commentario</w:t>
      </w:r>
      <w:proofErr w:type="spellEnd"/>
      <w:r w:rsidRPr="00DA031D">
        <w:rPr>
          <w:rFonts w:ascii="Arial" w:hAnsi="Arial" w:cs="Arial"/>
          <w:i/>
          <w:iCs/>
          <w:lang w:val="es-ES"/>
        </w:rPr>
        <w:t xml:space="preserve"> </w:t>
      </w:r>
      <w:proofErr w:type="spellStart"/>
      <w:r w:rsidRPr="00DA031D">
        <w:rPr>
          <w:rFonts w:ascii="Arial" w:hAnsi="Arial" w:cs="Arial"/>
          <w:i/>
          <w:iCs/>
          <w:lang w:val="es-ES"/>
        </w:rPr>
        <w:t>alla</w:t>
      </w:r>
      <w:proofErr w:type="spellEnd"/>
      <w:r w:rsidRPr="00DA031D">
        <w:rPr>
          <w:rFonts w:ascii="Arial" w:hAnsi="Arial" w:cs="Arial"/>
          <w:i/>
          <w:iCs/>
          <w:lang w:val="es-ES"/>
        </w:rPr>
        <w:t xml:space="preserve"> </w:t>
      </w:r>
      <w:proofErr w:type="spellStart"/>
      <w:r w:rsidRPr="00DA031D">
        <w:rPr>
          <w:rFonts w:ascii="Arial" w:hAnsi="Arial" w:cs="Arial"/>
          <w:i/>
          <w:iCs/>
          <w:lang w:val="es-ES"/>
        </w:rPr>
        <w:t>Costituzio</w:t>
      </w:r>
      <w:r w:rsidRPr="00DA031D">
        <w:rPr>
          <w:rFonts w:ascii="Arial" w:hAnsi="Arial" w:cs="Arial"/>
          <w:lang w:val="es-ES"/>
        </w:rPr>
        <w:t>ne</w:t>
      </w:r>
      <w:proofErr w:type="spellEnd"/>
      <w:r w:rsidRPr="00DA031D">
        <w:rPr>
          <w:rFonts w:ascii="Arial" w:hAnsi="Arial" w:cs="Arial"/>
          <w:lang w:val="es-ES"/>
        </w:rPr>
        <w:t xml:space="preserve">, </w:t>
      </w:r>
      <w:proofErr w:type="spellStart"/>
      <w:r w:rsidRPr="00DA031D">
        <w:rPr>
          <w:rFonts w:ascii="Arial" w:hAnsi="Arial" w:cs="Arial"/>
          <w:lang w:val="es-ES"/>
        </w:rPr>
        <w:t>Bologna</w:t>
      </w:r>
      <w:proofErr w:type="spellEnd"/>
      <w:r w:rsidRPr="00DA031D">
        <w:rPr>
          <w:rFonts w:ascii="Arial" w:hAnsi="Arial" w:cs="Arial"/>
          <w:lang w:val="es-ES"/>
        </w:rPr>
        <w:t>-Roma</w:t>
      </w:r>
      <w:r w:rsidR="000550A3" w:rsidRPr="00DA031D">
        <w:rPr>
          <w:rFonts w:ascii="Arial" w:hAnsi="Arial" w:cs="Arial"/>
          <w:lang w:val="es-ES"/>
        </w:rPr>
        <w:t xml:space="preserve">, </w:t>
      </w:r>
      <w:proofErr w:type="spellStart"/>
      <w:r w:rsidR="000550A3" w:rsidRPr="00DA031D">
        <w:rPr>
          <w:rFonts w:ascii="Arial" w:hAnsi="Arial" w:cs="Arial"/>
          <w:lang w:val="es-ES"/>
        </w:rPr>
        <w:t>Zanichelli</w:t>
      </w:r>
      <w:proofErr w:type="spellEnd"/>
      <w:r w:rsidR="000550A3" w:rsidRPr="00DA031D">
        <w:rPr>
          <w:rFonts w:ascii="Arial" w:hAnsi="Arial" w:cs="Arial"/>
          <w:lang w:val="es-ES"/>
        </w:rPr>
        <w:t>,</w:t>
      </w:r>
      <w:r w:rsidRPr="00DA031D">
        <w:rPr>
          <w:rFonts w:ascii="Arial" w:hAnsi="Arial" w:cs="Arial"/>
          <w:lang w:val="es-ES"/>
        </w:rPr>
        <w:t xml:space="preserve"> 1975.</w:t>
      </w:r>
    </w:p>
  </w:footnote>
  <w:footnote w:id="16">
    <w:p w14:paraId="0FE8C367" w14:textId="77777777"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r w:rsidRPr="00DA031D">
        <w:rPr>
          <w:rFonts w:ascii="Arial" w:hAnsi="Arial" w:cs="Arial"/>
          <w:lang w:val="es-CR"/>
        </w:rPr>
        <w:t>El texto integral de las sentencias de la Corte Constitucional Italiana puede ser consultado en el siguiente sitio: https://www.cortecostituzionale.it/actionPronuncia.do</w:t>
      </w:r>
    </w:p>
  </w:footnote>
  <w:footnote w:id="17">
    <w:p w14:paraId="6F9CF313" w14:textId="06B9EB01"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S</w:t>
      </w:r>
      <w:r w:rsidR="0072609A" w:rsidRPr="00DA031D">
        <w:rPr>
          <w:rFonts w:ascii="Arial" w:hAnsi="Arial" w:cs="Arial"/>
        </w:rPr>
        <w:t>cagliarini</w:t>
      </w:r>
      <w:proofErr w:type="spellEnd"/>
      <w:r w:rsidR="0072609A" w:rsidRPr="00DA031D">
        <w:rPr>
          <w:rFonts w:ascii="Arial" w:hAnsi="Arial" w:cs="Arial"/>
        </w:rPr>
        <w:t xml:space="preserve">, </w:t>
      </w:r>
      <w:r w:rsidRPr="00DA031D">
        <w:rPr>
          <w:rFonts w:ascii="Arial" w:hAnsi="Arial" w:cs="Arial"/>
        </w:rPr>
        <w:t>Simone</w:t>
      </w:r>
      <w:r w:rsidR="0072609A" w:rsidRPr="00DA031D">
        <w:rPr>
          <w:rFonts w:ascii="Arial" w:hAnsi="Arial" w:cs="Arial"/>
        </w:rPr>
        <w:t>,</w:t>
      </w:r>
      <w:r w:rsidRPr="00DA031D">
        <w:rPr>
          <w:rFonts w:ascii="Arial" w:hAnsi="Arial" w:cs="Arial"/>
        </w:rPr>
        <w:t xml:space="preserv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w:t>
      </w:r>
      <w:proofErr w:type="spellStart"/>
      <w:r w:rsidRPr="00DA031D">
        <w:rPr>
          <w:rFonts w:ascii="Arial" w:hAnsi="Arial" w:cs="Arial"/>
          <w:iCs/>
        </w:rPr>
        <w:t>nuovi</w:t>
      </w:r>
      <w:proofErr w:type="spellEnd"/>
      <w:r w:rsidRPr="00DA031D">
        <w:rPr>
          <w:rFonts w:ascii="Arial" w:hAnsi="Arial" w:cs="Arial"/>
          <w:iCs/>
        </w:rPr>
        <w:t xml:space="preserve"> 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in fieri </w:t>
      </w:r>
      <w:proofErr w:type="spellStart"/>
      <w:r w:rsidRPr="00DA031D">
        <w:rPr>
          <w:rFonts w:ascii="Arial" w:hAnsi="Arial" w:cs="Arial"/>
          <w:iCs/>
        </w:rPr>
        <w:t>nella</w:t>
      </w:r>
      <w:proofErr w:type="spellEnd"/>
      <w:r w:rsidRPr="00DA031D">
        <w:rPr>
          <w:rFonts w:ascii="Arial" w:hAnsi="Arial" w:cs="Arial"/>
          <w:iCs/>
        </w:rPr>
        <w:t xml:space="preserve"> </w:t>
      </w:r>
      <w:proofErr w:type="spellStart"/>
      <w:r w:rsidRPr="00DA031D">
        <w:rPr>
          <w:rFonts w:ascii="Arial" w:hAnsi="Arial" w:cs="Arial"/>
          <w:iCs/>
        </w:rPr>
        <w:t>giurisprudenza</w:t>
      </w:r>
      <w:proofErr w:type="spellEnd"/>
      <w:r w:rsidRPr="00DA031D">
        <w:rPr>
          <w:rFonts w:ascii="Arial" w:hAnsi="Arial" w:cs="Arial"/>
          <w:iCs/>
        </w:rPr>
        <w:t xml:space="preserve"> </w:t>
      </w:r>
      <w:proofErr w:type="spellStart"/>
      <w:r w:rsidRPr="00DA031D">
        <w:rPr>
          <w:rFonts w:ascii="Arial" w:hAnsi="Arial" w:cs="Arial"/>
          <w:iCs/>
        </w:rPr>
        <w:t>costituzionale</w:t>
      </w:r>
      <w:proofErr w:type="spellEnd"/>
      <w:r w:rsidR="0072609A" w:rsidRPr="00DA031D">
        <w:rPr>
          <w:rFonts w:ascii="Arial" w:hAnsi="Arial" w:cs="Arial"/>
        </w:rPr>
        <w:t xml:space="preserve">, </w:t>
      </w:r>
      <w:proofErr w:type="spellStart"/>
      <w:r w:rsidR="00E83EAC" w:rsidRPr="00DA031D">
        <w:rPr>
          <w:rFonts w:ascii="Arial" w:hAnsi="Arial" w:cs="Arial"/>
          <w:i/>
          <w:iCs/>
        </w:rPr>
        <w:t>op</w:t>
      </w:r>
      <w:proofErr w:type="spellEnd"/>
      <w:r w:rsidR="00E83EAC" w:rsidRPr="00DA031D">
        <w:rPr>
          <w:rFonts w:ascii="Arial" w:hAnsi="Arial" w:cs="Arial"/>
          <w:i/>
          <w:iCs/>
        </w:rPr>
        <w:t>. cit</w:t>
      </w:r>
      <w:r w:rsidR="00E83EAC" w:rsidRPr="00DA031D">
        <w:rPr>
          <w:rFonts w:ascii="Arial" w:hAnsi="Arial" w:cs="Arial"/>
        </w:rPr>
        <w:t>., p. 5.</w:t>
      </w:r>
      <w:r w:rsidRPr="00DA031D">
        <w:rPr>
          <w:rFonts w:ascii="Arial" w:hAnsi="Arial" w:cs="Arial"/>
        </w:rPr>
        <w:t xml:space="preserve"> </w:t>
      </w:r>
    </w:p>
  </w:footnote>
  <w:footnote w:id="18">
    <w:p w14:paraId="732603A1" w14:textId="739E553A"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R</w:t>
      </w:r>
      <w:r w:rsidR="0072609A" w:rsidRPr="00DA031D">
        <w:rPr>
          <w:rFonts w:ascii="Arial" w:hAnsi="Arial" w:cs="Arial"/>
        </w:rPr>
        <w:t>omboli</w:t>
      </w:r>
      <w:proofErr w:type="spellEnd"/>
      <w:r w:rsidR="0072609A" w:rsidRPr="00DA031D">
        <w:rPr>
          <w:rFonts w:ascii="Arial" w:hAnsi="Arial" w:cs="Arial"/>
        </w:rPr>
        <w:t>,</w:t>
      </w:r>
      <w:r w:rsidRPr="00DA031D">
        <w:rPr>
          <w:rFonts w:ascii="Arial" w:hAnsi="Arial" w:cs="Arial"/>
        </w:rPr>
        <w:t xml:space="preserve"> Roberto</w:t>
      </w:r>
      <w:r w:rsidR="0072609A" w:rsidRPr="00DA031D">
        <w:rPr>
          <w:rFonts w:ascii="Arial" w:hAnsi="Arial" w:cs="Arial"/>
        </w:rPr>
        <w:t>, “</w:t>
      </w:r>
      <w:r w:rsidRPr="00DA031D">
        <w:rPr>
          <w:rFonts w:ascii="Arial" w:hAnsi="Arial" w:cs="Arial"/>
          <w:iCs/>
        </w:rPr>
        <w:t>Los derechos fundamentales entre juez y legislador</w:t>
      </w:r>
      <w:r w:rsidR="0072609A" w:rsidRPr="00DA031D">
        <w:rPr>
          <w:rFonts w:ascii="Arial" w:hAnsi="Arial" w:cs="Arial"/>
          <w:i/>
        </w:rPr>
        <w:t>”</w:t>
      </w:r>
      <w:r w:rsidR="00914989" w:rsidRPr="00DA031D">
        <w:rPr>
          <w:rFonts w:ascii="Arial" w:hAnsi="Arial" w:cs="Arial"/>
        </w:rPr>
        <w:t>,</w:t>
      </w:r>
      <w:r w:rsidR="00896044" w:rsidRPr="00DA031D">
        <w:rPr>
          <w:rFonts w:ascii="Arial" w:hAnsi="Arial" w:cs="Arial"/>
        </w:rPr>
        <w:t xml:space="preserve"> </w:t>
      </w:r>
      <w:r w:rsidRPr="00DA031D">
        <w:rPr>
          <w:rFonts w:ascii="Arial" w:hAnsi="Arial" w:cs="Arial"/>
          <w:i/>
          <w:iCs/>
        </w:rPr>
        <w:t>Revista Judicial de la Corte Suprema de Justicia de Costa Ric</w:t>
      </w:r>
      <w:r w:rsidRPr="00DA031D">
        <w:rPr>
          <w:rFonts w:ascii="Arial" w:hAnsi="Arial" w:cs="Arial"/>
        </w:rPr>
        <w:t>a, núm</w:t>
      </w:r>
      <w:r w:rsidR="0072609A" w:rsidRPr="00DA031D">
        <w:rPr>
          <w:rFonts w:ascii="Arial" w:hAnsi="Arial" w:cs="Arial"/>
        </w:rPr>
        <w:t>.</w:t>
      </w:r>
      <w:r w:rsidRPr="00DA031D">
        <w:rPr>
          <w:rFonts w:ascii="Arial" w:hAnsi="Arial" w:cs="Arial"/>
        </w:rPr>
        <w:t xml:space="preserve"> 120, enero del 2017</w:t>
      </w:r>
      <w:r w:rsidR="0072609A" w:rsidRPr="00DA031D">
        <w:rPr>
          <w:rFonts w:ascii="Arial" w:hAnsi="Arial" w:cs="Arial"/>
        </w:rPr>
        <w:t xml:space="preserve">, p. 16. </w:t>
      </w:r>
    </w:p>
  </w:footnote>
  <w:footnote w:id="19">
    <w:p w14:paraId="14662EB4" w14:textId="30C48D4C"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S</w:t>
      </w:r>
      <w:r w:rsidR="00400141" w:rsidRPr="00DA031D">
        <w:rPr>
          <w:rFonts w:ascii="Arial" w:hAnsi="Arial" w:cs="Arial"/>
        </w:rPr>
        <w:t>cagliarini</w:t>
      </w:r>
      <w:proofErr w:type="spellEnd"/>
      <w:r w:rsidR="00400141" w:rsidRPr="00DA031D">
        <w:rPr>
          <w:rFonts w:ascii="Arial" w:hAnsi="Arial" w:cs="Arial"/>
        </w:rPr>
        <w:t>,</w:t>
      </w:r>
      <w:r w:rsidRPr="00DA031D">
        <w:rPr>
          <w:rFonts w:ascii="Arial" w:hAnsi="Arial" w:cs="Arial"/>
        </w:rPr>
        <w:t xml:space="preserve"> Simone</w:t>
      </w:r>
      <w:r w:rsidR="00400141" w:rsidRPr="00DA031D">
        <w:rPr>
          <w:rFonts w:ascii="Arial" w:hAnsi="Arial" w:cs="Arial"/>
        </w:rPr>
        <w:t>,</w:t>
      </w:r>
      <w:r w:rsidRPr="00DA031D">
        <w:rPr>
          <w:rFonts w:ascii="Arial" w:hAnsi="Arial" w:cs="Arial"/>
        </w:rPr>
        <w:t xml:space="preserv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w:t>
      </w:r>
      <w:proofErr w:type="spellStart"/>
      <w:r w:rsidRPr="00DA031D">
        <w:rPr>
          <w:rFonts w:ascii="Arial" w:hAnsi="Arial" w:cs="Arial"/>
          <w:iCs/>
        </w:rPr>
        <w:t>nuovi</w:t>
      </w:r>
      <w:proofErr w:type="spellEnd"/>
      <w:r w:rsidRPr="00DA031D">
        <w:rPr>
          <w:rFonts w:ascii="Arial" w:hAnsi="Arial" w:cs="Arial"/>
          <w:iCs/>
        </w:rPr>
        <w:t xml:space="preserve"> e </w:t>
      </w:r>
      <w:proofErr w:type="spellStart"/>
      <w:r w:rsidRPr="00DA031D">
        <w:rPr>
          <w:rFonts w:ascii="Arial" w:hAnsi="Arial" w:cs="Arial"/>
          <w:iCs/>
        </w:rPr>
        <w:t>diritti</w:t>
      </w:r>
      <w:proofErr w:type="spellEnd"/>
      <w:r w:rsidRPr="00DA031D">
        <w:rPr>
          <w:rFonts w:ascii="Arial" w:hAnsi="Arial" w:cs="Arial"/>
          <w:iCs/>
        </w:rPr>
        <w:t xml:space="preserve"> </w:t>
      </w:r>
      <w:proofErr w:type="spellStart"/>
      <w:r w:rsidRPr="00DA031D">
        <w:rPr>
          <w:rFonts w:ascii="Arial" w:hAnsi="Arial" w:cs="Arial"/>
          <w:iCs/>
        </w:rPr>
        <w:t>sociali</w:t>
      </w:r>
      <w:proofErr w:type="spellEnd"/>
      <w:r w:rsidRPr="00DA031D">
        <w:rPr>
          <w:rFonts w:ascii="Arial" w:hAnsi="Arial" w:cs="Arial"/>
          <w:iCs/>
        </w:rPr>
        <w:t xml:space="preserve"> in fieri </w:t>
      </w:r>
      <w:proofErr w:type="spellStart"/>
      <w:r w:rsidRPr="00DA031D">
        <w:rPr>
          <w:rFonts w:ascii="Arial" w:hAnsi="Arial" w:cs="Arial"/>
          <w:iCs/>
        </w:rPr>
        <w:t>nella</w:t>
      </w:r>
      <w:proofErr w:type="spellEnd"/>
      <w:r w:rsidRPr="00DA031D">
        <w:rPr>
          <w:rFonts w:ascii="Arial" w:hAnsi="Arial" w:cs="Arial"/>
          <w:iCs/>
        </w:rPr>
        <w:t xml:space="preserve"> </w:t>
      </w:r>
      <w:proofErr w:type="spellStart"/>
      <w:r w:rsidRPr="00DA031D">
        <w:rPr>
          <w:rFonts w:ascii="Arial" w:hAnsi="Arial" w:cs="Arial"/>
          <w:iCs/>
        </w:rPr>
        <w:t>giurisprudenza</w:t>
      </w:r>
      <w:proofErr w:type="spellEnd"/>
      <w:r w:rsidRPr="00DA031D">
        <w:rPr>
          <w:rFonts w:ascii="Arial" w:hAnsi="Arial" w:cs="Arial"/>
          <w:iCs/>
        </w:rPr>
        <w:t xml:space="preserve"> </w:t>
      </w:r>
      <w:proofErr w:type="spellStart"/>
      <w:r w:rsidRPr="00DA031D">
        <w:rPr>
          <w:rFonts w:ascii="Arial" w:hAnsi="Arial" w:cs="Arial"/>
          <w:iCs/>
        </w:rPr>
        <w:t>costituzionale</w:t>
      </w:r>
      <w:proofErr w:type="spellEnd"/>
      <w:r w:rsidR="0072609A" w:rsidRPr="00DA031D">
        <w:rPr>
          <w:rFonts w:ascii="Arial" w:hAnsi="Arial" w:cs="Arial"/>
        </w:rPr>
        <w:t xml:space="preserve">, </w:t>
      </w:r>
      <w:proofErr w:type="spellStart"/>
      <w:r w:rsidR="001175FB" w:rsidRPr="00DA031D">
        <w:rPr>
          <w:rFonts w:ascii="Arial" w:hAnsi="Arial" w:cs="Arial"/>
          <w:i/>
          <w:iCs/>
        </w:rPr>
        <w:t>op</w:t>
      </w:r>
      <w:proofErr w:type="spellEnd"/>
      <w:r w:rsidR="001175FB" w:rsidRPr="00DA031D">
        <w:rPr>
          <w:rFonts w:ascii="Arial" w:hAnsi="Arial" w:cs="Arial"/>
          <w:i/>
          <w:iCs/>
        </w:rPr>
        <w:t>. cit</w:t>
      </w:r>
      <w:r w:rsidR="001175FB" w:rsidRPr="00DA031D">
        <w:rPr>
          <w:rFonts w:ascii="Arial" w:hAnsi="Arial" w:cs="Arial"/>
        </w:rPr>
        <w:t xml:space="preserve">., p. 5 – 6. </w:t>
      </w:r>
    </w:p>
  </w:footnote>
  <w:footnote w:id="20">
    <w:p w14:paraId="2F1A6291" w14:textId="4C4D35AC" w:rsidR="00181727" w:rsidRPr="00DA031D" w:rsidRDefault="00181727" w:rsidP="00F40E11">
      <w:pPr>
        <w:pStyle w:val="Textonotapie"/>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r w:rsidRPr="00DA031D">
        <w:rPr>
          <w:rFonts w:ascii="Arial" w:hAnsi="Arial" w:cs="Arial"/>
          <w:lang w:val="es-CR"/>
        </w:rPr>
        <w:t xml:space="preserve">Cfr. </w:t>
      </w:r>
      <w:proofErr w:type="spellStart"/>
      <w:r w:rsidR="000E2384" w:rsidRPr="00DA031D">
        <w:rPr>
          <w:rFonts w:ascii="Arial" w:hAnsi="Arial" w:cs="Arial"/>
        </w:rPr>
        <w:t>Panizza</w:t>
      </w:r>
      <w:proofErr w:type="spellEnd"/>
      <w:r w:rsidR="000E2384" w:rsidRPr="00DA031D">
        <w:rPr>
          <w:rFonts w:ascii="Arial" w:hAnsi="Arial" w:cs="Arial"/>
        </w:rPr>
        <w:t xml:space="preserve">, </w:t>
      </w:r>
      <w:proofErr w:type="spellStart"/>
      <w:r w:rsidR="000E2384" w:rsidRPr="00DA031D">
        <w:rPr>
          <w:rFonts w:ascii="Arial" w:hAnsi="Arial" w:cs="Arial"/>
        </w:rPr>
        <w:t>Saulle</w:t>
      </w:r>
      <w:proofErr w:type="spellEnd"/>
      <w:r w:rsidR="000E2384" w:rsidRPr="00DA031D">
        <w:rPr>
          <w:rFonts w:ascii="Arial" w:hAnsi="Arial" w:cs="Arial"/>
        </w:rPr>
        <w:t xml:space="preserve"> y </w:t>
      </w:r>
      <w:proofErr w:type="spellStart"/>
      <w:r w:rsidR="000E2384" w:rsidRPr="00DA031D">
        <w:rPr>
          <w:rFonts w:ascii="Arial" w:hAnsi="Arial" w:cs="Arial"/>
        </w:rPr>
        <w:t>Romboli</w:t>
      </w:r>
      <w:proofErr w:type="spellEnd"/>
      <w:r w:rsidR="000E2384" w:rsidRPr="00DA031D">
        <w:rPr>
          <w:rFonts w:ascii="Arial" w:hAnsi="Arial" w:cs="Arial"/>
        </w:rPr>
        <w:t xml:space="preserve">, Roberto, </w:t>
      </w:r>
      <w:r w:rsidR="000E2384" w:rsidRPr="00DA031D">
        <w:rPr>
          <w:rFonts w:ascii="Arial" w:hAnsi="Arial" w:cs="Arial"/>
          <w:i/>
        </w:rPr>
        <w:t xml:space="preserve">La </w:t>
      </w:r>
      <w:proofErr w:type="spellStart"/>
      <w:r w:rsidR="000E2384" w:rsidRPr="00DA031D">
        <w:rPr>
          <w:rFonts w:ascii="Arial" w:hAnsi="Arial" w:cs="Arial"/>
          <w:i/>
        </w:rPr>
        <w:t>Costituzione</w:t>
      </w:r>
      <w:proofErr w:type="spellEnd"/>
      <w:r w:rsidR="000E2384" w:rsidRPr="00DA031D">
        <w:rPr>
          <w:rFonts w:ascii="Arial" w:hAnsi="Arial" w:cs="Arial"/>
          <w:i/>
        </w:rPr>
        <w:t xml:space="preserve"> italiana, </w:t>
      </w:r>
      <w:r w:rsidR="000E2384" w:rsidRPr="00DA031D">
        <w:rPr>
          <w:rFonts w:ascii="Arial" w:hAnsi="Arial" w:cs="Arial"/>
        </w:rPr>
        <w:t xml:space="preserve">Pisa, </w:t>
      </w:r>
      <w:proofErr w:type="spellStart"/>
      <w:r w:rsidR="000E2384" w:rsidRPr="00DA031D">
        <w:rPr>
          <w:rFonts w:ascii="Arial" w:hAnsi="Arial" w:cs="Arial"/>
        </w:rPr>
        <w:t>University</w:t>
      </w:r>
      <w:proofErr w:type="spellEnd"/>
      <w:r w:rsidR="000E2384" w:rsidRPr="00DA031D">
        <w:rPr>
          <w:rFonts w:ascii="Arial" w:hAnsi="Arial" w:cs="Arial"/>
        </w:rPr>
        <w:t xml:space="preserve"> </w:t>
      </w:r>
      <w:proofErr w:type="spellStart"/>
      <w:r w:rsidR="000E2384" w:rsidRPr="00DA031D">
        <w:rPr>
          <w:rFonts w:ascii="Arial" w:hAnsi="Arial" w:cs="Arial"/>
        </w:rPr>
        <w:t>Press</w:t>
      </w:r>
      <w:proofErr w:type="spellEnd"/>
      <w:r w:rsidR="000E2384" w:rsidRPr="00DA031D">
        <w:rPr>
          <w:rFonts w:ascii="Arial" w:hAnsi="Arial" w:cs="Arial"/>
        </w:rPr>
        <w:t>, 2016.</w:t>
      </w:r>
    </w:p>
  </w:footnote>
  <w:footnote w:id="21">
    <w:p w14:paraId="2D126B9E" w14:textId="6DA4ED6A" w:rsidR="00181727" w:rsidRPr="00DA031D" w:rsidRDefault="00181727" w:rsidP="00F40E11">
      <w:pPr>
        <w:pStyle w:val="Textonotapie"/>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Pr="00DA031D">
        <w:rPr>
          <w:rFonts w:ascii="Arial" w:hAnsi="Arial" w:cs="Arial"/>
        </w:rPr>
        <w:t>R</w:t>
      </w:r>
      <w:r w:rsidR="000E2384" w:rsidRPr="00DA031D">
        <w:rPr>
          <w:rFonts w:ascii="Arial" w:hAnsi="Arial" w:cs="Arial"/>
        </w:rPr>
        <w:t>omboli</w:t>
      </w:r>
      <w:proofErr w:type="spellEnd"/>
      <w:r w:rsidR="000E2384" w:rsidRPr="00DA031D">
        <w:rPr>
          <w:rFonts w:ascii="Arial" w:hAnsi="Arial" w:cs="Arial"/>
        </w:rPr>
        <w:t>,</w:t>
      </w:r>
      <w:r w:rsidRPr="00DA031D">
        <w:rPr>
          <w:rFonts w:ascii="Arial" w:hAnsi="Arial" w:cs="Arial"/>
        </w:rPr>
        <w:t xml:space="preserve"> Roberto</w:t>
      </w:r>
      <w:r w:rsidR="000E2384" w:rsidRPr="00DA031D">
        <w:rPr>
          <w:rFonts w:ascii="Arial" w:hAnsi="Arial" w:cs="Arial"/>
        </w:rPr>
        <w:t>, “</w:t>
      </w:r>
      <w:r w:rsidRPr="00DA031D">
        <w:rPr>
          <w:rFonts w:ascii="Arial" w:hAnsi="Arial" w:cs="Arial"/>
          <w:iCs/>
        </w:rPr>
        <w:t>Los derechos fundamentales entre juez y legislador</w:t>
      </w:r>
      <w:r w:rsidR="000E2384" w:rsidRPr="00DA031D">
        <w:rPr>
          <w:rFonts w:ascii="Arial" w:hAnsi="Arial" w:cs="Arial"/>
          <w:iCs/>
        </w:rPr>
        <w:t>”</w:t>
      </w:r>
      <w:r w:rsidRPr="00DA031D">
        <w:rPr>
          <w:rFonts w:ascii="Arial" w:hAnsi="Arial" w:cs="Arial"/>
        </w:rPr>
        <w:t xml:space="preserve">, </w:t>
      </w:r>
      <w:proofErr w:type="spellStart"/>
      <w:r w:rsidR="000E2384" w:rsidRPr="00DA031D">
        <w:rPr>
          <w:rFonts w:ascii="Arial" w:hAnsi="Arial" w:cs="Arial"/>
          <w:i/>
          <w:iCs/>
        </w:rPr>
        <w:t>op</w:t>
      </w:r>
      <w:proofErr w:type="spellEnd"/>
      <w:r w:rsidR="000E2384" w:rsidRPr="00DA031D">
        <w:rPr>
          <w:rFonts w:ascii="Arial" w:hAnsi="Arial" w:cs="Arial"/>
          <w:i/>
          <w:iCs/>
        </w:rPr>
        <w:t>. cit.</w:t>
      </w:r>
      <w:r w:rsidR="00914989" w:rsidRPr="00DA031D">
        <w:rPr>
          <w:rFonts w:ascii="Arial" w:hAnsi="Arial" w:cs="Arial"/>
          <w:i/>
          <w:iCs/>
        </w:rPr>
        <w:t>,</w:t>
      </w:r>
      <w:r w:rsidR="000E2384" w:rsidRPr="00DA031D">
        <w:rPr>
          <w:rFonts w:ascii="Arial" w:hAnsi="Arial" w:cs="Arial"/>
        </w:rPr>
        <w:t xml:space="preserve"> </w:t>
      </w:r>
      <w:r w:rsidRPr="00DA031D">
        <w:rPr>
          <w:rFonts w:ascii="Arial" w:hAnsi="Arial" w:cs="Arial"/>
        </w:rPr>
        <w:t xml:space="preserve">p. 23. </w:t>
      </w:r>
    </w:p>
  </w:footnote>
  <w:footnote w:id="22">
    <w:p w14:paraId="0481BA2C" w14:textId="1E1746BD" w:rsidR="00A474AB" w:rsidRPr="00DA031D" w:rsidRDefault="00A474AB" w:rsidP="00A474AB">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En las sentencias número 3435-1992 y 2313-1995, la Sala Constitucional reconoció que los instrumentos de derechos humanos vigentes en Costa Rica tienen no solamente un valor similar a la Constitución, sino que en la medida que otorguen mayores derechos o garantías a las personas, priman sobre la norma fundamental</w:t>
      </w:r>
      <w:r w:rsidR="006679CF" w:rsidRPr="00DA031D">
        <w:rPr>
          <w:rFonts w:ascii="Arial" w:hAnsi="Arial" w:cs="Arial"/>
        </w:rPr>
        <w:t xml:space="preserve"> con lo cual pueden llegar a tener un valor “supraconstitucional”. Sobre el tema se puede consultar</w:t>
      </w:r>
      <w:r w:rsidR="004334B6" w:rsidRPr="00DA031D">
        <w:rPr>
          <w:rFonts w:ascii="Arial" w:hAnsi="Arial" w:cs="Arial"/>
        </w:rPr>
        <w:t xml:space="preserve">: </w:t>
      </w:r>
      <w:r w:rsidR="000E2384" w:rsidRPr="00DA031D">
        <w:rPr>
          <w:rFonts w:ascii="Arial" w:hAnsi="Arial" w:cs="Arial"/>
        </w:rPr>
        <w:t xml:space="preserve">Miranda Bonilla, </w:t>
      </w:r>
      <w:proofErr w:type="spellStart"/>
      <w:r w:rsidR="000E2384" w:rsidRPr="00DA031D">
        <w:rPr>
          <w:rFonts w:ascii="Arial" w:hAnsi="Arial" w:cs="Arial"/>
        </w:rPr>
        <w:t>Haideer</w:t>
      </w:r>
      <w:proofErr w:type="spellEnd"/>
      <w:r w:rsidR="000E2384" w:rsidRPr="00DA031D">
        <w:rPr>
          <w:rFonts w:ascii="Arial" w:hAnsi="Arial" w:cs="Arial"/>
        </w:rPr>
        <w:t>,</w:t>
      </w:r>
      <w:r w:rsidR="004334B6" w:rsidRPr="00DA031D">
        <w:rPr>
          <w:rFonts w:ascii="Arial" w:hAnsi="Arial" w:cs="Arial"/>
        </w:rPr>
        <w:t xml:space="preserve"> </w:t>
      </w:r>
      <w:r w:rsidR="000E2384" w:rsidRPr="00DA031D">
        <w:rPr>
          <w:rFonts w:ascii="Arial" w:hAnsi="Arial" w:cs="Arial"/>
        </w:rPr>
        <w:t>“</w:t>
      </w:r>
      <w:r w:rsidR="004334B6" w:rsidRPr="00DA031D">
        <w:rPr>
          <w:rFonts w:ascii="Arial" w:hAnsi="Arial" w:cs="Arial"/>
          <w:bCs/>
          <w:iCs/>
          <w:lang w:val="es-CR"/>
        </w:rPr>
        <w:t>La aplicación del control de convencionalidad en recientes sentencias de la Sala Constitucional</w:t>
      </w:r>
      <w:r w:rsidR="000E2384" w:rsidRPr="00DA031D">
        <w:rPr>
          <w:rFonts w:ascii="Arial" w:hAnsi="Arial" w:cs="Arial"/>
          <w:bCs/>
          <w:iCs/>
          <w:lang w:val="es-CR"/>
        </w:rPr>
        <w:t>”</w:t>
      </w:r>
      <w:r w:rsidR="004334B6" w:rsidRPr="00DA031D">
        <w:rPr>
          <w:rFonts w:ascii="Arial" w:hAnsi="Arial" w:cs="Arial"/>
          <w:bCs/>
          <w:iCs/>
          <w:lang w:val="es-CR"/>
        </w:rPr>
        <w:t>,</w:t>
      </w:r>
      <w:r w:rsidR="004334B6" w:rsidRPr="00DA031D">
        <w:rPr>
          <w:rFonts w:ascii="Arial" w:hAnsi="Arial" w:cs="Arial"/>
          <w:bCs/>
          <w:i/>
          <w:lang w:val="es-CR"/>
        </w:rPr>
        <w:t xml:space="preserve"> </w:t>
      </w:r>
      <w:r w:rsidR="000E2384" w:rsidRPr="00DA031D">
        <w:rPr>
          <w:rFonts w:ascii="Arial" w:hAnsi="Arial" w:cs="Arial"/>
          <w:bCs/>
          <w:lang w:val="es-CR"/>
        </w:rPr>
        <w:t>e</w:t>
      </w:r>
      <w:r w:rsidR="004334B6" w:rsidRPr="00DA031D">
        <w:rPr>
          <w:rFonts w:ascii="Arial" w:hAnsi="Arial" w:cs="Arial"/>
          <w:bCs/>
          <w:lang w:val="es-CR"/>
        </w:rPr>
        <w:t xml:space="preserve">n </w:t>
      </w:r>
      <w:proofErr w:type="spellStart"/>
      <w:r w:rsidR="004334B6" w:rsidRPr="00DA031D">
        <w:rPr>
          <w:rFonts w:ascii="Arial" w:hAnsi="Arial" w:cs="Arial"/>
          <w:bCs/>
          <w:lang w:val="es-CR"/>
        </w:rPr>
        <w:t>Cuccarella</w:t>
      </w:r>
      <w:proofErr w:type="spellEnd"/>
      <w:r w:rsidR="004334B6" w:rsidRPr="00DA031D">
        <w:rPr>
          <w:rFonts w:ascii="Arial" w:hAnsi="Arial" w:cs="Arial"/>
          <w:bCs/>
          <w:lang w:val="es-CR"/>
        </w:rPr>
        <w:t xml:space="preserve"> </w:t>
      </w:r>
      <w:proofErr w:type="spellStart"/>
      <w:r w:rsidR="004334B6" w:rsidRPr="00DA031D">
        <w:rPr>
          <w:rFonts w:ascii="Arial" w:hAnsi="Arial" w:cs="Arial"/>
          <w:bCs/>
          <w:lang w:val="es-CR"/>
        </w:rPr>
        <w:t>Galina</w:t>
      </w:r>
      <w:proofErr w:type="spellEnd"/>
      <w:r w:rsidR="000E2384" w:rsidRPr="00DA031D">
        <w:rPr>
          <w:rFonts w:ascii="Arial" w:hAnsi="Arial" w:cs="Arial"/>
          <w:bCs/>
          <w:lang w:val="es-CR"/>
        </w:rPr>
        <w:t>,</w:t>
      </w:r>
      <w:r w:rsidR="004334B6" w:rsidRPr="00DA031D">
        <w:rPr>
          <w:rFonts w:ascii="Arial" w:hAnsi="Arial" w:cs="Arial"/>
          <w:bCs/>
          <w:lang w:val="es-CR"/>
        </w:rPr>
        <w:t xml:space="preserve"> Luis Andrés</w:t>
      </w:r>
      <w:r w:rsidR="00914989" w:rsidRPr="00DA031D">
        <w:rPr>
          <w:rFonts w:ascii="Arial" w:hAnsi="Arial" w:cs="Arial"/>
          <w:bCs/>
          <w:lang w:val="es-CR"/>
        </w:rPr>
        <w:t>,</w:t>
      </w:r>
      <w:r w:rsidR="000E2384" w:rsidRPr="00DA031D">
        <w:rPr>
          <w:rFonts w:ascii="Arial" w:hAnsi="Arial" w:cs="Arial"/>
          <w:bCs/>
          <w:lang w:val="es-CR"/>
        </w:rPr>
        <w:t xml:space="preserve"> (</w:t>
      </w:r>
      <w:r w:rsidR="00896044" w:rsidRPr="00DA031D">
        <w:rPr>
          <w:rFonts w:ascii="Arial" w:hAnsi="Arial" w:cs="Arial"/>
          <w:bCs/>
          <w:lang w:val="es-CR"/>
        </w:rPr>
        <w:t>coord.</w:t>
      </w:r>
      <w:r w:rsidR="000E2384" w:rsidRPr="00DA031D">
        <w:rPr>
          <w:rFonts w:ascii="Arial" w:hAnsi="Arial" w:cs="Arial"/>
          <w:bCs/>
          <w:lang w:val="es-CR"/>
        </w:rPr>
        <w:t>)</w:t>
      </w:r>
      <w:r w:rsidR="00914989" w:rsidRPr="00DA031D">
        <w:rPr>
          <w:rFonts w:ascii="Arial" w:hAnsi="Arial" w:cs="Arial"/>
          <w:bCs/>
          <w:lang w:val="es-CR"/>
        </w:rPr>
        <w:t>,</w:t>
      </w:r>
      <w:r w:rsidR="004334B6" w:rsidRPr="00DA031D">
        <w:rPr>
          <w:rFonts w:ascii="Arial" w:hAnsi="Arial" w:cs="Arial"/>
          <w:bCs/>
          <w:lang w:val="es-CR"/>
        </w:rPr>
        <w:t xml:space="preserve"> </w:t>
      </w:r>
      <w:r w:rsidR="004334B6" w:rsidRPr="00DA031D">
        <w:rPr>
          <w:rFonts w:ascii="Arial" w:hAnsi="Arial" w:cs="Arial"/>
          <w:bCs/>
          <w:i/>
          <w:iCs/>
          <w:lang w:val="es-CR"/>
        </w:rPr>
        <w:t xml:space="preserve">Justicia Convencional. </w:t>
      </w:r>
      <w:proofErr w:type="spellStart"/>
      <w:r w:rsidR="004334B6" w:rsidRPr="00DA031D">
        <w:rPr>
          <w:rFonts w:ascii="Arial" w:hAnsi="Arial" w:cs="Arial"/>
          <w:bCs/>
          <w:i/>
          <w:iCs/>
          <w:lang w:val="es-CR"/>
        </w:rPr>
        <w:t>Neoprocesalismo</w:t>
      </w:r>
      <w:proofErr w:type="spellEnd"/>
      <w:r w:rsidR="004334B6" w:rsidRPr="00DA031D">
        <w:rPr>
          <w:rFonts w:ascii="Arial" w:hAnsi="Arial" w:cs="Arial"/>
          <w:bCs/>
          <w:i/>
          <w:iCs/>
          <w:lang w:val="es-CR"/>
        </w:rPr>
        <w:t xml:space="preserve"> </w:t>
      </w:r>
      <w:r w:rsidR="000E2384" w:rsidRPr="00DA031D">
        <w:rPr>
          <w:rFonts w:ascii="Arial" w:hAnsi="Arial" w:cs="Arial"/>
          <w:bCs/>
          <w:i/>
          <w:iCs/>
          <w:lang w:val="es-CR"/>
        </w:rPr>
        <w:t>I</w:t>
      </w:r>
      <w:r w:rsidR="004334B6" w:rsidRPr="00DA031D">
        <w:rPr>
          <w:rFonts w:ascii="Arial" w:hAnsi="Arial" w:cs="Arial"/>
          <w:bCs/>
          <w:i/>
          <w:iCs/>
          <w:lang w:val="es-CR"/>
        </w:rPr>
        <w:t>nternacional</w:t>
      </w:r>
      <w:r w:rsidR="00914989" w:rsidRPr="00DA031D">
        <w:rPr>
          <w:rFonts w:ascii="Arial" w:hAnsi="Arial" w:cs="Arial"/>
          <w:bCs/>
          <w:lang w:val="es-CR"/>
        </w:rPr>
        <w:t>,</w:t>
      </w:r>
      <w:r w:rsidR="004334B6" w:rsidRPr="00DA031D">
        <w:rPr>
          <w:rFonts w:ascii="Arial" w:hAnsi="Arial" w:cs="Arial"/>
          <w:bCs/>
          <w:lang w:val="es-CR"/>
        </w:rPr>
        <w:t xml:space="preserve"> </w:t>
      </w:r>
      <w:r w:rsidR="000E2384" w:rsidRPr="00DA031D">
        <w:rPr>
          <w:rFonts w:ascii="Arial" w:hAnsi="Arial" w:cs="Arial"/>
          <w:bCs/>
          <w:lang w:val="es-CR"/>
        </w:rPr>
        <w:t>Bogotá,</w:t>
      </w:r>
      <w:r w:rsidR="000E2384" w:rsidRPr="00DA031D">
        <w:rPr>
          <w:rFonts w:ascii="Arial" w:hAnsi="Arial" w:cs="Arial"/>
          <w:bCs/>
          <w:lang w:val="es-ES"/>
        </w:rPr>
        <w:t xml:space="preserve"> Ediciones Nueva Jurídica,</w:t>
      </w:r>
      <w:r w:rsidR="000E2384" w:rsidRPr="00DA031D">
        <w:rPr>
          <w:rFonts w:ascii="Arial" w:hAnsi="Arial" w:cs="Arial"/>
          <w:bCs/>
          <w:lang w:val="es-CR"/>
        </w:rPr>
        <w:t xml:space="preserve"> núm. 31 de la </w:t>
      </w:r>
      <w:r w:rsidR="004334B6" w:rsidRPr="00DA031D">
        <w:rPr>
          <w:rFonts w:ascii="Arial" w:hAnsi="Arial" w:cs="Arial"/>
          <w:bCs/>
          <w:lang w:val="es-ES"/>
        </w:rPr>
        <w:t>Colección de la Asociación Mundial de Justicia Constitucional,</w:t>
      </w:r>
      <w:r w:rsidR="000E2384" w:rsidRPr="00DA031D">
        <w:rPr>
          <w:rFonts w:ascii="Arial" w:hAnsi="Arial" w:cs="Arial"/>
          <w:bCs/>
          <w:lang w:val="es-ES"/>
        </w:rPr>
        <w:t xml:space="preserve"> p. 32 – 59.</w:t>
      </w:r>
    </w:p>
  </w:footnote>
  <w:footnote w:id="23">
    <w:p w14:paraId="36B75920" w14:textId="57A24C47" w:rsidR="00181727" w:rsidRPr="00DA031D" w:rsidRDefault="00181727" w:rsidP="00E07292">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En sentido similar se puede consultar la sentencia número 2004-7532. El texto integral de los votos de la Sala Constitucional puede ser consultado en https://nexuspj.poder-judicial.go.cr</w:t>
      </w:r>
    </w:p>
  </w:footnote>
  <w:footnote w:id="24">
    <w:p w14:paraId="32E2FA77" w14:textId="1B3E23F5" w:rsidR="00181727" w:rsidRPr="00DA031D" w:rsidRDefault="00181727" w:rsidP="00F40E11">
      <w:pPr>
        <w:autoSpaceDE w:val="0"/>
        <w:autoSpaceDN w:val="0"/>
        <w:adjustRightInd w:val="0"/>
        <w:jc w:val="both"/>
        <w:rPr>
          <w:rFonts w:ascii="Arial" w:hAnsi="Arial" w:cs="Arial"/>
          <w:sz w:val="20"/>
          <w:szCs w:val="20"/>
        </w:rPr>
      </w:pPr>
      <w:r w:rsidRPr="00DA031D">
        <w:rPr>
          <w:rStyle w:val="Refdenotaalpie"/>
          <w:rFonts w:ascii="Arial" w:hAnsi="Arial" w:cs="Arial"/>
          <w:sz w:val="20"/>
          <w:szCs w:val="20"/>
        </w:rPr>
        <w:footnoteRef/>
      </w:r>
      <w:r w:rsidR="00CB6642" w:rsidRPr="00DA031D">
        <w:rPr>
          <w:rFonts w:ascii="Arial" w:hAnsi="Arial" w:cs="Arial"/>
          <w:sz w:val="20"/>
          <w:szCs w:val="20"/>
        </w:rPr>
        <w:t xml:space="preserve"> </w:t>
      </w:r>
      <w:r w:rsidR="00400141" w:rsidRPr="00DA031D">
        <w:rPr>
          <w:rFonts w:ascii="Arial" w:hAnsi="Arial" w:cs="Arial"/>
          <w:sz w:val="20"/>
          <w:szCs w:val="20"/>
        </w:rPr>
        <w:t>Miranda Bonilla</w:t>
      </w:r>
      <w:r w:rsidR="000E2384" w:rsidRPr="00DA031D">
        <w:rPr>
          <w:rFonts w:ascii="Arial" w:hAnsi="Arial" w:cs="Arial"/>
          <w:sz w:val="20"/>
          <w:szCs w:val="20"/>
        </w:rPr>
        <w:t>,</w:t>
      </w:r>
      <w:r w:rsidR="00CB6642" w:rsidRPr="00DA031D">
        <w:rPr>
          <w:rFonts w:ascii="Arial" w:hAnsi="Arial" w:cs="Arial"/>
          <w:sz w:val="20"/>
          <w:szCs w:val="20"/>
        </w:rPr>
        <w:t xml:space="preserve"> </w:t>
      </w:r>
      <w:proofErr w:type="spellStart"/>
      <w:r w:rsidR="00CB6642" w:rsidRPr="00DA031D">
        <w:rPr>
          <w:rFonts w:ascii="Arial" w:hAnsi="Arial" w:cs="Arial"/>
          <w:sz w:val="20"/>
          <w:szCs w:val="20"/>
        </w:rPr>
        <w:t>Haideer</w:t>
      </w:r>
      <w:proofErr w:type="spellEnd"/>
      <w:r w:rsidR="00896044" w:rsidRPr="00DA031D">
        <w:rPr>
          <w:rFonts w:ascii="Arial" w:hAnsi="Arial" w:cs="Arial"/>
          <w:sz w:val="20"/>
          <w:szCs w:val="20"/>
        </w:rPr>
        <w:t>,</w:t>
      </w:r>
      <w:r w:rsidR="00CB6642" w:rsidRPr="00DA031D">
        <w:rPr>
          <w:rFonts w:ascii="Arial" w:hAnsi="Arial" w:cs="Arial"/>
          <w:sz w:val="20"/>
          <w:szCs w:val="20"/>
        </w:rPr>
        <w:t xml:space="preserve"> </w:t>
      </w:r>
      <w:r w:rsidR="00896044" w:rsidRPr="00DA031D">
        <w:rPr>
          <w:rFonts w:ascii="Arial" w:hAnsi="Arial" w:cs="Arial"/>
          <w:sz w:val="20"/>
          <w:szCs w:val="20"/>
        </w:rPr>
        <w:t>“</w:t>
      </w:r>
      <w:r w:rsidR="00CB6642" w:rsidRPr="00DA031D">
        <w:rPr>
          <w:rFonts w:ascii="Arial" w:hAnsi="Arial" w:cs="Arial"/>
          <w:bCs/>
          <w:sz w:val="20"/>
          <w:szCs w:val="20"/>
          <w:lang w:val="es-CR"/>
        </w:rPr>
        <w:t>La tutela del derecho a la salud en la jurisprudencia de la Sala Constitucional</w:t>
      </w:r>
      <w:r w:rsidR="00896044" w:rsidRPr="00DA031D">
        <w:rPr>
          <w:rFonts w:ascii="Arial" w:hAnsi="Arial" w:cs="Arial"/>
          <w:bCs/>
          <w:sz w:val="20"/>
          <w:szCs w:val="20"/>
          <w:lang w:val="es-CR"/>
        </w:rPr>
        <w:t>”</w:t>
      </w:r>
      <w:r w:rsidR="00914989" w:rsidRPr="00DA031D">
        <w:rPr>
          <w:rFonts w:ascii="Arial" w:hAnsi="Arial" w:cs="Arial"/>
          <w:bCs/>
          <w:sz w:val="20"/>
          <w:szCs w:val="20"/>
          <w:lang w:val="es-CR"/>
        </w:rPr>
        <w:t>,</w:t>
      </w:r>
      <w:r w:rsidR="00896044" w:rsidRPr="00DA031D">
        <w:rPr>
          <w:rFonts w:ascii="Arial" w:hAnsi="Arial" w:cs="Arial"/>
          <w:bCs/>
          <w:sz w:val="20"/>
          <w:szCs w:val="20"/>
          <w:lang w:val="es-CR"/>
        </w:rPr>
        <w:t xml:space="preserve"> </w:t>
      </w:r>
      <w:r w:rsidR="00CB6642" w:rsidRPr="00DA031D">
        <w:rPr>
          <w:rFonts w:ascii="Arial" w:hAnsi="Arial" w:cs="Arial"/>
          <w:bCs/>
          <w:sz w:val="20"/>
          <w:szCs w:val="20"/>
          <w:lang w:val="es-CR"/>
        </w:rPr>
        <w:t>Revista Primera Instancia,</w:t>
      </w:r>
      <w:r w:rsidR="00CB6642" w:rsidRPr="00DA031D">
        <w:rPr>
          <w:rFonts w:ascii="Arial" w:hAnsi="Arial" w:cs="Arial"/>
          <w:bCs/>
          <w:i/>
          <w:iCs/>
          <w:sz w:val="20"/>
          <w:szCs w:val="20"/>
          <w:lang w:val="es-CR"/>
        </w:rPr>
        <w:t xml:space="preserve"> </w:t>
      </w:r>
      <w:proofErr w:type="spellStart"/>
      <w:r w:rsidR="00CB6642" w:rsidRPr="00DA031D">
        <w:rPr>
          <w:rFonts w:ascii="Arial" w:hAnsi="Arial" w:cs="Arial"/>
          <w:bCs/>
          <w:sz w:val="20"/>
          <w:szCs w:val="20"/>
          <w:lang w:val="es-CR"/>
        </w:rPr>
        <w:t>núm</w:t>
      </w:r>
      <w:proofErr w:type="spellEnd"/>
      <w:r w:rsidR="00896044" w:rsidRPr="00DA031D">
        <w:rPr>
          <w:rFonts w:ascii="Arial" w:hAnsi="Arial" w:cs="Arial"/>
          <w:bCs/>
          <w:sz w:val="20"/>
          <w:szCs w:val="20"/>
          <w:lang w:val="es-CR"/>
        </w:rPr>
        <w:t xml:space="preserve">. </w:t>
      </w:r>
      <w:r w:rsidR="00CB6642" w:rsidRPr="00DA031D">
        <w:rPr>
          <w:rFonts w:ascii="Arial" w:hAnsi="Arial" w:cs="Arial"/>
          <w:bCs/>
          <w:sz w:val="20"/>
          <w:szCs w:val="20"/>
          <w:lang w:val="es-CR"/>
        </w:rPr>
        <w:t xml:space="preserve">16, </w:t>
      </w:r>
      <w:r w:rsidR="00896044" w:rsidRPr="00DA031D">
        <w:rPr>
          <w:rFonts w:ascii="Arial" w:hAnsi="Arial" w:cs="Arial"/>
          <w:bCs/>
          <w:sz w:val="20"/>
          <w:szCs w:val="20"/>
          <w:lang w:val="es-CR"/>
        </w:rPr>
        <w:t>v</w:t>
      </w:r>
      <w:r w:rsidR="00CB6642" w:rsidRPr="00DA031D">
        <w:rPr>
          <w:rFonts w:ascii="Arial" w:hAnsi="Arial" w:cs="Arial"/>
          <w:bCs/>
          <w:sz w:val="20"/>
          <w:szCs w:val="20"/>
          <w:lang w:val="es-CR"/>
        </w:rPr>
        <w:t>ol</w:t>
      </w:r>
      <w:r w:rsidR="00896044" w:rsidRPr="00DA031D">
        <w:rPr>
          <w:rFonts w:ascii="Arial" w:hAnsi="Arial" w:cs="Arial"/>
          <w:bCs/>
          <w:sz w:val="20"/>
          <w:szCs w:val="20"/>
          <w:lang w:val="es-CR"/>
        </w:rPr>
        <w:t>.</w:t>
      </w:r>
      <w:r w:rsidR="00CB6642" w:rsidRPr="00DA031D">
        <w:rPr>
          <w:rFonts w:ascii="Arial" w:hAnsi="Arial" w:cs="Arial"/>
          <w:bCs/>
          <w:sz w:val="20"/>
          <w:szCs w:val="20"/>
          <w:lang w:val="es-CR"/>
        </w:rPr>
        <w:t xml:space="preserve"> 8, enero – junio 2021</w:t>
      </w:r>
      <w:r w:rsidR="00896044" w:rsidRPr="00DA031D">
        <w:rPr>
          <w:rFonts w:ascii="Arial" w:hAnsi="Arial" w:cs="Arial"/>
          <w:bCs/>
          <w:sz w:val="20"/>
          <w:szCs w:val="20"/>
          <w:lang w:val="es-CR"/>
        </w:rPr>
        <w:t>, p. 48 – 75.</w:t>
      </w:r>
    </w:p>
  </w:footnote>
  <w:footnote w:id="25">
    <w:p w14:paraId="48AF78E7" w14:textId="34DA382F" w:rsidR="00181727" w:rsidRPr="00DA031D" w:rsidRDefault="00181727" w:rsidP="00F40E11">
      <w:pPr>
        <w:widowControl w:val="0"/>
        <w:autoSpaceDE w:val="0"/>
        <w:autoSpaceDN w:val="0"/>
        <w:adjustRightInd w:val="0"/>
        <w:jc w:val="both"/>
        <w:rPr>
          <w:rFonts w:ascii="Arial" w:hAnsi="Arial" w:cs="Arial"/>
          <w:sz w:val="20"/>
          <w:szCs w:val="20"/>
        </w:rPr>
      </w:pPr>
      <w:r w:rsidRPr="00DA031D">
        <w:rPr>
          <w:rStyle w:val="Refdenotaalpie"/>
          <w:rFonts w:ascii="Arial" w:hAnsi="Arial" w:cs="Arial"/>
          <w:sz w:val="20"/>
          <w:szCs w:val="20"/>
        </w:rPr>
        <w:footnoteRef/>
      </w:r>
      <w:r w:rsidRPr="00DA031D">
        <w:rPr>
          <w:rFonts w:ascii="Arial" w:hAnsi="Arial" w:cs="Arial"/>
          <w:sz w:val="20"/>
          <w:szCs w:val="20"/>
        </w:rPr>
        <w:t xml:space="preserve"> Sentencias números 1992-</w:t>
      </w:r>
      <w:r w:rsidRPr="00DA031D">
        <w:rPr>
          <w:rFonts w:ascii="Arial" w:hAnsi="Arial" w:cs="Arial"/>
          <w:sz w:val="20"/>
          <w:szCs w:val="20"/>
          <w:lang w:val="es-ES"/>
        </w:rPr>
        <w:t xml:space="preserve">1915, 1995-5892, 2002-8325, 2003-11222, 2003-11382,  2003-13863, 2004-659, 2004-2427, 2004-4871, 2004-4872, 2004-2427, 2004-4872, 2004-6515, 2004-6559, 2004-7532, 2004-6515, 2007-4610, 2007-16434, 2007-16436, 2007-16482, 2008-13420, </w:t>
      </w:r>
      <w:r w:rsidRPr="00DA031D">
        <w:rPr>
          <w:rFonts w:ascii="Arial" w:hAnsi="Arial" w:cs="Arial"/>
          <w:sz w:val="20"/>
          <w:szCs w:val="20"/>
        </w:rPr>
        <w:t xml:space="preserve"> 2011- 3683, 2017-1782, 2017-1789, 2017-1798, 2017-1876,  2017-1885.</w:t>
      </w:r>
    </w:p>
  </w:footnote>
  <w:footnote w:id="26">
    <w:p w14:paraId="0EBE0F50" w14:textId="1C1A926D" w:rsidR="00181727" w:rsidRPr="00DA031D" w:rsidRDefault="00181727" w:rsidP="00F40E11">
      <w:pPr>
        <w:pStyle w:val="Textonotapie"/>
        <w:rPr>
          <w:rFonts w:ascii="Arial" w:hAnsi="Arial" w:cs="Arial"/>
        </w:rPr>
      </w:pPr>
      <w:r w:rsidRPr="00DA031D">
        <w:rPr>
          <w:rStyle w:val="Refdenotaalpie"/>
          <w:rFonts w:ascii="Arial" w:hAnsi="Arial" w:cs="Arial"/>
        </w:rPr>
        <w:footnoteRef/>
      </w:r>
      <w:r w:rsidRPr="00DA031D">
        <w:rPr>
          <w:rFonts w:ascii="Arial" w:hAnsi="Arial" w:cs="Arial"/>
        </w:rPr>
        <w:t xml:space="preserve"> </w:t>
      </w:r>
      <w:r w:rsidR="00896044" w:rsidRPr="00DA031D">
        <w:rPr>
          <w:rFonts w:ascii="Arial" w:hAnsi="Arial" w:cs="Arial"/>
          <w:iCs/>
          <w:color w:val="000000"/>
        </w:rPr>
        <w:t xml:space="preserve">Voto </w:t>
      </w:r>
      <w:r w:rsidRPr="00DA031D">
        <w:rPr>
          <w:rFonts w:ascii="Arial" w:hAnsi="Arial" w:cs="Arial"/>
          <w:iCs/>
          <w:color w:val="000000"/>
        </w:rPr>
        <w:t xml:space="preserve">número 1994-5130. </w:t>
      </w:r>
    </w:p>
  </w:footnote>
  <w:footnote w:id="27">
    <w:p w14:paraId="2C5E17ED" w14:textId="77777777" w:rsidR="00181727" w:rsidRPr="00DA031D" w:rsidRDefault="00181727" w:rsidP="00F40E11">
      <w:pPr>
        <w:jc w:val="both"/>
        <w:rPr>
          <w:rFonts w:ascii="Arial" w:hAnsi="Arial" w:cs="Arial"/>
          <w:sz w:val="20"/>
          <w:szCs w:val="20"/>
        </w:rPr>
      </w:pPr>
      <w:r w:rsidRPr="00DA031D">
        <w:rPr>
          <w:rStyle w:val="Refdenotaalpie"/>
          <w:rFonts w:ascii="Arial" w:hAnsi="Arial" w:cs="Arial"/>
          <w:sz w:val="20"/>
          <w:szCs w:val="20"/>
        </w:rPr>
        <w:footnoteRef/>
      </w:r>
      <w:r w:rsidRPr="00DA031D">
        <w:rPr>
          <w:rFonts w:ascii="Arial" w:hAnsi="Arial" w:cs="Arial"/>
          <w:sz w:val="20"/>
          <w:szCs w:val="20"/>
        </w:rPr>
        <w:t xml:space="preserve"> Votos números 2000-04595, 2003-04654, 2004-2093, 2004-3494, 2004-3711, 2004-12263, 2006-1254, 2006, 1468, </w:t>
      </w:r>
      <w:r w:rsidRPr="00DA031D">
        <w:rPr>
          <w:rFonts w:ascii="Arial" w:hAnsi="Arial" w:cs="Arial"/>
          <w:color w:val="000000"/>
          <w:sz w:val="20"/>
          <w:szCs w:val="20"/>
        </w:rPr>
        <w:t xml:space="preserve">2006-2268, 2006-4654, 2006-4798, 2006-5102, 2006-5104, 2006-5606, 2006-6535, 2006-6529, 2006-7593, 2006-7983, </w:t>
      </w:r>
      <w:r w:rsidRPr="00DA031D">
        <w:rPr>
          <w:rFonts w:ascii="Arial" w:hAnsi="Arial" w:cs="Arial"/>
          <w:sz w:val="20"/>
          <w:szCs w:val="20"/>
        </w:rPr>
        <w:t>2006-11088, 2006-16382, 2006-016774, 2006-17292, 2006-17424, 2006-17872, 2006-17424, 2006-06-17872, 2006-18441, 07-998, 2007-1274, 2007-1334, 2007-2154, 2007-4452, 2007-4466, 2007-5004, 2007-5190, 2007-8217, 2007-8683, 2008-5810, 2014-14669, 2015-6424 y 2015-7340.</w:t>
      </w:r>
    </w:p>
  </w:footnote>
  <w:footnote w:id="28">
    <w:p w14:paraId="30C8AADA" w14:textId="77777777"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Sala Constitucional, sentencias números</w:t>
      </w:r>
      <w:r w:rsidRPr="00DA031D">
        <w:rPr>
          <w:rFonts w:ascii="Arial" w:hAnsi="Arial" w:cs="Arial"/>
          <w:lang w:val="es-ES"/>
        </w:rPr>
        <w:t xml:space="preserve"> 1991-1535, 1991-1220,1992-2159, 1993-389, 1993-5478, 1993-6240, 1994-3679, 1994-5186, 1994-6126, 1995-4984, 1995-4860, 1995-4919-1995, 1997-465.  </w:t>
      </w:r>
    </w:p>
  </w:footnote>
  <w:footnote w:id="29">
    <w:p w14:paraId="1D4F392D" w14:textId="77777777"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En este sentido, en el voto número 2009-3825 indicó: </w:t>
      </w:r>
      <w:r w:rsidRPr="00DA031D">
        <w:rPr>
          <w:rFonts w:ascii="Arial" w:hAnsi="Arial" w:cs="Arial"/>
          <w:i/>
          <w:iCs/>
          <w:lang w:val="es-CR"/>
        </w:rPr>
        <w:t xml:space="preserve">“(...) Se entiende entonces, que si bien existe un derecho fundamental al agua que puede ser exigido a la administración correspondiente, la prestación del servicio bien puede sujetarse al cumplimiento de los requisitos establecidos para su otorgamiento y a que exista posibilidad material de suministro, esto es, que no existan situaciones técnicas que imposibiliten o desaconsejen a la administración a brindar el servicio de agua potable, situación que determina que la administración carece de la obligación de prestar el servicio de agua potable en caso de existir razones técnicas que lo desaconsejen o imposibiliten, debiendo informar adecuadamente al </w:t>
      </w:r>
      <w:proofErr w:type="spellStart"/>
      <w:r w:rsidRPr="00DA031D">
        <w:rPr>
          <w:rFonts w:ascii="Arial" w:hAnsi="Arial" w:cs="Arial"/>
          <w:i/>
          <w:iCs/>
          <w:lang w:val="es-CR"/>
        </w:rPr>
        <w:t>gestionante</w:t>
      </w:r>
      <w:proofErr w:type="spellEnd"/>
      <w:r w:rsidRPr="00DA031D">
        <w:rPr>
          <w:rFonts w:ascii="Arial" w:hAnsi="Arial" w:cs="Arial"/>
          <w:i/>
          <w:iCs/>
          <w:lang w:val="es-CR"/>
        </w:rPr>
        <w:t xml:space="preserve"> las razones por las cuales no puede atenderse su solicitud”.</w:t>
      </w:r>
      <w:r w:rsidRPr="00DA031D">
        <w:rPr>
          <w:rFonts w:ascii="Arial" w:hAnsi="Arial" w:cs="Arial"/>
          <w:iCs/>
          <w:lang w:val="es-CR"/>
        </w:rPr>
        <w:t xml:space="preserve"> En igual sentido se pueden consultar los </w:t>
      </w:r>
      <w:r w:rsidRPr="00DA031D">
        <w:rPr>
          <w:rFonts w:ascii="Arial" w:hAnsi="Arial" w:cs="Arial"/>
        </w:rPr>
        <w:t xml:space="preserve">votos números 2016-5326 y 17-1667. </w:t>
      </w:r>
    </w:p>
  </w:footnote>
  <w:footnote w:id="30">
    <w:p w14:paraId="03512DDF" w14:textId="3A27EC71"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w:t>
      </w:r>
      <w:r w:rsidR="00896044" w:rsidRPr="00DA031D">
        <w:rPr>
          <w:rFonts w:ascii="Arial" w:hAnsi="Arial" w:cs="Arial"/>
        </w:rPr>
        <w:t>Miranda Bonilla,</w:t>
      </w:r>
      <w:r w:rsidRPr="00DA031D">
        <w:rPr>
          <w:rFonts w:ascii="Arial" w:hAnsi="Arial" w:cs="Arial"/>
        </w:rPr>
        <w:t xml:space="preserve"> </w:t>
      </w:r>
      <w:proofErr w:type="spellStart"/>
      <w:r w:rsidRPr="00DA031D">
        <w:rPr>
          <w:rFonts w:ascii="Arial" w:hAnsi="Arial" w:cs="Arial"/>
        </w:rPr>
        <w:t>Haideer</w:t>
      </w:r>
      <w:proofErr w:type="spellEnd"/>
      <w:r w:rsidR="00896044" w:rsidRPr="00DA031D">
        <w:rPr>
          <w:rFonts w:ascii="Arial" w:hAnsi="Arial" w:cs="Arial"/>
        </w:rPr>
        <w:t>,</w:t>
      </w:r>
      <w:r w:rsidRPr="00DA031D">
        <w:rPr>
          <w:rFonts w:ascii="Arial" w:hAnsi="Arial" w:cs="Arial"/>
        </w:rPr>
        <w:t xml:space="preserve"> </w:t>
      </w:r>
      <w:r w:rsidR="00896044" w:rsidRPr="00DA031D">
        <w:rPr>
          <w:rFonts w:ascii="Arial" w:hAnsi="Arial" w:cs="Arial"/>
        </w:rPr>
        <w:t>“</w:t>
      </w:r>
      <w:r w:rsidRPr="00DA031D">
        <w:rPr>
          <w:rFonts w:ascii="Arial" w:hAnsi="Arial" w:cs="Arial"/>
          <w:iCs/>
        </w:rPr>
        <w:t>La utilización de precedentes constitucionales extranjeros por la Sala Constitucional</w:t>
      </w:r>
      <w:r w:rsidR="00896044" w:rsidRPr="00DA031D">
        <w:rPr>
          <w:rFonts w:ascii="Arial" w:hAnsi="Arial" w:cs="Arial"/>
          <w:iCs/>
        </w:rPr>
        <w:t>”</w:t>
      </w:r>
      <w:r w:rsidR="00914989" w:rsidRPr="00DA031D">
        <w:rPr>
          <w:rFonts w:ascii="Arial" w:hAnsi="Arial" w:cs="Arial"/>
        </w:rPr>
        <w:t xml:space="preserve">, </w:t>
      </w:r>
      <w:r w:rsidR="00896044" w:rsidRPr="00DA031D">
        <w:rPr>
          <w:rFonts w:ascii="Arial" w:hAnsi="Arial" w:cs="Arial"/>
          <w:i/>
          <w:iCs/>
        </w:rPr>
        <w:t>R</w:t>
      </w:r>
      <w:r w:rsidRPr="00DA031D">
        <w:rPr>
          <w:rFonts w:ascii="Arial" w:hAnsi="Arial" w:cs="Arial"/>
          <w:i/>
          <w:iCs/>
        </w:rPr>
        <w:t>evista Judicial Corte Suprema de Justicia</w:t>
      </w:r>
      <w:r w:rsidRPr="00DA031D">
        <w:rPr>
          <w:rFonts w:ascii="Arial" w:hAnsi="Arial" w:cs="Arial"/>
        </w:rPr>
        <w:t>, núm</w:t>
      </w:r>
      <w:r w:rsidR="00896044" w:rsidRPr="00DA031D">
        <w:rPr>
          <w:rFonts w:ascii="Arial" w:hAnsi="Arial" w:cs="Arial"/>
        </w:rPr>
        <w:t>.</w:t>
      </w:r>
      <w:r w:rsidRPr="00DA031D">
        <w:rPr>
          <w:rFonts w:ascii="Arial" w:hAnsi="Arial" w:cs="Arial"/>
        </w:rPr>
        <w:t xml:space="preserve"> 120, enero de 2017</w:t>
      </w:r>
      <w:r w:rsidR="00896044" w:rsidRPr="00DA031D">
        <w:rPr>
          <w:rFonts w:ascii="Arial" w:hAnsi="Arial" w:cs="Arial"/>
        </w:rPr>
        <w:t>, p.  279 – 283.</w:t>
      </w:r>
    </w:p>
  </w:footnote>
  <w:footnote w:id="31">
    <w:p w14:paraId="5C59722B" w14:textId="1F084DDE"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Sentencia número 2006-2813. Por otra parte mediante reforma legal, se incorporó al artículo 11 de la Ley del Registro y Archivos Judiciales, Ley número 6723, la disposición de cancelar los asientos de los sentenciados, bajo los siguientes parámetros: a) Cuando la condena fuere entre 3 y 5 años, se borrará al año, después de haberse cumplido la misma; b) Entre 5 a 10 años, se borrará o cancelará a los tres años, después de cumplida la condena; c) Tratándose de delitos contra la función pública, crimen organizado, sexuales, etc., hasta los diez años, posterior al cumplimiento de la condena. </w:t>
      </w:r>
    </w:p>
  </w:footnote>
  <w:footnote w:id="32">
    <w:p w14:paraId="6E7DB144" w14:textId="77777777" w:rsidR="00181727" w:rsidRPr="00DA031D" w:rsidRDefault="00181727" w:rsidP="00F40E11">
      <w:pPr>
        <w:pStyle w:val="Textonotapie"/>
        <w:rPr>
          <w:rFonts w:ascii="Arial" w:hAnsi="Arial" w:cs="Arial"/>
          <w:lang w:val="es-CR"/>
        </w:rPr>
      </w:pPr>
      <w:r w:rsidRPr="00DA031D">
        <w:rPr>
          <w:rStyle w:val="Refdenotaalpie"/>
          <w:rFonts w:ascii="Arial" w:hAnsi="Arial" w:cs="Arial"/>
        </w:rPr>
        <w:footnoteRef/>
      </w:r>
      <w:r w:rsidRPr="00DA031D">
        <w:rPr>
          <w:rFonts w:ascii="Arial" w:hAnsi="Arial" w:cs="Arial"/>
        </w:rPr>
        <w:t xml:space="preserve"> Sala Constitucional número 2004- 4626.</w:t>
      </w:r>
    </w:p>
  </w:footnote>
  <w:footnote w:id="33">
    <w:p w14:paraId="67065FC8" w14:textId="58A7237E"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r w:rsidR="00896044" w:rsidRPr="00DA031D">
        <w:rPr>
          <w:rFonts w:ascii="Arial" w:hAnsi="Arial" w:cs="Arial"/>
        </w:rPr>
        <w:t>S</w:t>
      </w:r>
      <w:r w:rsidRPr="00DA031D">
        <w:rPr>
          <w:rFonts w:ascii="Arial" w:hAnsi="Arial" w:cs="Arial"/>
        </w:rPr>
        <w:t xml:space="preserve">entencias números 2008- 16296, 2008-17086, 2008-17211, 2008-17610, 2009- 11958, 2009- 12035, 2009-14775, 2009-17996, 2010-4126, 2010-4133, 2010-4162, 2010-4933, 2010- 7891 2010- 21511, 2011-691, 2013-12013, 2013-13940, 2014- 19255, 2015- 8931, 2016-1020. </w:t>
      </w:r>
    </w:p>
  </w:footnote>
  <w:footnote w:id="34">
    <w:p w14:paraId="7A957304" w14:textId="77777777" w:rsidR="00181727" w:rsidRPr="00DA031D" w:rsidRDefault="00181727" w:rsidP="00F40E11">
      <w:pPr>
        <w:pStyle w:val="Textonotapie"/>
        <w:jc w:val="both"/>
        <w:rPr>
          <w:rFonts w:ascii="Arial" w:hAnsi="Arial" w:cs="Arial"/>
          <w:lang w:val="es-CR"/>
        </w:rPr>
      </w:pPr>
      <w:r w:rsidRPr="00DA031D">
        <w:rPr>
          <w:rStyle w:val="Refdenotaalpie"/>
          <w:rFonts w:ascii="Arial" w:hAnsi="Arial" w:cs="Arial"/>
        </w:rPr>
        <w:footnoteRef/>
      </w:r>
      <w:r w:rsidRPr="00DA031D">
        <w:rPr>
          <w:rFonts w:ascii="Arial" w:hAnsi="Arial" w:cs="Arial"/>
        </w:rPr>
        <w:t xml:space="preserve"> Votos números 2012-4633, 2012-6004 y 2013-12013. </w:t>
      </w:r>
    </w:p>
  </w:footnote>
  <w:footnote w:id="35">
    <w:p w14:paraId="526A47DA" w14:textId="0D5EB524"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000B4D87" w:rsidRPr="00DA031D">
        <w:rPr>
          <w:rFonts w:ascii="Arial" w:hAnsi="Arial" w:cs="Arial"/>
        </w:rPr>
        <w:t>Jinesta</w:t>
      </w:r>
      <w:proofErr w:type="spellEnd"/>
      <w:r w:rsidR="000B4D87" w:rsidRPr="00DA031D">
        <w:rPr>
          <w:rFonts w:ascii="Arial" w:hAnsi="Arial" w:cs="Arial"/>
        </w:rPr>
        <w:t xml:space="preserve"> Lobo,</w:t>
      </w:r>
      <w:r w:rsidRPr="00DA031D">
        <w:rPr>
          <w:rFonts w:ascii="Arial" w:hAnsi="Arial" w:cs="Arial"/>
        </w:rPr>
        <w:t xml:space="preserve"> Ernesto</w:t>
      </w:r>
      <w:r w:rsidR="000B4D87" w:rsidRPr="00DA031D">
        <w:rPr>
          <w:rFonts w:ascii="Arial" w:hAnsi="Arial" w:cs="Arial"/>
        </w:rPr>
        <w:t>, “</w:t>
      </w:r>
      <w:r w:rsidRPr="00DA031D">
        <w:rPr>
          <w:rFonts w:ascii="Arial" w:hAnsi="Arial" w:cs="Arial"/>
        </w:rPr>
        <w:t>Transparencia administrativa y derecho de acceso a la información administrativa</w:t>
      </w:r>
      <w:r w:rsidR="000B4D87" w:rsidRPr="00DA031D">
        <w:rPr>
          <w:rFonts w:ascii="Arial" w:hAnsi="Arial" w:cs="Arial"/>
        </w:rPr>
        <w:t xml:space="preserve">”. </w:t>
      </w:r>
      <w:r w:rsidRPr="00DA031D">
        <w:rPr>
          <w:rFonts w:ascii="Arial" w:hAnsi="Arial" w:cs="Arial"/>
          <w:i/>
          <w:iCs/>
        </w:rPr>
        <w:t xml:space="preserve">Revista </w:t>
      </w:r>
      <w:proofErr w:type="spellStart"/>
      <w:r w:rsidRPr="00DA031D">
        <w:rPr>
          <w:rFonts w:ascii="Arial" w:hAnsi="Arial" w:cs="Arial"/>
          <w:i/>
          <w:iCs/>
        </w:rPr>
        <w:t>Ivstitia</w:t>
      </w:r>
      <w:proofErr w:type="spellEnd"/>
      <w:r w:rsidRPr="00DA031D">
        <w:rPr>
          <w:rFonts w:ascii="Arial" w:hAnsi="Arial" w:cs="Arial"/>
        </w:rPr>
        <w:t>, año 17, núm</w:t>
      </w:r>
      <w:r w:rsidR="000B4D87" w:rsidRPr="00DA031D">
        <w:rPr>
          <w:rFonts w:ascii="Arial" w:hAnsi="Arial" w:cs="Arial"/>
        </w:rPr>
        <w:t>.</w:t>
      </w:r>
      <w:r w:rsidRPr="00DA031D">
        <w:rPr>
          <w:rFonts w:ascii="Arial" w:hAnsi="Arial" w:cs="Arial"/>
        </w:rPr>
        <w:t xml:space="preserve"> 201 – 202, septiembre – octubre 2013, San José. </w:t>
      </w:r>
    </w:p>
  </w:footnote>
  <w:footnote w:id="36">
    <w:p w14:paraId="52536982" w14:textId="6D1EFC1C"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000B4D87" w:rsidRPr="00DA031D">
        <w:rPr>
          <w:rFonts w:ascii="Arial" w:hAnsi="Arial" w:cs="Arial"/>
        </w:rPr>
        <w:t>Garin</w:t>
      </w:r>
      <w:proofErr w:type="spellEnd"/>
      <w:r w:rsidR="000B4D87" w:rsidRPr="00DA031D">
        <w:rPr>
          <w:rFonts w:ascii="Arial" w:hAnsi="Arial" w:cs="Arial"/>
        </w:rPr>
        <w:t>, Aurora,</w:t>
      </w:r>
      <w:r w:rsidRPr="00DA031D">
        <w:rPr>
          <w:rFonts w:ascii="Arial" w:hAnsi="Arial" w:cs="Arial"/>
        </w:rPr>
        <w:t xml:space="preserve"> </w:t>
      </w:r>
      <w:r w:rsidRPr="00DA031D">
        <w:rPr>
          <w:rFonts w:ascii="Arial" w:hAnsi="Arial" w:cs="Arial"/>
          <w:i/>
        </w:rPr>
        <w:t xml:space="preserve">Le </w:t>
      </w:r>
      <w:proofErr w:type="spellStart"/>
      <w:r w:rsidRPr="00DA031D">
        <w:rPr>
          <w:rFonts w:ascii="Arial" w:hAnsi="Arial" w:cs="Arial"/>
          <w:i/>
        </w:rPr>
        <w:t>droit</w:t>
      </w:r>
      <w:proofErr w:type="spellEnd"/>
      <w:r w:rsidRPr="00DA031D">
        <w:rPr>
          <w:rFonts w:ascii="Arial" w:hAnsi="Arial" w:cs="Arial"/>
          <w:i/>
        </w:rPr>
        <w:t xml:space="preserve"> </w:t>
      </w:r>
      <w:proofErr w:type="spellStart"/>
      <w:r w:rsidRPr="00DA031D">
        <w:rPr>
          <w:rFonts w:ascii="Arial" w:hAnsi="Arial" w:cs="Arial"/>
          <w:i/>
        </w:rPr>
        <w:t>d’accès</w:t>
      </w:r>
      <w:proofErr w:type="spellEnd"/>
      <w:r w:rsidRPr="00DA031D">
        <w:rPr>
          <w:rFonts w:ascii="Arial" w:hAnsi="Arial" w:cs="Arial"/>
          <w:i/>
        </w:rPr>
        <w:t xml:space="preserve"> </w:t>
      </w:r>
      <w:proofErr w:type="spellStart"/>
      <w:r w:rsidRPr="00DA031D">
        <w:rPr>
          <w:rFonts w:ascii="Arial" w:hAnsi="Arial" w:cs="Arial"/>
          <w:i/>
        </w:rPr>
        <w:t>aux</w:t>
      </w:r>
      <w:proofErr w:type="spellEnd"/>
      <w:r w:rsidRPr="00DA031D">
        <w:rPr>
          <w:rFonts w:ascii="Arial" w:hAnsi="Arial" w:cs="Arial"/>
          <w:i/>
        </w:rPr>
        <w:t xml:space="preserve"> </w:t>
      </w:r>
      <w:proofErr w:type="spellStart"/>
      <w:r w:rsidRPr="00DA031D">
        <w:rPr>
          <w:rFonts w:ascii="Arial" w:hAnsi="Arial" w:cs="Arial"/>
          <w:i/>
        </w:rPr>
        <w:t>documents</w:t>
      </w:r>
      <w:proofErr w:type="spellEnd"/>
      <w:r w:rsidRPr="00DA031D">
        <w:rPr>
          <w:rFonts w:ascii="Arial" w:hAnsi="Arial" w:cs="Arial"/>
          <w:i/>
        </w:rPr>
        <w:t xml:space="preserve">: en </w:t>
      </w:r>
      <w:proofErr w:type="spellStart"/>
      <w:r w:rsidRPr="00DA031D">
        <w:rPr>
          <w:rFonts w:ascii="Arial" w:hAnsi="Arial" w:cs="Arial"/>
          <w:i/>
        </w:rPr>
        <w:t>quête</w:t>
      </w:r>
      <w:proofErr w:type="spellEnd"/>
      <w:r w:rsidRPr="00DA031D">
        <w:rPr>
          <w:rFonts w:ascii="Arial" w:hAnsi="Arial" w:cs="Arial"/>
          <w:i/>
        </w:rPr>
        <w:t xml:space="preserve"> </w:t>
      </w:r>
      <w:proofErr w:type="spellStart"/>
      <w:r w:rsidRPr="00DA031D">
        <w:rPr>
          <w:rFonts w:ascii="Arial" w:hAnsi="Arial" w:cs="Arial"/>
          <w:i/>
        </w:rPr>
        <w:t>d’un</w:t>
      </w:r>
      <w:proofErr w:type="spellEnd"/>
      <w:r w:rsidRPr="00DA031D">
        <w:rPr>
          <w:rFonts w:ascii="Arial" w:hAnsi="Arial" w:cs="Arial"/>
          <w:i/>
        </w:rPr>
        <w:t xml:space="preserve"> </w:t>
      </w:r>
      <w:proofErr w:type="spellStart"/>
      <w:r w:rsidRPr="00DA031D">
        <w:rPr>
          <w:rFonts w:ascii="Arial" w:hAnsi="Arial" w:cs="Arial"/>
          <w:i/>
        </w:rPr>
        <w:t>nouveau</w:t>
      </w:r>
      <w:proofErr w:type="spellEnd"/>
      <w:r w:rsidRPr="00DA031D">
        <w:rPr>
          <w:rFonts w:ascii="Arial" w:hAnsi="Arial" w:cs="Arial"/>
          <w:i/>
        </w:rPr>
        <w:t xml:space="preserve"> </w:t>
      </w:r>
      <w:proofErr w:type="spellStart"/>
      <w:r w:rsidRPr="00DA031D">
        <w:rPr>
          <w:rFonts w:ascii="Arial" w:hAnsi="Arial" w:cs="Arial"/>
          <w:i/>
        </w:rPr>
        <w:t>droit</w:t>
      </w:r>
      <w:proofErr w:type="spellEnd"/>
      <w:r w:rsidRPr="00DA031D">
        <w:rPr>
          <w:rFonts w:ascii="Arial" w:hAnsi="Arial" w:cs="Arial"/>
          <w:i/>
        </w:rPr>
        <w:t xml:space="preserve"> </w:t>
      </w:r>
      <w:proofErr w:type="spellStart"/>
      <w:r w:rsidRPr="00DA031D">
        <w:rPr>
          <w:rFonts w:ascii="Arial" w:hAnsi="Arial" w:cs="Arial"/>
          <w:i/>
        </w:rPr>
        <w:t>fondamental</w:t>
      </w:r>
      <w:proofErr w:type="spellEnd"/>
      <w:r w:rsidRPr="00DA031D">
        <w:rPr>
          <w:rFonts w:ascii="Arial" w:hAnsi="Arial" w:cs="Arial"/>
          <w:i/>
        </w:rPr>
        <w:t xml:space="preserve"> </w:t>
      </w:r>
      <w:proofErr w:type="spellStart"/>
      <w:r w:rsidRPr="00DA031D">
        <w:rPr>
          <w:rFonts w:ascii="Arial" w:hAnsi="Arial" w:cs="Arial"/>
          <w:i/>
        </w:rPr>
        <w:t>dans</w:t>
      </w:r>
      <w:proofErr w:type="spellEnd"/>
      <w:r w:rsidRPr="00DA031D">
        <w:rPr>
          <w:rFonts w:ascii="Arial" w:hAnsi="Arial" w:cs="Arial"/>
          <w:i/>
        </w:rPr>
        <w:t xml:space="preserve"> </w:t>
      </w:r>
      <w:proofErr w:type="spellStart"/>
      <w:r w:rsidRPr="00DA031D">
        <w:rPr>
          <w:rFonts w:ascii="Arial" w:hAnsi="Arial" w:cs="Arial"/>
          <w:i/>
        </w:rPr>
        <w:t>l’Union</w:t>
      </w:r>
      <w:proofErr w:type="spellEnd"/>
      <w:r w:rsidRPr="00DA031D">
        <w:rPr>
          <w:rFonts w:ascii="Arial" w:hAnsi="Arial" w:cs="Arial"/>
          <w:i/>
        </w:rPr>
        <w:t xml:space="preserve"> </w:t>
      </w:r>
      <w:proofErr w:type="spellStart"/>
      <w:r w:rsidRPr="00DA031D">
        <w:rPr>
          <w:rFonts w:ascii="Arial" w:hAnsi="Arial" w:cs="Arial"/>
          <w:i/>
        </w:rPr>
        <w:t>européenne</w:t>
      </w:r>
      <w:proofErr w:type="spellEnd"/>
      <w:r w:rsidR="000B4D87" w:rsidRPr="00DA031D">
        <w:rPr>
          <w:rFonts w:ascii="Arial" w:hAnsi="Arial" w:cs="Arial"/>
        </w:rPr>
        <w:t>,</w:t>
      </w:r>
      <w:r w:rsidRPr="00DA031D">
        <w:rPr>
          <w:rFonts w:ascii="Arial" w:hAnsi="Arial" w:cs="Arial"/>
        </w:rPr>
        <w:t xml:space="preserve"> </w:t>
      </w:r>
      <w:r w:rsidR="000B4D87" w:rsidRPr="00DA031D">
        <w:rPr>
          <w:rFonts w:ascii="Arial" w:hAnsi="Arial" w:cs="Arial"/>
        </w:rPr>
        <w:t>París,</w:t>
      </w:r>
      <w:r w:rsidRPr="00DA031D">
        <w:rPr>
          <w:rFonts w:ascii="Arial" w:hAnsi="Arial" w:cs="Arial"/>
        </w:rPr>
        <w:t xml:space="preserve"> </w:t>
      </w:r>
      <w:proofErr w:type="spellStart"/>
      <w:r w:rsidRPr="00DA031D">
        <w:rPr>
          <w:rFonts w:ascii="Arial" w:hAnsi="Arial" w:cs="Arial"/>
        </w:rPr>
        <w:t>Pedona</w:t>
      </w:r>
      <w:proofErr w:type="spellEnd"/>
      <w:r w:rsidRPr="00DA031D">
        <w:rPr>
          <w:rFonts w:ascii="Arial" w:hAnsi="Arial" w:cs="Arial"/>
        </w:rPr>
        <w:t>, París, 2017.</w:t>
      </w:r>
    </w:p>
  </w:footnote>
  <w:footnote w:id="37">
    <w:p w14:paraId="65038EF8" w14:textId="77777777" w:rsidR="00181727" w:rsidRPr="00DA031D" w:rsidRDefault="00181727" w:rsidP="00F40E11">
      <w:pPr>
        <w:pStyle w:val="Textonotapie"/>
        <w:rPr>
          <w:rFonts w:ascii="Arial" w:hAnsi="Arial" w:cs="Arial"/>
        </w:rPr>
      </w:pPr>
      <w:r w:rsidRPr="00DA031D">
        <w:rPr>
          <w:rStyle w:val="Refdenotaalpie"/>
          <w:rFonts w:ascii="Arial" w:hAnsi="Arial" w:cs="Arial"/>
        </w:rPr>
        <w:footnoteRef/>
      </w:r>
      <w:r w:rsidRPr="00DA031D">
        <w:rPr>
          <w:rFonts w:ascii="Arial" w:hAnsi="Arial" w:cs="Arial"/>
        </w:rPr>
        <w:t xml:space="preserve"> Sentencia número 1992-1739. </w:t>
      </w:r>
    </w:p>
  </w:footnote>
  <w:footnote w:id="38">
    <w:p w14:paraId="5490ABC4" w14:textId="77777777" w:rsidR="00181727" w:rsidRPr="00DA031D" w:rsidRDefault="00181727" w:rsidP="00F40E11">
      <w:pPr>
        <w:pStyle w:val="Textonotapie"/>
        <w:rPr>
          <w:rFonts w:ascii="Arial" w:hAnsi="Arial" w:cs="Arial"/>
        </w:rPr>
      </w:pPr>
      <w:r w:rsidRPr="00DA031D">
        <w:rPr>
          <w:rStyle w:val="Refdenotaalpie"/>
          <w:rFonts w:ascii="Arial" w:hAnsi="Arial" w:cs="Arial"/>
        </w:rPr>
        <w:footnoteRef/>
      </w:r>
      <w:r w:rsidRPr="00DA031D">
        <w:rPr>
          <w:rFonts w:ascii="Arial" w:hAnsi="Arial" w:cs="Arial"/>
        </w:rPr>
        <w:t xml:space="preserve"> Voto número 1993-1313.</w:t>
      </w:r>
    </w:p>
  </w:footnote>
  <w:footnote w:id="39">
    <w:p w14:paraId="1A328587" w14:textId="2C8E5C56"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w:t>
      </w:r>
      <w:proofErr w:type="spellStart"/>
      <w:r w:rsidR="000B4D87" w:rsidRPr="00DA031D">
        <w:rPr>
          <w:rFonts w:ascii="Arial" w:hAnsi="Arial" w:cs="Arial"/>
        </w:rPr>
        <w:t>Nannipieri</w:t>
      </w:r>
      <w:proofErr w:type="spellEnd"/>
      <w:r w:rsidR="000B4D87" w:rsidRPr="00DA031D">
        <w:rPr>
          <w:rFonts w:ascii="Arial" w:hAnsi="Arial" w:cs="Arial"/>
        </w:rPr>
        <w:t xml:space="preserve">, Lorenzo, </w:t>
      </w:r>
      <w:proofErr w:type="spellStart"/>
      <w:r w:rsidR="000B4D87" w:rsidRPr="00DA031D">
        <w:rPr>
          <w:rFonts w:ascii="Arial" w:hAnsi="Arial" w:cs="Arial"/>
          <w:i/>
          <w:iCs/>
        </w:rPr>
        <w:t>Costituzione</w:t>
      </w:r>
      <w:proofErr w:type="spellEnd"/>
      <w:r w:rsidR="000B4D87" w:rsidRPr="00DA031D">
        <w:rPr>
          <w:rFonts w:ascii="Arial" w:hAnsi="Arial" w:cs="Arial"/>
          <w:i/>
          <w:iCs/>
        </w:rPr>
        <w:t xml:space="preserve"> e </w:t>
      </w:r>
      <w:proofErr w:type="spellStart"/>
      <w:r w:rsidR="000B4D87" w:rsidRPr="00DA031D">
        <w:rPr>
          <w:rFonts w:ascii="Arial" w:hAnsi="Arial" w:cs="Arial"/>
          <w:i/>
          <w:iCs/>
        </w:rPr>
        <w:t>Nuove</w:t>
      </w:r>
      <w:proofErr w:type="spellEnd"/>
      <w:r w:rsidR="000B4D87" w:rsidRPr="00DA031D">
        <w:rPr>
          <w:rFonts w:ascii="Arial" w:hAnsi="Arial" w:cs="Arial"/>
          <w:i/>
          <w:iCs/>
        </w:rPr>
        <w:t xml:space="preserve"> </w:t>
      </w:r>
      <w:proofErr w:type="spellStart"/>
      <w:r w:rsidR="000B4D87" w:rsidRPr="00DA031D">
        <w:rPr>
          <w:rFonts w:ascii="Arial" w:hAnsi="Arial" w:cs="Arial"/>
          <w:i/>
          <w:iCs/>
        </w:rPr>
        <w:t>tecnologie</w:t>
      </w:r>
      <w:proofErr w:type="spellEnd"/>
      <w:r w:rsidR="000B4D87" w:rsidRPr="00DA031D">
        <w:rPr>
          <w:rFonts w:ascii="Arial" w:hAnsi="Arial" w:cs="Arial"/>
          <w:i/>
          <w:iCs/>
        </w:rPr>
        <w:t xml:space="preserve">: </w:t>
      </w:r>
      <w:proofErr w:type="spellStart"/>
      <w:r w:rsidRPr="00DA031D">
        <w:rPr>
          <w:rFonts w:ascii="Arial" w:hAnsi="Arial" w:cs="Arial"/>
          <w:i/>
          <w:iCs/>
        </w:rPr>
        <w:t>Profili</w:t>
      </w:r>
      <w:proofErr w:type="spellEnd"/>
      <w:r w:rsidRPr="00DA031D">
        <w:rPr>
          <w:rFonts w:ascii="Arial" w:hAnsi="Arial" w:cs="Arial"/>
          <w:i/>
          <w:iCs/>
        </w:rPr>
        <w:t xml:space="preserve"> </w:t>
      </w:r>
      <w:proofErr w:type="spellStart"/>
      <w:r w:rsidRPr="00DA031D">
        <w:rPr>
          <w:rFonts w:ascii="Arial" w:hAnsi="Arial" w:cs="Arial"/>
          <w:i/>
          <w:iCs/>
        </w:rPr>
        <w:t>costituzionali</w:t>
      </w:r>
      <w:proofErr w:type="spellEnd"/>
      <w:r w:rsidRPr="00DA031D">
        <w:rPr>
          <w:rFonts w:ascii="Arial" w:hAnsi="Arial" w:cs="Arial"/>
          <w:i/>
          <w:iCs/>
        </w:rPr>
        <w:t xml:space="preserve"> </w:t>
      </w:r>
      <w:proofErr w:type="spellStart"/>
      <w:r w:rsidRPr="00DA031D">
        <w:rPr>
          <w:rFonts w:ascii="Arial" w:hAnsi="Arial" w:cs="Arial"/>
          <w:i/>
          <w:iCs/>
        </w:rPr>
        <w:t>dell’accesso</w:t>
      </w:r>
      <w:proofErr w:type="spellEnd"/>
      <w:r w:rsidRPr="00DA031D">
        <w:rPr>
          <w:rFonts w:ascii="Arial" w:hAnsi="Arial" w:cs="Arial"/>
          <w:i/>
          <w:iCs/>
        </w:rPr>
        <w:t xml:space="preserve"> ad internet,</w:t>
      </w:r>
      <w:r w:rsidRPr="00DA031D">
        <w:rPr>
          <w:rFonts w:ascii="Arial" w:hAnsi="Arial" w:cs="Arial"/>
        </w:rPr>
        <w:t xml:space="preserve"> p. 16. </w:t>
      </w:r>
      <w:r w:rsidR="000B4D87" w:rsidRPr="00DA031D">
        <w:rPr>
          <w:rFonts w:ascii="Arial" w:hAnsi="Arial" w:cs="Arial"/>
          <w:i/>
          <w:iCs/>
        </w:rPr>
        <w:t>https://www.gruppodipisa.it/images/seminariDottorandi/2013/LORENZO_NANNIPIERI_Costituzione_e_nuove_tecnologie.pdf</w:t>
      </w:r>
    </w:p>
  </w:footnote>
  <w:footnote w:id="40">
    <w:p w14:paraId="1F395DA4" w14:textId="28A67B00" w:rsidR="00181727" w:rsidRPr="00DA031D" w:rsidRDefault="00181727" w:rsidP="00F40E11">
      <w:pPr>
        <w:pStyle w:val="Textonotapie"/>
        <w:jc w:val="both"/>
        <w:rPr>
          <w:rFonts w:ascii="Arial" w:hAnsi="Arial" w:cs="Arial"/>
        </w:rPr>
      </w:pPr>
      <w:r w:rsidRPr="00DA031D">
        <w:rPr>
          <w:rStyle w:val="Refdenotaalpie"/>
          <w:rFonts w:ascii="Arial" w:hAnsi="Arial" w:cs="Arial"/>
        </w:rPr>
        <w:footnoteRef/>
      </w:r>
      <w:r w:rsidRPr="00DA031D">
        <w:rPr>
          <w:rFonts w:ascii="Arial" w:hAnsi="Arial" w:cs="Arial"/>
        </w:rPr>
        <w:t xml:space="preserve">  Sobre el tema del diálogo judicial en materia de derechos fundamentales se puede consultar </w:t>
      </w:r>
      <w:r w:rsidR="000B4D87" w:rsidRPr="00DA031D">
        <w:rPr>
          <w:rFonts w:ascii="Arial" w:hAnsi="Arial" w:cs="Arial"/>
        </w:rPr>
        <w:t xml:space="preserve">Miranda Bonilla, </w:t>
      </w:r>
      <w:proofErr w:type="spellStart"/>
      <w:r w:rsidR="000B4D87" w:rsidRPr="00DA031D">
        <w:rPr>
          <w:rFonts w:ascii="Arial" w:hAnsi="Arial" w:cs="Arial"/>
        </w:rPr>
        <w:t>Haideer</w:t>
      </w:r>
      <w:proofErr w:type="spellEnd"/>
      <w:r w:rsidR="000B4D87" w:rsidRPr="00DA031D">
        <w:rPr>
          <w:rFonts w:ascii="Arial" w:hAnsi="Arial" w:cs="Arial"/>
        </w:rPr>
        <w:t>,</w:t>
      </w:r>
      <w:r w:rsidR="000B4D87" w:rsidRPr="00DA031D">
        <w:rPr>
          <w:rFonts w:ascii="Arial" w:hAnsi="Arial" w:cs="Arial"/>
          <w:i/>
        </w:rPr>
        <w:t xml:space="preserve"> </w:t>
      </w:r>
      <w:r w:rsidRPr="00DA031D">
        <w:rPr>
          <w:rFonts w:ascii="Arial" w:hAnsi="Arial" w:cs="Arial"/>
          <w:i/>
        </w:rPr>
        <w:t>Diálogo judicial interamericano</w:t>
      </w:r>
      <w:r w:rsidRPr="00DA031D">
        <w:rPr>
          <w:rFonts w:ascii="Arial" w:hAnsi="Arial" w:cs="Arial"/>
        </w:rPr>
        <w:t xml:space="preserve"> (entre constitucionalidad y convencionalidad)</w:t>
      </w:r>
      <w:r w:rsidR="000B4D87" w:rsidRPr="00DA031D">
        <w:rPr>
          <w:rFonts w:ascii="Arial" w:hAnsi="Arial" w:cs="Arial"/>
        </w:rPr>
        <w:t>, Bogotá,</w:t>
      </w:r>
      <w:r w:rsidRPr="00DA031D">
        <w:rPr>
          <w:rFonts w:ascii="Arial" w:hAnsi="Arial" w:cs="Arial"/>
        </w:rPr>
        <w:t xml:space="preserve"> Nueva Jurídica, </w:t>
      </w:r>
      <w:r w:rsidR="00C05AC8" w:rsidRPr="00DA031D">
        <w:rPr>
          <w:rFonts w:ascii="Arial" w:hAnsi="Arial" w:cs="Arial"/>
        </w:rPr>
        <w:t>núm. 17 de la colección de la Asociación Mundial de Justicia Constitucional,</w:t>
      </w:r>
      <w:r w:rsidR="00C05AC8" w:rsidRPr="00DA031D">
        <w:rPr>
          <w:rFonts w:ascii="Arial" w:hAnsi="Arial" w:cs="Arial"/>
          <w:bCs/>
          <w:lang w:val="es-ES"/>
        </w:rPr>
        <w:t xml:space="preserve"> </w:t>
      </w:r>
      <w:r w:rsidR="00C05AC8" w:rsidRPr="00DA031D">
        <w:rPr>
          <w:rFonts w:ascii="Arial" w:hAnsi="Arial" w:cs="Arial"/>
        </w:rPr>
        <w:t>2016.</w:t>
      </w:r>
    </w:p>
  </w:footnote>
  <w:footnote w:id="41">
    <w:p w14:paraId="76CA2EFF" w14:textId="77777777" w:rsidR="00181727" w:rsidRPr="00DA031D" w:rsidRDefault="00181727" w:rsidP="00F40E11">
      <w:pPr>
        <w:jc w:val="both"/>
        <w:rPr>
          <w:rFonts w:ascii="Arial" w:hAnsi="Arial" w:cs="Arial"/>
          <w:bCs/>
          <w:color w:val="000000" w:themeColor="text1"/>
          <w:sz w:val="20"/>
          <w:szCs w:val="20"/>
        </w:rPr>
      </w:pPr>
      <w:r w:rsidRPr="00DA031D">
        <w:rPr>
          <w:rStyle w:val="Refdenotaalpie"/>
          <w:rFonts w:ascii="Arial" w:hAnsi="Arial" w:cs="Arial"/>
          <w:color w:val="000000" w:themeColor="text1"/>
          <w:sz w:val="20"/>
          <w:szCs w:val="20"/>
        </w:rPr>
        <w:footnoteRef/>
      </w:r>
      <w:r w:rsidRPr="00DA031D">
        <w:rPr>
          <w:rFonts w:ascii="Arial" w:hAnsi="Arial" w:cs="Arial"/>
          <w:color w:val="000000" w:themeColor="text1"/>
          <w:sz w:val="20"/>
          <w:szCs w:val="20"/>
        </w:rPr>
        <w:t xml:space="preserve"> Sentencias números 2000- 921 y 2000-1452. </w:t>
      </w:r>
    </w:p>
  </w:footnote>
  <w:footnote w:id="42">
    <w:p w14:paraId="4579E559" w14:textId="77777777" w:rsidR="00181727" w:rsidRPr="00DA031D" w:rsidRDefault="00181727" w:rsidP="00F40E11">
      <w:pPr>
        <w:rPr>
          <w:rFonts w:ascii="Arial" w:hAnsi="Arial" w:cs="Arial"/>
          <w:color w:val="000000"/>
          <w:sz w:val="20"/>
          <w:szCs w:val="20"/>
        </w:rPr>
      </w:pPr>
    </w:p>
  </w:footnote>
  <w:footnote w:id="43">
    <w:p w14:paraId="6042E990" w14:textId="6E7C9E52" w:rsidR="00181727" w:rsidRPr="00DA031D" w:rsidRDefault="00181727" w:rsidP="00F40E11">
      <w:pPr>
        <w:jc w:val="both"/>
        <w:rPr>
          <w:rFonts w:ascii="Arial" w:eastAsia="Cambria" w:hAnsi="Arial" w:cs="Arial"/>
          <w:sz w:val="20"/>
          <w:szCs w:val="20"/>
          <w:lang w:val="it-IT"/>
        </w:rPr>
      </w:pPr>
      <w:r w:rsidRPr="00DA031D">
        <w:rPr>
          <w:rStyle w:val="Refdenotaalpie"/>
          <w:rFonts w:ascii="Arial" w:hAnsi="Arial" w:cs="Arial"/>
          <w:sz w:val="20"/>
          <w:szCs w:val="20"/>
        </w:rPr>
        <w:footnoteRef/>
      </w:r>
      <w:r w:rsidRPr="00DA031D">
        <w:rPr>
          <w:rFonts w:ascii="Arial" w:hAnsi="Arial" w:cs="Arial"/>
          <w:sz w:val="20"/>
          <w:szCs w:val="20"/>
        </w:rPr>
        <w:t xml:space="preserve"> Sobre la interpretación constitucional se puede consultar </w:t>
      </w:r>
      <w:proofErr w:type="spellStart"/>
      <w:r w:rsidRPr="00DA031D">
        <w:rPr>
          <w:rFonts w:ascii="Arial" w:eastAsia="Cambria" w:hAnsi="Arial" w:cs="Arial"/>
          <w:sz w:val="20"/>
          <w:szCs w:val="20"/>
          <w:lang w:val="es-ES"/>
        </w:rPr>
        <w:t>A</w:t>
      </w:r>
      <w:r w:rsidR="00F90602" w:rsidRPr="00DA031D">
        <w:rPr>
          <w:rFonts w:ascii="Arial" w:eastAsia="Cambria" w:hAnsi="Arial" w:cs="Arial"/>
          <w:sz w:val="20"/>
          <w:szCs w:val="20"/>
          <w:lang w:val="es-ES"/>
        </w:rPr>
        <w:t>zzaritti</w:t>
      </w:r>
      <w:proofErr w:type="spellEnd"/>
      <w:r w:rsidR="00F90602" w:rsidRPr="00DA031D">
        <w:rPr>
          <w:rFonts w:ascii="Arial" w:eastAsia="Cambria" w:hAnsi="Arial" w:cs="Arial"/>
          <w:sz w:val="20"/>
          <w:szCs w:val="20"/>
          <w:lang w:val="es-ES"/>
        </w:rPr>
        <w:t>,</w:t>
      </w:r>
      <w:r w:rsidRPr="00DA031D">
        <w:rPr>
          <w:rFonts w:ascii="Arial" w:eastAsia="Cambria" w:hAnsi="Arial" w:cs="Arial"/>
          <w:sz w:val="20"/>
          <w:szCs w:val="20"/>
          <w:lang w:val="es-ES"/>
        </w:rPr>
        <w:t xml:space="preserve"> Gaetano</w:t>
      </w:r>
      <w:r w:rsidR="00914989" w:rsidRPr="00DA031D">
        <w:rPr>
          <w:rFonts w:ascii="Arial" w:eastAsia="Cambria" w:hAnsi="Arial" w:cs="Arial"/>
          <w:sz w:val="20"/>
          <w:szCs w:val="20"/>
          <w:lang w:val="es-ES"/>
        </w:rPr>
        <w:t>,</w:t>
      </w:r>
      <w:r w:rsidRPr="00DA031D">
        <w:rPr>
          <w:rFonts w:ascii="Arial" w:eastAsia="Cambria" w:hAnsi="Arial" w:cs="Arial"/>
          <w:sz w:val="20"/>
          <w:szCs w:val="20"/>
          <w:lang w:val="es-ES"/>
        </w:rPr>
        <w:t xml:space="preserve"> (coord.)</w:t>
      </w:r>
      <w:r w:rsidR="00914989" w:rsidRPr="00DA031D">
        <w:rPr>
          <w:rFonts w:ascii="Arial" w:eastAsia="Cambria" w:hAnsi="Arial" w:cs="Arial"/>
          <w:sz w:val="20"/>
          <w:szCs w:val="20"/>
          <w:lang w:val="es-ES"/>
        </w:rPr>
        <w:t>,</w:t>
      </w:r>
      <w:r w:rsidRPr="00DA031D">
        <w:rPr>
          <w:rFonts w:ascii="Arial" w:eastAsia="Cambria" w:hAnsi="Arial" w:cs="Arial"/>
          <w:sz w:val="20"/>
          <w:szCs w:val="20"/>
          <w:lang w:val="es-ES"/>
        </w:rPr>
        <w:t xml:space="preserve"> </w:t>
      </w:r>
      <w:r w:rsidRPr="00DA031D">
        <w:rPr>
          <w:rFonts w:ascii="Arial" w:eastAsia="Cambria" w:hAnsi="Arial" w:cs="Arial"/>
          <w:i/>
          <w:sz w:val="20"/>
          <w:szCs w:val="20"/>
          <w:lang w:val="it-IT"/>
        </w:rPr>
        <w:t>Interpretazione Costituzionale</w:t>
      </w:r>
      <w:r w:rsidR="00F90602" w:rsidRPr="00DA031D">
        <w:rPr>
          <w:rFonts w:ascii="Arial" w:eastAsia="Cambria" w:hAnsi="Arial" w:cs="Arial"/>
          <w:sz w:val="20"/>
          <w:szCs w:val="20"/>
          <w:lang w:val="it-IT"/>
        </w:rPr>
        <w:t xml:space="preserve">, Turín, </w:t>
      </w:r>
      <w:r w:rsidRPr="00DA031D">
        <w:rPr>
          <w:rFonts w:ascii="Arial" w:eastAsia="Cambria" w:hAnsi="Arial" w:cs="Arial"/>
          <w:sz w:val="20"/>
          <w:szCs w:val="20"/>
          <w:lang w:val="it-IT"/>
        </w:rPr>
        <w:t>Giappichelli, 2007, p. 17 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47D5"/>
    <w:multiLevelType w:val="hybridMultilevel"/>
    <w:tmpl w:val="399A3EB8"/>
    <w:lvl w:ilvl="0" w:tplc="49A4823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B347082"/>
    <w:multiLevelType w:val="hybridMultilevel"/>
    <w:tmpl w:val="350A4364"/>
    <w:lvl w:ilvl="0" w:tplc="7A7ECC6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3F5F71FD"/>
    <w:multiLevelType w:val="hybridMultilevel"/>
    <w:tmpl w:val="CB4CAAE2"/>
    <w:lvl w:ilvl="0" w:tplc="154A38FE">
      <w:start w:val="3"/>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5FFB7B5D"/>
    <w:multiLevelType w:val="hybridMultilevel"/>
    <w:tmpl w:val="E44A7B90"/>
    <w:lvl w:ilvl="0" w:tplc="121AD96E">
      <w:start w:val="1"/>
      <w:numFmt w:val="decimal"/>
      <w:lvlText w:val="%1."/>
      <w:lvlJc w:val="left"/>
      <w:pPr>
        <w:ind w:left="1467" w:hanging="900"/>
      </w:pPr>
      <w:rPr>
        <w:rFonts w:hint="default"/>
        <w:b/>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0">
    <w:nsid w:val="66466317"/>
    <w:multiLevelType w:val="hybridMultilevel"/>
    <w:tmpl w:val="5A0CD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A59"/>
    <w:rsid w:val="00004DF3"/>
    <w:rsid w:val="000069BC"/>
    <w:rsid w:val="00007FE5"/>
    <w:rsid w:val="0001554B"/>
    <w:rsid w:val="00021400"/>
    <w:rsid w:val="000478D2"/>
    <w:rsid w:val="000550A3"/>
    <w:rsid w:val="00055369"/>
    <w:rsid w:val="000567FB"/>
    <w:rsid w:val="00060DAB"/>
    <w:rsid w:val="00070CE3"/>
    <w:rsid w:val="0007680A"/>
    <w:rsid w:val="00083C17"/>
    <w:rsid w:val="000975B2"/>
    <w:rsid w:val="000A3938"/>
    <w:rsid w:val="000A730A"/>
    <w:rsid w:val="000B4D87"/>
    <w:rsid w:val="000B7F2B"/>
    <w:rsid w:val="000C62E3"/>
    <w:rsid w:val="000D16E7"/>
    <w:rsid w:val="000D43BA"/>
    <w:rsid w:val="000D79EC"/>
    <w:rsid w:val="000E2384"/>
    <w:rsid w:val="000E2736"/>
    <w:rsid w:val="000E4B6B"/>
    <w:rsid w:val="000F1902"/>
    <w:rsid w:val="000F6721"/>
    <w:rsid w:val="00100EFF"/>
    <w:rsid w:val="0010705B"/>
    <w:rsid w:val="001167EF"/>
    <w:rsid w:val="001175FB"/>
    <w:rsid w:val="00123DDD"/>
    <w:rsid w:val="00137A1A"/>
    <w:rsid w:val="00160862"/>
    <w:rsid w:val="00160AEB"/>
    <w:rsid w:val="0016741D"/>
    <w:rsid w:val="00181727"/>
    <w:rsid w:val="00182F54"/>
    <w:rsid w:val="0019500F"/>
    <w:rsid w:val="001A5B2A"/>
    <w:rsid w:val="001A5E8B"/>
    <w:rsid w:val="001B3D5A"/>
    <w:rsid w:val="001E5FC4"/>
    <w:rsid w:val="001F66F2"/>
    <w:rsid w:val="002068FF"/>
    <w:rsid w:val="00207EFF"/>
    <w:rsid w:val="00211D6D"/>
    <w:rsid w:val="00216B81"/>
    <w:rsid w:val="002177DE"/>
    <w:rsid w:val="00227928"/>
    <w:rsid w:val="002356E6"/>
    <w:rsid w:val="002552C4"/>
    <w:rsid w:val="00256AEA"/>
    <w:rsid w:val="0026754F"/>
    <w:rsid w:val="00270A38"/>
    <w:rsid w:val="00275FC8"/>
    <w:rsid w:val="00277C2B"/>
    <w:rsid w:val="002923AB"/>
    <w:rsid w:val="00293C09"/>
    <w:rsid w:val="00294DC3"/>
    <w:rsid w:val="002A0AF6"/>
    <w:rsid w:val="002A2E68"/>
    <w:rsid w:val="002B0CD1"/>
    <w:rsid w:val="002B217C"/>
    <w:rsid w:val="002C1E45"/>
    <w:rsid w:val="002C4DF0"/>
    <w:rsid w:val="002C5B7E"/>
    <w:rsid w:val="002C68FA"/>
    <w:rsid w:val="002E2F01"/>
    <w:rsid w:val="002F1E73"/>
    <w:rsid w:val="002F484C"/>
    <w:rsid w:val="00312D0D"/>
    <w:rsid w:val="00314EC0"/>
    <w:rsid w:val="00316B19"/>
    <w:rsid w:val="00317C50"/>
    <w:rsid w:val="00330EC1"/>
    <w:rsid w:val="00356C5A"/>
    <w:rsid w:val="003605E3"/>
    <w:rsid w:val="00361FB9"/>
    <w:rsid w:val="00370EB6"/>
    <w:rsid w:val="00371317"/>
    <w:rsid w:val="00374A35"/>
    <w:rsid w:val="00380653"/>
    <w:rsid w:val="00396E57"/>
    <w:rsid w:val="003B65D2"/>
    <w:rsid w:val="003B6DA6"/>
    <w:rsid w:val="003C4C21"/>
    <w:rsid w:val="003C4E05"/>
    <w:rsid w:val="003C57A9"/>
    <w:rsid w:val="003E2E4F"/>
    <w:rsid w:val="003E5721"/>
    <w:rsid w:val="003F0BE4"/>
    <w:rsid w:val="003F179D"/>
    <w:rsid w:val="003F5B9B"/>
    <w:rsid w:val="00400141"/>
    <w:rsid w:val="00403044"/>
    <w:rsid w:val="00407A75"/>
    <w:rsid w:val="004101C5"/>
    <w:rsid w:val="00413F88"/>
    <w:rsid w:val="00421677"/>
    <w:rsid w:val="00424FE4"/>
    <w:rsid w:val="00427295"/>
    <w:rsid w:val="004334B6"/>
    <w:rsid w:val="00436907"/>
    <w:rsid w:val="00456F74"/>
    <w:rsid w:val="00475277"/>
    <w:rsid w:val="004841A4"/>
    <w:rsid w:val="004A022A"/>
    <w:rsid w:val="004A417C"/>
    <w:rsid w:val="004A5F43"/>
    <w:rsid w:val="004C4688"/>
    <w:rsid w:val="004C6614"/>
    <w:rsid w:val="004D45C1"/>
    <w:rsid w:val="004E27E1"/>
    <w:rsid w:val="004E3E03"/>
    <w:rsid w:val="004E4485"/>
    <w:rsid w:val="004F7EA0"/>
    <w:rsid w:val="005149A4"/>
    <w:rsid w:val="005177DE"/>
    <w:rsid w:val="00527D60"/>
    <w:rsid w:val="00534E0C"/>
    <w:rsid w:val="00541D80"/>
    <w:rsid w:val="005423A8"/>
    <w:rsid w:val="005434E9"/>
    <w:rsid w:val="00544C60"/>
    <w:rsid w:val="00557A59"/>
    <w:rsid w:val="00565B59"/>
    <w:rsid w:val="0057515F"/>
    <w:rsid w:val="00580DD7"/>
    <w:rsid w:val="00597B7F"/>
    <w:rsid w:val="005A0C21"/>
    <w:rsid w:val="005B0D4A"/>
    <w:rsid w:val="005C446C"/>
    <w:rsid w:val="005D20A1"/>
    <w:rsid w:val="005D6733"/>
    <w:rsid w:val="005F4B47"/>
    <w:rsid w:val="005F55FB"/>
    <w:rsid w:val="005F5F70"/>
    <w:rsid w:val="005F7268"/>
    <w:rsid w:val="00612A0A"/>
    <w:rsid w:val="006138A9"/>
    <w:rsid w:val="006422F6"/>
    <w:rsid w:val="006443C9"/>
    <w:rsid w:val="00644DDF"/>
    <w:rsid w:val="00650305"/>
    <w:rsid w:val="0065317D"/>
    <w:rsid w:val="00664614"/>
    <w:rsid w:val="006679CF"/>
    <w:rsid w:val="00671D72"/>
    <w:rsid w:val="006763CF"/>
    <w:rsid w:val="00687A8A"/>
    <w:rsid w:val="00690603"/>
    <w:rsid w:val="00692547"/>
    <w:rsid w:val="006A2DBB"/>
    <w:rsid w:val="006A2DD4"/>
    <w:rsid w:val="006A3074"/>
    <w:rsid w:val="006A6E20"/>
    <w:rsid w:val="006B0A2B"/>
    <w:rsid w:val="006B2E9D"/>
    <w:rsid w:val="006C171F"/>
    <w:rsid w:val="006C1757"/>
    <w:rsid w:val="006C345F"/>
    <w:rsid w:val="006C3BA0"/>
    <w:rsid w:val="006D579B"/>
    <w:rsid w:val="006E591D"/>
    <w:rsid w:val="006E764B"/>
    <w:rsid w:val="006F0CE2"/>
    <w:rsid w:val="006F41F1"/>
    <w:rsid w:val="006F4B5A"/>
    <w:rsid w:val="007025AD"/>
    <w:rsid w:val="00705A7D"/>
    <w:rsid w:val="00717C30"/>
    <w:rsid w:val="0072609A"/>
    <w:rsid w:val="00727FFA"/>
    <w:rsid w:val="00730882"/>
    <w:rsid w:val="00730F1A"/>
    <w:rsid w:val="00742BBA"/>
    <w:rsid w:val="00744A28"/>
    <w:rsid w:val="007461B4"/>
    <w:rsid w:val="00763661"/>
    <w:rsid w:val="007647C0"/>
    <w:rsid w:val="00767F5C"/>
    <w:rsid w:val="00774C85"/>
    <w:rsid w:val="00791F97"/>
    <w:rsid w:val="007D1481"/>
    <w:rsid w:val="007D2245"/>
    <w:rsid w:val="007E2018"/>
    <w:rsid w:val="007E43BE"/>
    <w:rsid w:val="007F119B"/>
    <w:rsid w:val="007F2988"/>
    <w:rsid w:val="007F55BD"/>
    <w:rsid w:val="00801CF0"/>
    <w:rsid w:val="00806DFB"/>
    <w:rsid w:val="00807CA5"/>
    <w:rsid w:val="0082578E"/>
    <w:rsid w:val="00845726"/>
    <w:rsid w:val="00853507"/>
    <w:rsid w:val="00854BFA"/>
    <w:rsid w:val="008606E1"/>
    <w:rsid w:val="008672F7"/>
    <w:rsid w:val="00872816"/>
    <w:rsid w:val="00884EA7"/>
    <w:rsid w:val="00892122"/>
    <w:rsid w:val="00893734"/>
    <w:rsid w:val="00896044"/>
    <w:rsid w:val="008A36A4"/>
    <w:rsid w:val="008A3A25"/>
    <w:rsid w:val="008A5B2F"/>
    <w:rsid w:val="008A74BC"/>
    <w:rsid w:val="008B13A2"/>
    <w:rsid w:val="008B2F9C"/>
    <w:rsid w:val="008D53A0"/>
    <w:rsid w:val="008D6D6E"/>
    <w:rsid w:val="008E0C04"/>
    <w:rsid w:val="008E726D"/>
    <w:rsid w:val="008F28DB"/>
    <w:rsid w:val="008F79F9"/>
    <w:rsid w:val="00902B0F"/>
    <w:rsid w:val="00904581"/>
    <w:rsid w:val="00914989"/>
    <w:rsid w:val="009168F1"/>
    <w:rsid w:val="00931CC7"/>
    <w:rsid w:val="009376AD"/>
    <w:rsid w:val="009445D2"/>
    <w:rsid w:val="009628B9"/>
    <w:rsid w:val="009703BE"/>
    <w:rsid w:val="00987205"/>
    <w:rsid w:val="009A122C"/>
    <w:rsid w:val="009B62CE"/>
    <w:rsid w:val="009C0AED"/>
    <w:rsid w:val="009C4831"/>
    <w:rsid w:val="009C6DA8"/>
    <w:rsid w:val="009D7354"/>
    <w:rsid w:val="009E25CB"/>
    <w:rsid w:val="009E5994"/>
    <w:rsid w:val="00A00747"/>
    <w:rsid w:val="00A008AF"/>
    <w:rsid w:val="00A00CCC"/>
    <w:rsid w:val="00A22F6B"/>
    <w:rsid w:val="00A456DE"/>
    <w:rsid w:val="00A474AB"/>
    <w:rsid w:val="00A5007E"/>
    <w:rsid w:val="00A75555"/>
    <w:rsid w:val="00A77854"/>
    <w:rsid w:val="00A85E84"/>
    <w:rsid w:val="00A87634"/>
    <w:rsid w:val="00A91013"/>
    <w:rsid w:val="00AB6C4F"/>
    <w:rsid w:val="00AD3D64"/>
    <w:rsid w:val="00AD3FB7"/>
    <w:rsid w:val="00AD53FB"/>
    <w:rsid w:val="00AD6E15"/>
    <w:rsid w:val="00AD7FC2"/>
    <w:rsid w:val="00AE20F6"/>
    <w:rsid w:val="00AE617A"/>
    <w:rsid w:val="00AF483E"/>
    <w:rsid w:val="00AF492F"/>
    <w:rsid w:val="00B0057D"/>
    <w:rsid w:val="00B0337F"/>
    <w:rsid w:val="00B13035"/>
    <w:rsid w:val="00B13322"/>
    <w:rsid w:val="00B143D1"/>
    <w:rsid w:val="00B16A1D"/>
    <w:rsid w:val="00B211AA"/>
    <w:rsid w:val="00B261B6"/>
    <w:rsid w:val="00B26E3F"/>
    <w:rsid w:val="00B30DE1"/>
    <w:rsid w:val="00B37059"/>
    <w:rsid w:val="00B519BB"/>
    <w:rsid w:val="00B54235"/>
    <w:rsid w:val="00B60657"/>
    <w:rsid w:val="00B76E83"/>
    <w:rsid w:val="00BB1FC8"/>
    <w:rsid w:val="00BB4DA7"/>
    <w:rsid w:val="00BB6797"/>
    <w:rsid w:val="00BC4EBB"/>
    <w:rsid w:val="00BC771B"/>
    <w:rsid w:val="00BD1A43"/>
    <w:rsid w:val="00BD7177"/>
    <w:rsid w:val="00BE19E5"/>
    <w:rsid w:val="00BE5BEE"/>
    <w:rsid w:val="00BF0239"/>
    <w:rsid w:val="00BF4615"/>
    <w:rsid w:val="00C0325D"/>
    <w:rsid w:val="00C05AC8"/>
    <w:rsid w:val="00C13182"/>
    <w:rsid w:val="00C21AF6"/>
    <w:rsid w:val="00C22C53"/>
    <w:rsid w:val="00C25787"/>
    <w:rsid w:val="00C2608C"/>
    <w:rsid w:val="00C27534"/>
    <w:rsid w:val="00C32F49"/>
    <w:rsid w:val="00C33CCB"/>
    <w:rsid w:val="00C463CC"/>
    <w:rsid w:val="00C470FF"/>
    <w:rsid w:val="00C5307A"/>
    <w:rsid w:val="00C57892"/>
    <w:rsid w:val="00C57EC7"/>
    <w:rsid w:val="00C673A7"/>
    <w:rsid w:val="00C821BF"/>
    <w:rsid w:val="00CB54E6"/>
    <w:rsid w:val="00CB6642"/>
    <w:rsid w:val="00CC6E76"/>
    <w:rsid w:val="00CD7931"/>
    <w:rsid w:val="00CE1A57"/>
    <w:rsid w:val="00CF26AC"/>
    <w:rsid w:val="00D11BD8"/>
    <w:rsid w:val="00D15CBD"/>
    <w:rsid w:val="00D1755A"/>
    <w:rsid w:val="00D23ACD"/>
    <w:rsid w:val="00D27CDD"/>
    <w:rsid w:val="00D303D3"/>
    <w:rsid w:val="00D32DB3"/>
    <w:rsid w:val="00D4560B"/>
    <w:rsid w:val="00D52EC9"/>
    <w:rsid w:val="00D543B9"/>
    <w:rsid w:val="00D566DE"/>
    <w:rsid w:val="00D600D6"/>
    <w:rsid w:val="00D6395D"/>
    <w:rsid w:val="00D678B0"/>
    <w:rsid w:val="00D707C4"/>
    <w:rsid w:val="00D8363F"/>
    <w:rsid w:val="00D84DAA"/>
    <w:rsid w:val="00D84DD7"/>
    <w:rsid w:val="00D90350"/>
    <w:rsid w:val="00D95C60"/>
    <w:rsid w:val="00DA031D"/>
    <w:rsid w:val="00DA19B9"/>
    <w:rsid w:val="00DA6A4D"/>
    <w:rsid w:val="00DB39C0"/>
    <w:rsid w:val="00DC4BD3"/>
    <w:rsid w:val="00DC5D48"/>
    <w:rsid w:val="00DC61FA"/>
    <w:rsid w:val="00DD513F"/>
    <w:rsid w:val="00DE223B"/>
    <w:rsid w:val="00DE2AFE"/>
    <w:rsid w:val="00DE7A84"/>
    <w:rsid w:val="00DF2B92"/>
    <w:rsid w:val="00DF482D"/>
    <w:rsid w:val="00DF6852"/>
    <w:rsid w:val="00E0656C"/>
    <w:rsid w:val="00E07292"/>
    <w:rsid w:val="00E10232"/>
    <w:rsid w:val="00E16046"/>
    <w:rsid w:val="00E162CF"/>
    <w:rsid w:val="00E232A2"/>
    <w:rsid w:val="00E25371"/>
    <w:rsid w:val="00E44190"/>
    <w:rsid w:val="00E44DDC"/>
    <w:rsid w:val="00E50A8B"/>
    <w:rsid w:val="00E66BE8"/>
    <w:rsid w:val="00E83EAC"/>
    <w:rsid w:val="00E87D19"/>
    <w:rsid w:val="00E927EF"/>
    <w:rsid w:val="00EB21E9"/>
    <w:rsid w:val="00EB2DB7"/>
    <w:rsid w:val="00EC0BB2"/>
    <w:rsid w:val="00EC45CA"/>
    <w:rsid w:val="00EC6590"/>
    <w:rsid w:val="00ED0D46"/>
    <w:rsid w:val="00EE05C5"/>
    <w:rsid w:val="00EE1B51"/>
    <w:rsid w:val="00EE3C2B"/>
    <w:rsid w:val="00F00032"/>
    <w:rsid w:val="00F1115E"/>
    <w:rsid w:val="00F231C4"/>
    <w:rsid w:val="00F252C7"/>
    <w:rsid w:val="00F27221"/>
    <w:rsid w:val="00F319AF"/>
    <w:rsid w:val="00F35883"/>
    <w:rsid w:val="00F40E11"/>
    <w:rsid w:val="00F42332"/>
    <w:rsid w:val="00F44633"/>
    <w:rsid w:val="00F4496A"/>
    <w:rsid w:val="00F54A9F"/>
    <w:rsid w:val="00F61A01"/>
    <w:rsid w:val="00F804B4"/>
    <w:rsid w:val="00F815E6"/>
    <w:rsid w:val="00F90602"/>
    <w:rsid w:val="00F945A3"/>
    <w:rsid w:val="00F94A53"/>
    <w:rsid w:val="00FA58A9"/>
    <w:rsid w:val="00FB2AD4"/>
    <w:rsid w:val="00FB30C0"/>
    <w:rsid w:val="00FB661F"/>
    <w:rsid w:val="00FD0C0F"/>
    <w:rsid w:val="00FD3266"/>
    <w:rsid w:val="00FD7875"/>
    <w:rsid w:val="00FE3DD5"/>
    <w:rsid w:val="00FE47A6"/>
    <w:rsid w:val="00FF3BBB"/>
    <w:rsid w:val="00FF634B"/>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BD2A43"/>
  <w15:docId w15:val="{A6F8CFDC-4C57-46F5-B0FA-6368E607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E11"/>
  </w:style>
  <w:style w:type="paragraph" w:styleId="Ttulo2">
    <w:name w:val="heading 2"/>
    <w:basedOn w:val="Normal"/>
    <w:next w:val="Normal"/>
    <w:link w:val="Ttulo2Car"/>
    <w:uiPriority w:val="9"/>
    <w:qFormat/>
    <w:rsid w:val="00A456DE"/>
    <w:pPr>
      <w:keepNext/>
      <w:spacing w:before="240" w:after="60" w:line="276" w:lineRule="auto"/>
      <w:jc w:val="both"/>
      <w:outlineLvl w:val="1"/>
    </w:pPr>
    <w:rPr>
      <w:rFonts w:ascii="Times New Roman" w:eastAsia="Times New Roman" w:hAnsi="Times New Roman" w:cs="Times New Roman"/>
      <w:b/>
      <w:bCs/>
      <w:iCs/>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456DE"/>
    <w:rPr>
      <w:rFonts w:ascii="Times New Roman" w:eastAsia="Times New Roman" w:hAnsi="Times New Roman" w:cs="Times New Roman"/>
      <w:b/>
      <w:bCs/>
      <w:iCs/>
      <w:lang w:eastAsia="en-US"/>
    </w:rPr>
  </w:style>
  <w:style w:type="paragraph" w:styleId="Textonotapie">
    <w:name w:val="footnote text"/>
    <w:aliases w:val="Footnote Text Char Char Char Char Char,Footnote Text Char Char Char Char,Footnote Text Cha,Footnote reference,FA Fu,Footnote Text Char Char Char,FA Fußnotentext,FA Fu?notentext,Footnote Text Char Char,Ca,C,FA Fu Car Car,FA Fuﬂnotentext,f1"/>
    <w:basedOn w:val="Normal"/>
    <w:link w:val="TextonotapieCar1"/>
    <w:uiPriority w:val="99"/>
    <w:unhideWhenUsed/>
    <w:qFormat/>
    <w:rsid w:val="00A456DE"/>
    <w:rPr>
      <w:rFonts w:ascii="Calibri" w:eastAsia="Calibri" w:hAnsi="Calibri" w:cs="Times New Roman"/>
      <w:sz w:val="20"/>
      <w:szCs w:val="20"/>
      <w:lang w:eastAsia="en-US"/>
    </w:rPr>
  </w:style>
  <w:style w:type="character" w:customStyle="1" w:styleId="TextonotapieCar">
    <w:name w:val="Texto nota pie Car"/>
    <w:basedOn w:val="Fuentedeprrafopredeter"/>
    <w:uiPriority w:val="99"/>
    <w:semiHidden/>
    <w:rsid w:val="00A456DE"/>
  </w:style>
  <w:style w:type="character" w:customStyle="1" w:styleId="TextonotapieCar1">
    <w:name w:val="Texto nota pie Car1"/>
    <w:aliases w:val="Footnote Text Char Char Char Char Char Car,Footnote Text Char Char Char Char Car,Footnote Text Cha Car,Footnote reference Car,FA Fu Car,Footnote Text Char Char Char Car,FA Fußnotentext Car,FA Fu?notentext Car,Ca Car,C Car,f1 Car"/>
    <w:link w:val="Textonotapie"/>
    <w:uiPriority w:val="99"/>
    <w:rsid w:val="00A456DE"/>
    <w:rPr>
      <w:rFonts w:ascii="Calibri" w:eastAsia="Calibri" w:hAnsi="Calibri" w:cs="Times New Roman"/>
      <w:sz w:val="20"/>
      <w:szCs w:val="20"/>
      <w:lang w:eastAsia="en-US"/>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Ref. de nota al"/>
    <w:qFormat/>
    <w:rsid w:val="00A456DE"/>
    <w:rPr>
      <w:rFonts w:cs="Times New Roman"/>
      <w:vertAlign w:val="superscript"/>
    </w:rPr>
  </w:style>
  <w:style w:type="character" w:styleId="Hipervnculo">
    <w:name w:val="Hyperlink"/>
    <w:uiPriority w:val="99"/>
    <w:rsid w:val="00A456DE"/>
    <w:rPr>
      <w:color w:val="0000FF"/>
      <w:u w:val="single"/>
    </w:rPr>
  </w:style>
  <w:style w:type="paragraph" w:styleId="Textoindependiente">
    <w:name w:val="Body Text"/>
    <w:basedOn w:val="Normal"/>
    <w:link w:val="TextoindependienteCar1"/>
    <w:semiHidden/>
    <w:rsid w:val="00A456DE"/>
    <w:rPr>
      <w:rFonts w:ascii="Times New Roman" w:eastAsia="Times New Roman" w:hAnsi="Times New Roman" w:cs="Times New Roman"/>
      <w:b/>
      <w:sz w:val="20"/>
      <w:szCs w:val="20"/>
      <w:lang w:val="es-CR"/>
    </w:rPr>
  </w:style>
  <w:style w:type="character" w:customStyle="1" w:styleId="TextoindependienteCar1">
    <w:name w:val="Texto independiente Car1"/>
    <w:basedOn w:val="Fuentedeprrafopredeter"/>
    <w:link w:val="Textoindependiente"/>
    <w:semiHidden/>
    <w:rsid w:val="00A456DE"/>
    <w:rPr>
      <w:rFonts w:ascii="Times New Roman" w:eastAsia="Times New Roman" w:hAnsi="Times New Roman" w:cs="Times New Roman"/>
      <w:b/>
      <w:sz w:val="20"/>
      <w:szCs w:val="20"/>
      <w:lang w:val="es-CR"/>
    </w:rPr>
  </w:style>
  <w:style w:type="paragraph" w:customStyle="1" w:styleId="Default">
    <w:name w:val="Default"/>
    <w:rsid w:val="00A456DE"/>
    <w:pPr>
      <w:widowControl w:val="0"/>
      <w:autoSpaceDE w:val="0"/>
      <w:autoSpaceDN w:val="0"/>
      <w:adjustRightInd w:val="0"/>
    </w:pPr>
    <w:rPr>
      <w:rFonts w:ascii="Times New Roman" w:eastAsia="MS Mincho" w:hAnsi="Times New Roman" w:cs="Times New Roman"/>
      <w:color w:val="000000"/>
      <w:lang w:val="es-ES"/>
    </w:rPr>
  </w:style>
  <w:style w:type="paragraph" w:styleId="Prrafodelista">
    <w:name w:val="List Paragraph"/>
    <w:basedOn w:val="Normal"/>
    <w:uiPriority w:val="34"/>
    <w:qFormat/>
    <w:rsid w:val="00A456DE"/>
    <w:pPr>
      <w:ind w:left="720"/>
      <w:contextualSpacing/>
    </w:pPr>
    <w:rPr>
      <w:rFonts w:ascii="Cambria" w:eastAsia="MS Mincho" w:hAnsi="Cambria" w:cs="Times New Roman"/>
    </w:rPr>
  </w:style>
  <w:style w:type="paragraph" w:styleId="Sangranormal">
    <w:name w:val="Normal Indent"/>
    <w:basedOn w:val="Normal"/>
    <w:rsid w:val="00705A7D"/>
    <w:pPr>
      <w:widowControl w:val="0"/>
      <w:spacing w:line="360" w:lineRule="auto"/>
      <w:ind w:firstLine="567"/>
      <w:jc w:val="both"/>
    </w:pPr>
    <w:rPr>
      <w:rFonts w:ascii="Courier New" w:eastAsia="Times New Roman" w:hAnsi="Courier New" w:cs="Times New Roman"/>
      <w:szCs w:val="20"/>
      <w:lang w:val="es-CR"/>
    </w:rPr>
  </w:style>
  <w:style w:type="character" w:customStyle="1" w:styleId="Ninguno">
    <w:name w:val="Ninguno"/>
    <w:rsid w:val="008E0C04"/>
    <w:rPr>
      <w:lang w:val="es-ES_tradnl"/>
    </w:rPr>
  </w:style>
  <w:style w:type="character" w:styleId="Hipervnculovisitado">
    <w:name w:val="FollowedHyperlink"/>
    <w:basedOn w:val="Fuentedeprrafopredeter"/>
    <w:uiPriority w:val="99"/>
    <w:semiHidden/>
    <w:unhideWhenUsed/>
    <w:rsid w:val="00EC0BB2"/>
    <w:rPr>
      <w:color w:val="800080" w:themeColor="followedHyperlink"/>
      <w:u w:val="single"/>
    </w:rPr>
  </w:style>
  <w:style w:type="character" w:customStyle="1" w:styleId="TextoindependienteCar">
    <w:name w:val="Texto independiente Car"/>
    <w:basedOn w:val="Fuentedeprrafopredeter"/>
    <w:semiHidden/>
    <w:rsid w:val="00F42332"/>
    <w:rPr>
      <w:rFonts w:ascii="Times New Roman" w:eastAsia="Times New Roman" w:hAnsi="Times New Roman" w:cs="Times New Roman"/>
      <w:b/>
      <w:sz w:val="20"/>
      <w:szCs w:val="20"/>
      <w:lang w:val="es-CR"/>
    </w:rPr>
  </w:style>
  <w:style w:type="character" w:customStyle="1" w:styleId="UnresolvedMention">
    <w:name w:val="Unresolved Mention"/>
    <w:basedOn w:val="Fuentedeprrafopredeter"/>
    <w:uiPriority w:val="99"/>
    <w:semiHidden/>
    <w:unhideWhenUsed/>
    <w:rsid w:val="00801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230458">
      <w:bodyDiv w:val="1"/>
      <w:marLeft w:val="0"/>
      <w:marRight w:val="0"/>
      <w:marTop w:val="0"/>
      <w:marBottom w:val="0"/>
      <w:divBdr>
        <w:top w:val="none" w:sz="0" w:space="0" w:color="auto"/>
        <w:left w:val="none" w:sz="0" w:space="0" w:color="auto"/>
        <w:bottom w:val="none" w:sz="0" w:space="0" w:color="auto"/>
        <w:right w:val="none" w:sz="0" w:space="0" w:color="auto"/>
      </w:divBdr>
    </w:div>
    <w:div w:id="1017580587">
      <w:bodyDiv w:val="1"/>
      <w:marLeft w:val="0"/>
      <w:marRight w:val="0"/>
      <w:marTop w:val="0"/>
      <w:marBottom w:val="0"/>
      <w:divBdr>
        <w:top w:val="none" w:sz="0" w:space="0" w:color="auto"/>
        <w:left w:val="none" w:sz="0" w:space="0" w:color="auto"/>
        <w:bottom w:val="none" w:sz="0" w:space="0" w:color="auto"/>
        <w:right w:val="none" w:sz="0" w:space="0" w:color="auto"/>
      </w:divBdr>
      <w:divsChild>
        <w:div w:id="384331562">
          <w:marLeft w:val="0"/>
          <w:marRight w:val="0"/>
          <w:marTop w:val="0"/>
          <w:marBottom w:val="0"/>
          <w:divBdr>
            <w:top w:val="none" w:sz="0" w:space="0" w:color="auto"/>
            <w:left w:val="none" w:sz="0" w:space="0" w:color="auto"/>
            <w:bottom w:val="none" w:sz="0" w:space="0" w:color="auto"/>
            <w:right w:val="none" w:sz="0" w:space="0" w:color="auto"/>
          </w:divBdr>
          <w:divsChild>
            <w:div w:id="360283569">
              <w:marLeft w:val="0"/>
              <w:marRight w:val="0"/>
              <w:marTop w:val="0"/>
              <w:marBottom w:val="0"/>
              <w:divBdr>
                <w:top w:val="none" w:sz="0" w:space="0" w:color="auto"/>
                <w:left w:val="none" w:sz="0" w:space="0" w:color="auto"/>
                <w:bottom w:val="none" w:sz="0" w:space="0" w:color="auto"/>
                <w:right w:val="none" w:sz="0" w:space="0" w:color="auto"/>
              </w:divBdr>
              <w:divsChild>
                <w:div w:id="1582760587">
                  <w:marLeft w:val="0"/>
                  <w:marRight w:val="0"/>
                  <w:marTop w:val="0"/>
                  <w:marBottom w:val="0"/>
                  <w:divBdr>
                    <w:top w:val="none" w:sz="0" w:space="0" w:color="auto"/>
                    <w:left w:val="none" w:sz="0" w:space="0" w:color="auto"/>
                    <w:bottom w:val="none" w:sz="0" w:space="0" w:color="auto"/>
                    <w:right w:val="none" w:sz="0" w:space="0" w:color="auto"/>
                  </w:divBdr>
                  <w:divsChild>
                    <w:div w:id="18264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228211">
      <w:bodyDiv w:val="1"/>
      <w:marLeft w:val="0"/>
      <w:marRight w:val="0"/>
      <w:marTop w:val="0"/>
      <w:marBottom w:val="0"/>
      <w:divBdr>
        <w:top w:val="none" w:sz="0" w:space="0" w:color="auto"/>
        <w:left w:val="none" w:sz="0" w:space="0" w:color="auto"/>
        <w:bottom w:val="none" w:sz="0" w:space="0" w:color="auto"/>
        <w:right w:val="none" w:sz="0" w:space="0" w:color="auto"/>
      </w:divBdr>
      <w:divsChild>
        <w:div w:id="1831215426">
          <w:marLeft w:val="0"/>
          <w:marRight w:val="0"/>
          <w:marTop w:val="0"/>
          <w:marBottom w:val="0"/>
          <w:divBdr>
            <w:top w:val="none" w:sz="0" w:space="0" w:color="auto"/>
            <w:left w:val="none" w:sz="0" w:space="0" w:color="auto"/>
            <w:bottom w:val="none" w:sz="0" w:space="0" w:color="auto"/>
            <w:right w:val="none" w:sz="0" w:space="0" w:color="auto"/>
          </w:divBdr>
          <w:divsChild>
            <w:div w:id="1725447799">
              <w:marLeft w:val="0"/>
              <w:marRight w:val="0"/>
              <w:marTop w:val="0"/>
              <w:marBottom w:val="0"/>
              <w:divBdr>
                <w:top w:val="none" w:sz="0" w:space="0" w:color="auto"/>
                <w:left w:val="none" w:sz="0" w:space="0" w:color="auto"/>
                <w:bottom w:val="none" w:sz="0" w:space="0" w:color="auto"/>
                <w:right w:val="none" w:sz="0" w:space="0" w:color="auto"/>
              </w:divBdr>
              <w:divsChild>
                <w:div w:id="1110853503">
                  <w:marLeft w:val="0"/>
                  <w:marRight w:val="0"/>
                  <w:marTop w:val="0"/>
                  <w:marBottom w:val="0"/>
                  <w:divBdr>
                    <w:top w:val="none" w:sz="0" w:space="0" w:color="auto"/>
                    <w:left w:val="none" w:sz="0" w:space="0" w:color="auto"/>
                    <w:bottom w:val="none" w:sz="0" w:space="0" w:color="auto"/>
                    <w:right w:val="none" w:sz="0" w:space="0" w:color="auto"/>
                  </w:divBdr>
                  <w:divsChild>
                    <w:div w:id="191492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uppodipisa.it/8-rivista/264-simone-scagliarini-diritti-sociali-nuovi-e-diritti-sociali-in-fieri-nella-giurisprudenza-costituzional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eccani.it/enciclopedia/nuovi-diritti-e-globalizzazione_%28XXI-Secolo%2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revistas.pucp.edu.pe/index.php/derechoysociedad/article/viewFile/16978/17277" TargetMode="External"/><Relationship Id="rId2" Type="http://schemas.openxmlformats.org/officeDocument/2006/relationships/hyperlink" Target="https://www.gruppodipisa.it/8-rivista/264-simone-scagliarini-diritti-sociali-nuovi-e-diritti-sociali-in-fieri-nella-giurisprudenza-costituzionale" TargetMode="External"/><Relationship Id="rId1" Type="http://schemas.openxmlformats.org/officeDocument/2006/relationships/hyperlink" Target="https://www.gruppodipisa.it/8-rivista/264-simone-scagliarini-diritti-sociali-nuovi-e-diritti-sociali-in-fieri-nella-giurisprudenza-costituziona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29C5D-E3BA-41FC-8B03-BB219CD72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8816</Words>
  <Characters>48494</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Haideer</dc:creator>
  <cp:lastModifiedBy>UCA</cp:lastModifiedBy>
  <cp:revision>2</cp:revision>
  <dcterms:created xsi:type="dcterms:W3CDTF">2022-01-24T20:46:00Z</dcterms:created>
  <dcterms:modified xsi:type="dcterms:W3CDTF">2022-01-24T20:46:00Z</dcterms:modified>
</cp:coreProperties>
</file>