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8AB6C1" w14:textId="77777777" w:rsidR="00A43304" w:rsidRDefault="00A43304" w:rsidP="00A4330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Nombre y apellidos: Elisabetta Mazzilli</w:t>
      </w:r>
    </w:p>
    <w:p w14:paraId="6A91EA18" w14:textId="77777777" w:rsidR="00A43304" w:rsidRDefault="00A43304" w:rsidP="00A4330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Cargo: Profesor Ayudante Doctor, Universidad Pública de Navarra</w:t>
      </w:r>
    </w:p>
    <w:p w14:paraId="7ACE8EB4" w14:textId="77777777" w:rsidR="00A43304" w:rsidRPr="004D5019" w:rsidRDefault="00A43304" w:rsidP="00A4330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D5019">
        <w:rPr>
          <w:rFonts w:ascii="Times New Roman" w:hAnsi="Times New Roman" w:cs="Times New Roman"/>
          <w:b/>
          <w:bCs/>
        </w:rPr>
        <w:t xml:space="preserve">Correo electrónico: </w:t>
      </w:r>
      <w:r>
        <w:rPr>
          <w:rFonts w:ascii="Times New Roman" w:hAnsi="Times New Roman" w:cs="Times New Roman"/>
          <w:b/>
          <w:bCs/>
        </w:rPr>
        <w:t>e</w:t>
      </w:r>
      <w:r w:rsidRPr="004D5019">
        <w:rPr>
          <w:rFonts w:ascii="Times New Roman" w:hAnsi="Times New Roman" w:cs="Times New Roman"/>
          <w:b/>
          <w:bCs/>
        </w:rPr>
        <w:t>lisabetta.mazzilli</w:t>
      </w:r>
      <w:r>
        <w:rPr>
          <w:rFonts w:ascii="Times New Roman" w:hAnsi="Times New Roman" w:cs="Times New Roman"/>
          <w:b/>
          <w:bCs/>
        </w:rPr>
        <w:t>@unavarra.es</w:t>
      </w:r>
    </w:p>
    <w:p w14:paraId="6145967C" w14:textId="77777777" w:rsidR="00A43304" w:rsidRPr="004D5019" w:rsidRDefault="00A43304" w:rsidP="00A4330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396FCCA0" w14:textId="428479A5" w:rsidR="00A43304" w:rsidRDefault="00A43304" w:rsidP="00A4330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810B4">
        <w:rPr>
          <w:rFonts w:ascii="Times New Roman" w:hAnsi="Times New Roman" w:cs="Times New Roman"/>
          <w:b/>
          <w:bCs/>
        </w:rPr>
        <w:t>Título de la comunicación: “</w:t>
      </w:r>
      <w:r w:rsidR="006810B4">
        <w:rPr>
          <w:rFonts w:ascii="Times New Roman" w:hAnsi="Times New Roman" w:cs="Times New Roman"/>
          <w:b/>
          <w:bCs/>
        </w:rPr>
        <w:t xml:space="preserve">La </w:t>
      </w:r>
      <w:r w:rsidR="006810B4" w:rsidRPr="006810B4">
        <w:rPr>
          <w:rFonts w:ascii="Times New Roman" w:hAnsi="Times New Roman" w:cs="Times New Roman"/>
          <w:b/>
          <w:bCs/>
        </w:rPr>
        <w:t>tutela de los menores</w:t>
      </w:r>
      <w:r w:rsidRPr="006810B4">
        <w:rPr>
          <w:rFonts w:ascii="Times New Roman" w:hAnsi="Times New Roman" w:cs="Times New Roman"/>
          <w:b/>
          <w:bCs/>
        </w:rPr>
        <w:t xml:space="preserve"> en </w:t>
      </w:r>
      <w:r w:rsidR="006810B4">
        <w:rPr>
          <w:rFonts w:ascii="Times New Roman" w:hAnsi="Times New Roman" w:cs="Times New Roman"/>
          <w:b/>
          <w:bCs/>
        </w:rPr>
        <w:t>el “</w:t>
      </w:r>
      <w:proofErr w:type="spellStart"/>
      <w:r w:rsidR="006810B4">
        <w:rPr>
          <w:rFonts w:ascii="Times New Roman" w:hAnsi="Times New Roman" w:cs="Times New Roman"/>
          <w:b/>
          <w:bCs/>
        </w:rPr>
        <w:t>Codice</w:t>
      </w:r>
      <w:proofErr w:type="spellEnd"/>
      <w:r w:rsidR="006810B4">
        <w:rPr>
          <w:rFonts w:ascii="Times New Roman" w:hAnsi="Times New Roman" w:cs="Times New Roman"/>
          <w:b/>
          <w:bCs/>
        </w:rPr>
        <w:t xml:space="preserve"> Rosso” italiano contra la violencia </w:t>
      </w:r>
      <w:r w:rsidR="005243E5">
        <w:rPr>
          <w:rFonts w:ascii="Times New Roman" w:hAnsi="Times New Roman" w:cs="Times New Roman"/>
          <w:b/>
          <w:bCs/>
        </w:rPr>
        <w:t xml:space="preserve">doméstica y </w:t>
      </w:r>
      <w:r w:rsidR="006810B4">
        <w:rPr>
          <w:rFonts w:ascii="Times New Roman" w:hAnsi="Times New Roman" w:cs="Times New Roman"/>
          <w:b/>
          <w:bCs/>
        </w:rPr>
        <w:t>de género</w:t>
      </w:r>
      <w:r w:rsidRPr="006810B4">
        <w:rPr>
          <w:rFonts w:ascii="Times New Roman" w:hAnsi="Times New Roman" w:cs="Times New Roman"/>
          <w:b/>
          <w:bCs/>
        </w:rPr>
        <w:t xml:space="preserve">”. </w:t>
      </w:r>
    </w:p>
    <w:p w14:paraId="4339A012" w14:textId="77777777" w:rsidR="00A43304" w:rsidRPr="00A4512D" w:rsidRDefault="00A43304" w:rsidP="00A43304">
      <w:pPr>
        <w:spacing w:line="360" w:lineRule="auto"/>
        <w:jc w:val="both"/>
        <w:rPr>
          <w:rFonts w:ascii="Times New Roman" w:hAnsi="Times New Roman" w:cs="Times New Roman"/>
          <w:b/>
          <w:bCs/>
          <w:highlight w:val="lightGray"/>
        </w:rPr>
      </w:pPr>
    </w:p>
    <w:p w14:paraId="2CB3061E" w14:textId="3767A665" w:rsidR="00A43304" w:rsidRDefault="00A43304" w:rsidP="00A43304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822831">
        <w:rPr>
          <w:rFonts w:ascii="Times New Roman" w:hAnsi="Times New Roman" w:cs="Times New Roman"/>
          <w:b/>
          <w:bCs/>
        </w:rPr>
        <w:t>Resumen</w:t>
      </w:r>
      <w:r w:rsidRPr="00822831">
        <w:rPr>
          <w:rFonts w:ascii="Times New Roman" w:hAnsi="Times New Roman" w:cs="Times New Roman"/>
        </w:rPr>
        <w:t>:</w:t>
      </w:r>
    </w:p>
    <w:p w14:paraId="0ABE894A" w14:textId="1D364AC0" w:rsidR="00A951B8" w:rsidRDefault="00A951B8" w:rsidP="00C52D8D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 art. 90 </w:t>
      </w:r>
      <w:proofErr w:type="spellStart"/>
      <w:r w:rsidRPr="00192006">
        <w:rPr>
          <w:rFonts w:ascii="Times New Roman" w:hAnsi="Times New Roman" w:cs="Times New Roman"/>
          <w:i/>
          <w:iCs/>
        </w:rPr>
        <w:t>quater</w:t>
      </w:r>
      <w:proofErr w:type="spellEnd"/>
      <w:r>
        <w:rPr>
          <w:rFonts w:ascii="Times New Roman" w:hAnsi="Times New Roman" w:cs="Times New Roman"/>
        </w:rPr>
        <w:t xml:space="preserve"> del Código Penal italiano define la condición de particular vulnerabilidad de la persona ofendida por el delito</w:t>
      </w:r>
      <w:r w:rsidR="00192006">
        <w:rPr>
          <w:rFonts w:ascii="Times New Roman" w:hAnsi="Times New Roman" w:cs="Times New Roman"/>
        </w:rPr>
        <w:t xml:space="preserve">: entre las figuras victimológicas que pueden comprender en su definición están seguramente los menores, por sus condiciones de inferioridad física y de madurez.  Su vulnerabilidad determina que estén mayormente expuestos a una serie de fenómenos delictivos </w:t>
      </w:r>
      <w:r w:rsidR="00192006" w:rsidRPr="00192006">
        <w:rPr>
          <w:rFonts w:ascii="Times New Roman" w:hAnsi="Times New Roman" w:cs="Times New Roman"/>
        </w:rPr>
        <w:t xml:space="preserve">de </w:t>
      </w:r>
      <w:r w:rsidR="00192006">
        <w:rPr>
          <w:rFonts w:ascii="Times New Roman" w:hAnsi="Times New Roman" w:cs="Times New Roman"/>
        </w:rPr>
        <w:t xml:space="preserve">fuerte </w:t>
      </w:r>
      <w:r w:rsidR="00192006" w:rsidRPr="00192006">
        <w:rPr>
          <w:rFonts w:ascii="Times New Roman" w:hAnsi="Times New Roman" w:cs="Times New Roman"/>
        </w:rPr>
        <w:t>alarma social, atribuibles</w:t>
      </w:r>
      <w:r w:rsidR="00192006">
        <w:rPr>
          <w:rFonts w:ascii="Times New Roman" w:hAnsi="Times New Roman" w:cs="Times New Roman"/>
        </w:rPr>
        <w:t xml:space="preserve">, entre otros, </w:t>
      </w:r>
      <w:r w:rsidR="00192006" w:rsidRPr="00192006">
        <w:rPr>
          <w:rFonts w:ascii="Times New Roman" w:hAnsi="Times New Roman" w:cs="Times New Roman"/>
        </w:rPr>
        <w:t>a la lógica de la violencia de género</w:t>
      </w:r>
      <w:r w:rsidR="00192006">
        <w:rPr>
          <w:rFonts w:ascii="Times New Roman" w:hAnsi="Times New Roman" w:cs="Times New Roman"/>
        </w:rPr>
        <w:t>.</w:t>
      </w:r>
    </w:p>
    <w:p w14:paraId="1DB50645" w14:textId="2E1919B2" w:rsidR="00C52D8D" w:rsidRDefault="00C52D8D" w:rsidP="00C52D8D">
      <w:pPr>
        <w:spacing w:line="360" w:lineRule="auto"/>
        <w:jc w:val="both"/>
        <w:rPr>
          <w:rFonts w:ascii="Times New Roman" w:hAnsi="Times New Roman" w:cs="Times New Roman"/>
        </w:rPr>
      </w:pPr>
      <w:r w:rsidRPr="00A4512D">
        <w:rPr>
          <w:rFonts w:ascii="Times New Roman" w:hAnsi="Times New Roman" w:cs="Times New Roman"/>
        </w:rPr>
        <w:t>La ley núm. 69 de 19 de julio de 2019</w:t>
      </w:r>
      <w:r w:rsidR="007F3E97">
        <w:rPr>
          <w:rFonts w:ascii="Times New Roman" w:hAnsi="Times New Roman" w:cs="Times New Roman"/>
        </w:rPr>
        <w:t xml:space="preserve"> de modificación del Código penal, del Código de Procedimiento penal y otras disposiciones en materia de víctimas de violencia doméstica y de género</w:t>
      </w:r>
      <w:r>
        <w:rPr>
          <w:rStyle w:val="Refdenotaalpie"/>
          <w:rFonts w:ascii="Times New Roman" w:hAnsi="Times New Roman" w:cs="Times New Roman"/>
          <w:lang w:val="it-IT"/>
        </w:rPr>
        <w:footnoteReference w:id="1"/>
      </w:r>
      <w:r w:rsidR="00672D08">
        <w:rPr>
          <w:rFonts w:ascii="Times New Roman" w:hAnsi="Times New Roman" w:cs="Times New Roman"/>
        </w:rPr>
        <w:t xml:space="preserve">, </w:t>
      </w:r>
      <w:r w:rsidR="00822831">
        <w:rPr>
          <w:rFonts w:ascii="Times New Roman" w:hAnsi="Times New Roman" w:cs="Times New Roman"/>
        </w:rPr>
        <w:t>llamada “</w:t>
      </w:r>
      <w:proofErr w:type="spellStart"/>
      <w:r w:rsidR="00822831">
        <w:rPr>
          <w:rFonts w:ascii="Times New Roman" w:hAnsi="Times New Roman" w:cs="Times New Roman"/>
        </w:rPr>
        <w:t>Codice</w:t>
      </w:r>
      <w:proofErr w:type="spellEnd"/>
      <w:r w:rsidR="00822831">
        <w:rPr>
          <w:rFonts w:ascii="Times New Roman" w:hAnsi="Times New Roman" w:cs="Times New Roman"/>
        </w:rPr>
        <w:t xml:space="preserve"> Rosso”, </w:t>
      </w:r>
      <w:r w:rsidR="00672D08">
        <w:rPr>
          <w:rFonts w:ascii="Times New Roman" w:hAnsi="Times New Roman" w:cs="Times New Roman"/>
        </w:rPr>
        <w:t xml:space="preserve">dirigida a acrecentar la tutela de las víctimas de violencia doméstica y de género de acuerdo con las indicaciones del Tratado de Estambul, </w:t>
      </w:r>
      <w:r w:rsidR="00822831">
        <w:rPr>
          <w:rFonts w:ascii="Times New Roman" w:hAnsi="Times New Roman" w:cs="Times New Roman"/>
        </w:rPr>
        <w:t>se centra en asegurar la máxima tutela incluso a las víctimas “indirectas”, como son los menores que asisten a los actos de violencia o que sean ellos mismos objeto de violencia.</w:t>
      </w:r>
    </w:p>
    <w:p w14:paraId="3A880822" w14:textId="547CFD67" w:rsidR="00822831" w:rsidRDefault="00822831" w:rsidP="0082283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Esta ley</w:t>
      </w:r>
      <w:r w:rsidRPr="00822831">
        <w:rPr>
          <w:rFonts w:ascii="Times New Roman" w:hAnsi="Times New Roman" w:cs="Times New Roman"/>
        </w:rPr>
        <w:t xml:space="preserve"> ha incluido la presencia del menor como agravante en los delitos de asesinato, malos tratos contra familiares o cohabitantes, actos persecutores, violencia sexual, incluso de grupo y actos sexuales con menores</w:t>
      </w:r>
      <w:r>
        <w:rPr>
          <w:rFonts w:ascii="Times New Roman" w:hAnsi="Times New Roman" w:cs="Times New Roman"/>
        </w:rPr>
        <w:t>, y constituye un paso adelante respecto de la situación en la que se encuentra el Código penal italiano, que</w:t>
      </w:r>
      <w:r w:rsidRPr="00822831">
        <w:rPr>
          <w:rFonts w:ascii="Times New Roman" w:hAnsi="Times New Roman" w:cs="Times New Roman"/>
        </w:rPr>
        <w:t xml:space="preserve"> carece de una </w:t>
      </w:r>
      <w:r w:rsidR="00DF3C54">
        <w:rPr>
          <w:rFonts w:ascii="Times New Roman" w:hAnsi="Times New Roman" w:cs="Times New Roman"/>
        </w:rPr>
        <w:t xml:space="preserve">norma </w:t>
      </w:r>
      <w:r w:rsidRPr="00822831">
        <w:rPr>
          <w:rFonts w:ascii="Times New Roman" w:hAnsi="Times New Roman" w:cs="Times New Roman"/>
        </w:rPr>
        <w:t xml:space="preserve">de carácter general que </w:t>
      </w:r>
      <w:r w:rsidR="00181CFB">
        <w:rPr>
          <w:rFonts w:ascii="Times New Roman" w:hAnsi="Times New Roman" w:cs="Times New Roman"/>
        </w:rPr>
        <w:t>prevea penas</w:t>
      </w:r>
      <w:r w:rsidRPr="00822831">
        <w:rPr>
          <w:rFonts w:ascii="Times New Roman" w:hAnsi="Times New Roman" w:cs="Times New Roman"/>
        </w:rPr>
        <w:t xml:space="preserve"> más </w:t>
      </w:r>
      <w:r w:rsidR="00181CFB">
        <w:rPr>
          <w:rFonts w:ascii="Times New Roman" w:hAnsi="Times New Roman" w:cs="Times New Roman"/>
        </w:rPr>
        <w:t>duras</w:t>
      </w:r>
      <w:r w:rsidRPr="00822831">
        <w:rPr>
          <w:rFonts w:ascii="Times New Roman" w:hAnsi="Times New Roman" w:cs="Times New Roman"/>
        </w:rPr>
        <w:t xml:space="preserve"> </w:t>
      </w:r>
      <w:r w:rsidR="00181CFB">
        <w:rPr>
          <w:rFonts w:ascii="Times New Roman" w:hAnsi="Times New Roman" w:cs="Times New Roman"/>
        </w:rPr>
        <w:t xml:space="preserve">frente a </w:t>
      </w:r>
      <w:r w:rsidRPr="00822831">
        <w:rPr>
          <w:rFonts w:ascii="Times New Roman" w:hAnsi="Times New Roman" w:cs="Times New Roman"/>
        </w:rPr>
        <w:t>conducta</w:t>
      </w:r>
      <w:r w:rsidR="00181CFB">
        <w:rPr>
          <w:rFonts w:ascii="Times New Roman" w:hAnsi="Times New Roman" w:cs="Times New Roman"/>
        </w:rPr>
        <w:t>s</w:t>
      </w:r>
      <w:r w:rsidRPr="00822831">
        <w:rPr>
          <w:rFonts w:ascii="Times New Roman" w:hAnsi="Times New Roman" w:cs="Times New Roman"/>
        </w:rPr>
        <w:t xml:space="preserve"> delictiva</w:t>
      </w:r>
      <w:r w:rsidR="00181CFB">
        <w:rPr>
          <w:rFonts w:ascii="Times New Roman" w:hAnsi="Times New Roman" w:cs="Times New Roman"/>
        </w:rPr>
        <w:t>s</w:t>
      </w:r>
      <w:r w:rsidRPr="00822831">
        <w:rPr>
          <w:rFonts w:ascii="Times New Roman" w:hAnsi="Times New Roman" w:cs="Times New Roman"/>
        </w:rPr>
        <w:t xml:space="preserve"> </w:t>
      </w:r>
      <w:r w:rsidR="00181CFB">
        <w:rPr>
          <w:rFonts w:ascii="Times New Roman" w:hAnsi="Times New Roman" w:cs="Times New Roman"/>
        </w:rPr>
        <w:t xml:space="preserve">cuya </w:t>
      </w:r>
      <w:r w:rsidRPr="00822831">
        <w:rPr>
          <w:rFonts w:ascii="Times New Roman" w:hAnsi="Times New Roman" w:cs="Times New Roman"/>
        </w:rPr>
        <w:t xml:space="preserve">víctima </w:t>
      </w:r>
      <w:r w:rsidR="00181CFB">
        <w:rPr>
          <w:rFonts w:ascii="Times New Roman" w:hAnsi="Times New Roman" w:cs="Times New Roman"/>
        </w:rPr>
        <w:t>sea</w:t>
      </w:r>
      <w:r w:rsidRPr="00822831">
        <w:rPr>
          <w:rFonts w:ascii="Times New Roman" w:hAnsi="Times New Roman" w:cs="Times New Roman"/>
        </w:rPr>
        <w:t xml:space="preserve"> un </w:t>
      </w:r>
      <w:r w:rsidR="00DF3C54">
        <w:rPr>
          <w:rFonts w:ascii="Times New Roman" w:hAnsi="Times New Roman" w:cs="Times New Roman"/>
        </w:rPr>
        <w:t>menor de edad.</w:t>
      </w:r>
    </w:p>
    <w:p w14:paraId="35463A5A" w14:textId="671123BC" w:rsidR="00822831" w:rsidRDefault="004A0086" w:rsidP="0082283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ley sigue </w:t>
      </w:r>
      <w:r w:rsidR="00822831" w:rsidRPr="00822831">
        <w:rPr>
          <w:rFonts w:ascii="Times New Roman" w:hAnsi="Times New Roman" w:cs="Times New Roman"/>
        </w:rPr>
        <w:t>la misma línea de la circunstancia agravante prevista por el art. 61 n. 11-</w:t>
      </w:r>
      <w:r w:rsidR="00822831" w:rsidRPr="007F3E97">
        <w:rPr>
          <w:rFonts w:ascii="Times New Roman" w:hAnsi="Times New Roman" w:cs="Times New Roman"/>
          <w:i/>
          <w:iCs/>
        </w:rPr>
        <w:t>quinquies</w:t>
      </w:r>
      <w:r w:rsidR="00822831" w:rsidRPr="00822831">
        <w:rPr>
          <w:rFonts w:ascii="Times New Roman" w:hAnsi="Times New Roman" w:cs="Times New Roman"/>
        </w:rPr>
        <w:t xml:space="preserve"> </w:t>
      </w:r>
      <w:r w:rsidR="00822831">
        <w:rPr>
          <w:rFonts w:ascii="Times New Roman" w:hAnsi="Times New Roman" w:cs="Times New Roman"/>
        </w:rPr>
        <w:t>del Código Penal</w:t>
      </w:r>
      <w:r w:rsidR="00517823">
        <w:rPr>
          <w:rStyle w:val="Refdenotaalpie"/>
          <w:rFonts w:ascii="Times New Roman" w:hAnsi="Times New Roman" w:cs="Times New Roman"/>
        </w:rPr>
        <w:footnoteReference w:id="2"/>
      </w:r>
      <w:r w:rsidR="00822831">
        <w:rPr>
          <w:rFonts w:ascii="Times New Roman" w:hAnsi="Times New Roman" w:cs="Times New Roman"/>
        </w:rPr>
        <w:t>,</w:t>
      </w:r>
      <w:r w:rsidR="00822831" w:rsidRPr="00822831">
        <w:rPr>
          <w:rFonts w:ascii="Times New Roman" w:hAnsi="Times New Roman" w:cs="Times New Roman"/>
        </w:rPr>
        <w:t xml:space="preserve"> insertado por la llamada Ley sobre el Feminicidio</w:t>
      </w:r>
      <w:r w:rsidR="001B3A0B">
        <w:rPr>
          <w:rStyle w:val="Refdenotaalpie"/>
          <w:rFonts w:ascii="Times New Roman" w:hAnsi="Times New Roman" w:cs="Times New Roman"/>
        </w:rPr>
        <w:footnoteReference w:id="3"/>
      </w:r>
      <w:r w:rsidR="00822831" w:rsidRPr="00822831">
        <w:rPr>
          <w:rFonts w:ascii="Times New Roman" w:hAnsi="Times New Roman" w:cs="Times New Roman"/>
        </w:rPr>
        <w:t xml:space="preserve">, aplicable a quien, en los </w:t>
      </w:r>
      <w:r w:rsidR="00822831" w:rsidRPr="00822831">
        <w:rPr>
          <w:rFonts w:ascii="Times New Roman" w:hAnsi="Times New Roman" w:cs="Times New Roman"/>
        </w:rPr>
        <w:lastRenderedPageBreak/>
        <w:t>delitos no culpos</w:t>
      </w:r>
      <w:r w:rsidR="00822831">
        <w:rPr>
          <w:rFonts w:ascii="Times New Roman" w:hAnsi="Times New Roman" w:cs="Times New Roman"/>
        </w:rPr>
        <w:t>os</w:t>
      </w:r>
      <w:r w:rsidR="00822831" w:rsidRPr="00822831">
        <w:rPr>
          <w:rFonts w:ascii="Times New Roman" w:hAnsi="Times New Roman" w:cs="Times New Roman"/>
        </w:rPr>
        <w:t xml:space="preserve"> contra la vida y la incolumidad</w:t>
      </w:r>
      <w:r w:rsidR="00822831">
        <w:rPr>
          <w:rFonts w:ascii="Times New Roman" w:hAnsi="Times New Roman" w:cs="Times New Roman"/>
        </w:rPr>
        <w:t xml:space="preserve"> </w:t>
      </w:r>
      <w:r w:rsidR="00822831" w:rsidRPr="00822831">
        <w:rPr>
          <w:rFonts w:ascii="Times New Roman" w:hAnsi="Times New Roman" w:cs="Times New Roman"/>
        </w:rPr>
        <w:t>individual, ha</w:t>
      </w:r>
      <w:r w:rsidR="007F3E97">
        <w:rPr>
          <w:rFonts w:ascii="Times New Roman" w:hAnsi="Times New Roman" w:cs="Times New Roman"/>
        </w:rPr>
        <w:t>ya</w:t>
      </w:r>
      <w:r w:rsidR="00822831" w:rsidRPr="00822831">
        <w:rPr>
          <w:rFonts w:ascii="Times New Roman" w:hAnsi="Times New Roman" w:cs="Times New Roman"/>
        </w:rPr>
        <w:t xml:space="preserve"> cometido el hecho en presencia o en perjuicio de un menor de los años dieciocho</w:t>
      </w:r>
      <w:r w:rsidR="00822831">
        <w:rPr>
          <w:rFonts w:ascii="Times New Roman" w:hAnsi="Times New Roman" w:cs="Times New Roman"/>
        </w:rPr>
        <w:t>.</w:t>
      </w:r>
    </w:p>
    <w:p w14:paraId="195E3753" w14:textId="0B1AE4A3" w:rsidR="004A0086" w:rsidRDefault="00192006" w:rsidP="0055742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4A0086" w:rsidRPr="004A0086">
        <w:rPr>
          <w:rFonts w:ascii="Times New Roman" w:hAnsi="Times New Roman" w:cs="Times New Roman"/>
        </w:rPr>
        <w:t>a Ley n</w:t>
      </w:r>
      <w:r w:rsidR="004A0086">
        <w:rPr>
          <w:rFonts w:ascii="Times New Roman" w:hAnsi="Times New Roman" w:cs="Times New Roman"/>
        </w:rPr>
        <w:t>.</w:t>
      </w:r>
      <w:r w:rsidR="004A0086" w:rsidRPr="004A0086">
        <w:rPr>
          <w:rFonts w:ascii="Times New Roman" w:hAnsi="Times New Roman" w:cs="Times New Roman"/>
        </w:rPr>
        <w:t xml:space="preserve"> 69/2019 </w:t>
      </w:r>
      <w:r w:rsidR="004A0086">
        <w:rPr>
          <w:rFonts w:ascii="Times New Roman" w:hAnsi="Times New Roman" w:cs="Times New Roman"/>
        </w:rPr>
        <w:t xml:space="preserve">ha </w:t>
      </w:r>
      <w:r w:rsidR="004A0086" w:rsidRPr="004A0086">
        <w:rPr>
          <w:rFonts w:ascii="Times New Roman" w:hAnsi="Times New Roman" w:cs="Times New Roman"/>
        </w:rPr>
        <w:t>modifica</w:t>
      </w:r>
      <w:r w:rsidR="004A0086">
        <w:rPr>
          <w:rFonts w:ascii="Times New Roman" w:hAnsi="Times New Roman" w:cs="Times New Roman"/>
        </w:rPr>
        <w:t>do</w:t>
      </w:r>
      <w:r w:rsidR="004A0086" w:rsidRPr="004A0086">
        <w:rPr>
          <w:rFonts w:ascii="Times New Roman" w:hAnsi="Times New Roman" w:cs="Times New Roman"/>
        </w:rPr>
        <w:t xml:space="preserve"> el </w:t>
      </w:r>
      <w:r w:rsidR="004A0086">
        <w:rPr>
          <w:rFonts w:ascii="Times New Roman" w:hAnsi="Times New Roman" w:cs="Times New Roman"/>
        </w:rPr>
        <w:t>delito</w:t>
      </w:r>
      <w:r w:rsidR="004A0086" w:rsidRPr="004A0086">
        <w:rPr>
          <w:rFonts w:ascii="Times New Roman" w:hAnsi="Times New Roman" w:cs="Times New Roman"/>
        </w:rPr>
        <w:t xml:space="preserve"> de maltrato </w:t>
      </w:r>
      <w:r w:rsidR="00281A48">
        <w:rPr>
          <w:rFonts w:ascii="Times New Roman" w:hAnsi="Times New Roman" w:cs="Times New Roman"/>
        </w:rPr>
        <w:t>contra familiares y convivientes</w:t>
      </w:r>
      <w:r w:rsidR="004A0086" w:rsidRPr="004A0086">
        <w:rPr>
          <w:rFonts w:ascii="Times New Roman" w:hAnsi="Times New Roman" w:cs="Times New Roman"/>
        </w:rPr>
        <w:t xml:space="preserve"> (art. 572</w:t>
      </w:r>
      <w:r w:rsidR="004A0086">
        <w:rPr>
          <w:rFonts w:ascii="Times New Roman" w:hAnsi="Times New Roman" w:cs="Times New Roman"/>
        </w:rPr>
        <w:t xml:space="preserve"> Código Penal</w:t>
      </w:r>
      <w:r w:rsidR="004A0086" w:rsidRPr="004A0086">
        <w:rPr>
          <w:rFonts w:ascii="Times New Roman" w:hAnsi="Times New Roman" w:cs="Times New Roman"/>
        </w:rPr>
        <w:t>), previendo un endurecimiento de la pena</w:t>
      </w:r>
      <w:r w:rsidR="007F3E97">
        <w:rPr>
          <w:rFonts w:ascii="Times New Roman" w:hAnsi="Times New Roman" w:cs="Times New Roman"/>
        </w:rPr>
        <w:t xml:space="preserve"> (</w:t>
      </w:r>
      <w:r w:rsidR="004A0086" w:rsidRPr="004A0086">
        <w:rPr>
          <w:rFonts w:ascii="Times New Roman" w:hAnsi="Times New Roman" w:cs="Times New Roman"/>
        </w:rPr>
        <w:t>pena de prisión de 3 a 7 años</w:t>
      </w:r>
      <w:r w:rsidR="007F3E97">
        <w:rPr>
          <w:rFonts w:ascii="Times New Roman" w:hAnsi="Times New Roman" w:cs="Times New Roman"/>
        </w:rPr>
        <w:t>)</w:t>
      </w:r>
      <w:r w:rsidR="004A0086" w:rsidRPr="004A0086">
        <w:rPr>
          <w:rFonts w:ascii="Times New Roman" w:hAnsi="Times New Roman" w:cs="Times New Roman"/>
        </w:rPr>
        <w:t xml:space="preserve"> con respecto a la anterior</w:t>
      </w:r>
      <w:r w:rsidR="007F3E97">
        <w:rPr>
          <w:rFonts w:ascii="Times New Roman" w:hAnsi="Times New Roman" w:cs="Times New Roman"/>
        </w:rPr>
        <w:t xml:space="preserve"> (</w:t>
      </w:r>
      <w:r w:rsidR="004A0086" w:rsidRPr="004A0086">
        <w:rPr>
          <w:rFonts w:ascii="Times New Roman" w:hAnsi="Times New Roman" w:cs="Times New Roman"/>
        </w:rPr>
        <w:t>que preveía de 2 a 6 años</w:t>
      </w:r>
      <w:r w:rsidR="0076525A">
        <w:rPr>
          <w:rFonts w:ascii="Times New Roman" w:hAnsi="Times New Roman" w:cs="Times New Roman"/>
        </w:rPr>
        <w:t>)</w:t>
      </w:r>
      <w:r w:rsidR="00E727B4">
        <w:rPr>
          <w:rFonts w:ascii="Times New Roman" w:hAnsi="Times New Roman" w:cs="Times New Roman"/>
        </w:rPr>
        <w:t xml:space="preserve"> </w:t>
      </w:r>
      <w:r w:rsidR="0076525A">
        <w:rPr>
          <w:rFonts w:ascii="Times New Roman" w:hAnsi="Times New Roman" w:cs="Times New Roman"/>
        </w:rPr>
        <w:t>y</w:t>
      </w:r>
      <w:r w:rsidR="00E727B4" w:rsidRPr="00E727B4">
        <w:rPr>
          <w:rFonts w:ascii="Times New Roman" w:hAnsi="Times New Roman" w:cs="Times New Roman"/>
        </w:rPr>
        <w:t xml:space="preserve"> prevé un </w:t>
      </w:r>
      <w:r w:rsidR="00E727B4">
        <w:rPr>
          <w:rFonts w:ascii="Times New Roman" w:hAnsi="Times New Roman" w:cs="Times New Roman"/>
        </w:rPr>
        <w:t>supuesto de especial gravedad</w:t>
      </w:r>
      <w:r w:rsidR="00E727B4" w:rsidRPr="00E727B4">
        <w:rPr>
          <w:rFonts w:ascii="Times New Roman" w:hAnsi="Times New Roman" w:cs="Times New Roman"/>
        </w:rPr>
        <w:t xml:space="preserve">, </w:t>
      </w:r>
      <w:r w:rsidR="007F3E97">
        <w:rPr>
          <w:rFonts w:ascii="Times New Roman" w:hAnsi="Times New Roman" w:cs="Times New Roman"/>
        </w:rPr>
        <w:t>en el que la</w:t>
      </w:r>
      <w:r w:rsidR="00E727B4" w:rsidRPr="00E727B4">
        <w:rPr>
          <w:rFonts w:ascii="Times New Roman" w:hAnsi="Times New Roman" w:cs="Times New Roman"/>
        </w:rPr>
        <w:t xml:space="preserve"> pena es aumentada hasta la mitad, si el delito se comete en presencia o en perjuicio de un menor. Además, </w:t>
      </w:r>
      <w:r w:rsidR="0055742C">
        <w:rPr>
          <w:rFonts w:ascii="Times New Roman" w:hAnsi="Times New Roman" w:cs="Times New Roman"/>
        </w:rPr>
        <w:t xml:space="preserve">el </w:t>
      </w:r>
      <w:r w:rsidR="0055742C" w:rsidRPr="0055742C">
        <w:rPr>
          <w:rFonts w:ascii="Times New Roman" w:hAnsi="Times New Roman" w:cs="Times New Roman"/>
        </w:rPr>
        <w:t>art. 9</w:t>
      </w:r>
      <w:r w:rsidR="0055742C">
        <w:rPr>
          <w:rFonts w:ascii="Times New Roman" w:hAnsi="Times New Roman" w:cs="Times New Roman"/>
        </w:rPr>
        <w:t>.</w:t>
      </w:r>
      <w:r w:rsidR="0055742C" w:rsidRPr="0055742C">
        <w:rPr>
          <w:rFonts w:ascii="Times New Roman" w:hAnsi="Times New Roman" w:cs="Times New Roman"/>
        </w:rPr>
        <w:t>2, de la ley 69</w:t>
      </w:r>
      <w:r w:rsidR="0055742C">
        <w:rPr>
          <w:rFonts w:ascii="Times New Roman" w:hAnsi="Times New Roman" w:cs="Times New Roman"/>
        </w:rPr>
        <w:t>/</w:t>
      </w:r>
      <w:r w:rsidR="0055742C" w:rsidRPr="0055742C">
        <w:rPr>
          <w:rFonts w:ascii="Times New Roman" w:hAnsi="Times New Roman" w:cs="Times New Roman"/>
        </w:rPr>
        <w:t>2019, ha insertado</w:t>
      </w:r>
      <w:r w:rsidR="0055742C">
        <w:rPr>
          <w:rFonts w:ascii="Times New Roman" w:hAnsi="Times New Roman" w:cs="Times New Roman"/>
        </w:rPr>
        <w:t xml:space="preserve"> </w:t>
      </w:r>
      <w:r w:rsidR="0055742C" w:rsidRPr="0055742C">
        <w:rPr>
          <w:rFonts w:ascii="Times New Roman" w:hAnsi="Times New Roman" w:cs="Times New Roman"/>
        </w:rPr>
        <w:t xml:space="preserve">en el art. 572 </w:t>
      </w:r>
      <w:r w:rsidR="0055742C">
        <w:rPr>
          <w:rFonts w:ascii="Times New Roman" w:hAnsi="Times New Roman" w:cs="Times New Roman"/>
        </w:rPr>
        <w:t>Cód. pen</w:t>
      </w:r>
      <w:r w:rsidR="0055742C" w:rsidRPr="0055742C">
        <w:rPr>
          <w:rFonts w:ascii="Times New Roman" w:hAnsi="Times New Roman" w:cs="Times New Roman"/>
        </w:rPr>
        <w:t>. un último párrafo en el que se prevé que el menor de 18 años</w:t>
      </w:r>
      <w:r w:rsidR="0055742C">
        <w:rPr>
          <w:rFonts w:ascii="Times New Roman" w:hAnsi="Times New Roman" w:cs="Times New Roman"/>
        </w:rPr>
        <w:t xml:space="preserve"> </w:t>
      </w:r>
      <w:r w:rsidR="0055742C" w:rsidRPr="0055742C">
        <w:rPr>
          <w:rFonts w:ascii="Times New Roman" w:hAnsi="Times New Roman" w:cs="Times New Roman"/>
        </w:rPr>
        <w:t xml:space="preserve">que asiste a la violencia debe ser considerado, a su vez, como persona ofendida </w:t>
      </w:r>
      <w:r w:rsidR="0055742C">
        <w:rPr>
          <w:rFonts w:ascii="Times New Roman" w:hAnsi="Times New Roman" w:cs="Times New Roman"/>
        </w:rPr>
        <w:t xml:space="preserve">por el </w:t>
      </w:r>
      <w:r w:rsidR="0055742C" w:rsidRPr="0055742C">
        <w:rPr>
          <w:rFonts w:ascii="Times New Roman" w:hAnsi="Times New Roman" w:cs="Times New Roman"/>
        </w:rPr>
        <w:t>delito</w:t>
      </w:r>
      <w:r w:rsidR="0055742C">
        <w:rPr>
          <w:rFonts w:ascii="Times New Roman" w:hAnsi="Times New Roman" w:cs="Times New Roman"/>
        </w:rPr>
        <w:t>.</w:t>
      </w:r>
    </w:p>
    <w:p w14:paraId="39D8C820" w14:textId="79784662" w:rsidR="0055742C" w:rsidRPr="00281A48" w:rsidRDefault="0055742C" w:rsidP="005574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6757B2BE" w14:textId="56FF8C34" w:rsidR="0055742C" w:rsidRDefault="00CF2D00" w:rsidP="00CF2D00">
      <w:pPr>
        <w:spacing w:line="360" w:lineRule="auto"/>
        <w:jc w:val="both"/>
        <w:rPr>
          <w:rFonts w:ascii="Times New Roman" w:hAnsi="Times New Roman" w:cs="Times New Roman"/>
        </w:rPr>
      </w:pPr>
      <w:bookmarkStart w:id="0" w:name="_Hlk68176515"/>
      <w:r>
        <w:rPr>
          <w:rFonts w:ascii="Times New Roman" w:hAnsi="Times New Roman" w:cs="Times New Roman"/>
        </w:rPr>
        <w:t>L</w:t>
      </w:r>
      <w:r w:rsidR="0055742C" w:rsidRPr="0055742C">
        <w:rPr>
          <w:rFonts w:ascii="Times New Roman" w:hAnsi="Times New Roman" w:cs="Times New Roman"/>
        </w:rPr>
        <w:t xml:space="preserve">a </w:t>
      </w:r>
      <w:r w:rsidR="0029650C">
        <w:rPr>
          <w:rFonts w:ascii="Times New Roman" w:hAnsi="Times New Roman" w:cs="Times New Roman"/>
        </w:rPr>
        <w:t>Corte de Casación italiana</w:t>
      </w:r>
      <w:r>
        <w:rPr>
          <w:rFonts w:ascii="Times New Roman" w:hAnsi="Times New Roman" w:cs="Times New Roman"/>
        </w:rPr>
        <w:t xml:space="preserve"> ha afirmado</w:t>
      </w:r>
      <w:r w:rsidRPr="00CF2D00">
        <w:rPr>
          <w:rFonts w:ascii="Times New Roman" w:hAnsi="Times New Roman" w:cs="Times New Roman"/>
        </w:rPr>
        <w:t xml:space="preserve"> que la conducta</w:t>
      </w:r>
      <w:r>
        <w:rPr>
          <w:rFonts w:ascii="Times New Roman" w:hAnsi="Times New Roman" w:cs="Times New Roman"/>
        </w:rPr>
        <w:t xml:space="preserve"> </w:t>
      </w:r>
      <w:r w:rsidRPr="00CF2D00">
        <w:rPr>
          <w:rFonts w:ascii="Times New Roman" w:hAnsi="Times New Roman" w:cs="Times New Roman"/>
        </w:rPr>
        <w:t xml:space="preserve">incriminada por el art. 572 </w:t>
      </w:r>
      <w:proofErr w:type="spellStart"/>
      <w:r w:rsidRPr="00CF2D00">
        <w:rPr>
          <w:rFonts w:ascii="Times New Roman" w:hAnsi="Times New Roman" w:cs="Times New Roman"/>
        </w:rPr>
        <w:t>cod</w:t>
      </w:r>
      <w:proofErr w:type="spellEnd"/>
      <w:r w:rsidRPr="00CF2D00">
        <w:rPr>
          <w:rFonts w:ascii="Times New Roman" w:hAnsi="Times New Roman" w:cs="Times New Roman"/>
        </w:rPr>
        <w:t>. pen. no sólo incluye la violencia física, sino también los</w:t>
      </w:r>
      <w:r>
        <w:rPr>
          <w:rFonts w:ascii="Times New Roman" w:hAnsi="Times New Roman" w:cs="Times New Roman"/>
        </w:rPr>
        <w:t xml:space="preserve"> </w:t>
      </w:r>
      <w:r w:rsidRPr="00CF2D00">
        <w:rPr>
          <w:rFonts w:ascii="Times New Roman" w:hAnsi="Times New Roman" w:cs="Times New Roman"/>
        </w:rPr>
        <w:t>actos de desprecio y de ofensa a la dignidad de la víctima, que se traduzcan en verdader</w:t>
      </w:r>
      <w:r>
        <w:rPr>
          <w:rFonts w:ascii="Times New Roman" w:hAnsi="Times New Roman" w:cs="Times New Roman"/>
        </w:rPr>
        <w:t>o</w:t>
      </w:r>
      <w:r w:rsidRPr="00CF2D00">
        <w:rPr>
          <w:rFonts w:ascii="Times New Roman" w:hAnsi="Times New Roman" w:cs="Times New Roman"/>
        </w:rPr>
        <w:t>s y propi</w:t>
      </w:r>
      <w:r>
        <w:rPr>
          <w:rFonts w:ascii="Times New Roman" w:hAnsi="Times New Roman" w:cs="Times New Roman"/>
        </w:rPr>
        <w:t>o</w:t>
      </w:r>
      <w:r w:rsidRPr="00CF2D0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</w:t>
      </w:r>
      <w:r w:rsidRPr="00CF2D00">
        <w:rPr>
          <w:rFonts w:ascii="Times New Roman" w:hAnsi="Times New Roman" w:cs="Times New Roman"/>
        </w:rPr>
        <w:t>sufrimientos morales</w:t>
      </w:r>
      <w:r w:rsidRPr="00AF088B">
        <w:rPr>
          <w:rFonts w:ascii="Times New Roman" w:hAnsi="Times New Roman" w:cs="Times New Roman"/>
        </w:rPr>
        <w:t xml:space="preserve"> </w:t>
      </w:r>
      <w:r w:rsidRPr="00CF2D00">
        <w:rPr>
          <w:rFonts w:ascii="Times New Roman" w:hAnsi="Times New Roman" w:cs="Times New Roman"/>
        </w:rPr>
        <w:t>aunque consistan en actos que, por sí solos, no constituyan un delito</w:t>
      </w:r>
      <w:r>
        <w:rPr>
          <w:rFonts w:ascii="Times New Roman" w:hAnsi="Times New Roman" w:cs="Times New Roman"/>
        </w:rPr>
        <w:t xml:space="preserve">, </w:t>
      </w:r>
      <w:r w:rsidRPr="00CF2D00">
        <w:rPr>
          <w:rFonts w:ascii="Times New Roman" w:hAnsi="Times New Roman" w:cs="Times New Roman"/>
        </w:rPr>
        <w:t>añadiendo que la misma se puede poner en práctica</w:t>
      </w:r>
      <w:r>
        <w:rPr>
          <w:rFonts w:ascii="Times New Roman" w:hAnsi="Times New Roman" w:cs="Times New Roman"/>
        </w:rPr>
        <w:t xml:space="preserve"> </w:t>
      </w:r>
      <w:r w:rsidRPr="00CF2D00">
        <w:rPr>
          <w:rFonts w:ascii="Times New Roman" w:hAnsi="Times New Roman" w:cs="Times New Roman"/>
        </w:rPr>
        <w:t xml:space="preserve">mediante </w:t>
      </w:r>
      <w:r>
        <w:rPr>
          <w:rFonts w:ascii="Times New Roman" w:hAnsi="Times New Roman" w:cs="Times New Roman"/>
        </w:rPr>
        <w:t xml:space="preserve">conductas </w:t>
      </w:r>
      <w:r w:rsidRPr="00CF2D00">
        <w:rPr>
          <w:rFonts w:ascii="Times New Roman" w:hAnsi="Times New Roman" w:cs="Times New Roman"/>
        </w:rPr>
        <w:t>omisi</w:t>
      </w:r>
      <w:r>
        <w:rPr>
          <w:rFonts w:ascii="Times New Roman" w:hAnsi="Times New Roman" w:cs="Times New Roman"/>
        </w:rPr>
        <w:t>vas</w:t>
      </w:r>
      <w:r w:rsidRPr="00CF2D0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de </w:t>
      </w:r>
      <w:r w:rsidRPr="00CF2D00">
        <w:rPr>
          <w:rFonts w:ascii="Times New Roman" w:hAnsi="Times New Roman" w:cs="Times New Roman"/>
        </w:rPr>
        <w:t>deliberada indiferencia hacia las necesidades elementales</w:t>
      </w:r>
      <w:r>
        <w:rPr>
          <w:rFonts w:ascii="Times New Roman" w:hAnsi="Times New Roman" w:cs="Times New Roman"/>
        </w:rPr>
        <w:t xml:space="preserve"> </w:t>
      </w:r>
      <w:r w:rsidRPr="00CF2D00">
        <w:rPr>
          <w:rFonts w:ascii="Times New Roman" w:hAnsi="Times New Roman" w:cs="Times New Roman"/>
        </w:rPr>
        <w:t>asistenciales y afectiv</w:t>
      </w:r>
      <w:r>
        <w:rPr>
          <w:rFonts w:ascii="Times New Roman" w:hAnsi="Times New Roman" w:cs="Times New Roman"/>
        </w:rPr>
        <w:t>a</w:t>
      </w:r>
      <w:r w:rsidRPr="00CF2D00">
        <w:rPr>
          <w:rFonts w:ascii="Times New Roman" w:hAnsi="Times New Roman" w:cs="Times New Roman"/>
        </w:rPr>
        <w:t xml:space="preserve">s de una persona, siempre que estén </w:t>
      </w:r>
      <w:r>
        <w:rPr>
          <w:rFonts w:ascii="Times New Roman" w:hAnsi="Times New Roman" w:cs="Times New Roman"/>
        </w:rPr>
        <w:t>cometidas con</w:t>
      </w:r>
      <w:r w:rsidRPr="00CF2D00">
        <w:rPr>
          <w:rFonts w:ascii="Times New Roman" w:hAnsi="Times New Roman" w:cs="Times New Roman"/>
        </w:rPr>
        <w:t xml:space="preserve"> dolo y que </w:t>
      </w:r>
      <w:r>
        <w:rPr>
          <w:rFonts w:ascii="Times New Roman" w:hAnsi="Times New Roman" w:cs="Times New Roman"/>
        </w:rPr>
        <w:t>de</w:t>
      </w:r>
      <w:r w:rsidRPr="00CF2D00">
        <w:rPr>
          <w:rFonts w:ascii="Times New Roman" w:hAnsi="Times New Roman" w:cs="Times New Roman"/>
        </w:rPr>
        <w:t xml:space="preserve"> tales</w:t>
      </w:r>
      <w:r>
        <w:rPr>
          <w:rFonts w:ascii="Times New Roman" w:hAnsi="Times New Roman" w:cs="Times New Roman"/>
        </w:rPr>
        <w:t xml:space="preserve"> o</w:t>
      </w:r>
      <w:r w:rsidRPr="00CF2D00">
        <w:rPr>
          <w:rFonts w:ascii="Times New Roman" w:hAnsi="Times New Roman" w:cs="Times New Roman"/>
        </w:rPr>
        <w:t xml:space="preserve">misiones </w:t>
      </w:r>
      <w:r>
        <w:rPr>
          <w:rFonts w:ascii="Times New Roman" w:hAnsi="Times New Roman" w:cs="Times New Roman"/>
        </w:rPr>
        <w:t>derive</w:t>
      </w:r>
      <w:r w:rsidRPr="00CF2D00">
        <w:rPr>
          <w:rFonts w:ascii="Times New Roman" w:hAnsi="Times New Roman" w:cs="Times New Roman"/>
        </w:rPr>
        <w:t xml:space="preserve"> un estado de sufrimiento para la víctima.</w:t>
      </w:r>
    </w:p>
    <w:bookmarkEnd w:id="0"/>
    <w:p w14:paraId="3E19FC77" w14:textId="73FB7FE1" w:rsidR="00CF2D00" w:rsidRDefault="00CF2D00" w:rsidP="00AF088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CF2D00">
        <w:rPr>
          <w:rFonts w:ascii="Times New Roman" w:hAnsi="Times New Roman" w:cs="Times New Roman"/>
        </w:rPr>
        <w:t xml:space="preserve">obre la base de lo anterior, la conducta de quien comete actos de violencia física contra la </w:t>
      </w:r>
      <w:r>
        <w:rPr>
          <w:rFonts w:ascii="Times New Roman" w:hAnsi="Times New Roman" w:cs="Times New Roman"/>
        </w:rPr>
        <w:t>conviviente</w:t>
      </w:r>
      <w:r w:rsidRPr="00CF2D00">
        <w:rPr>
          <w:rFonts w:ascii="Times New Roman" w:hAnsi="Times New Roman" w:cs="Times New Roman"/>
        </w:rPr>
        <w:t xml:space="preserve"> integra el</w:t>
      </w:r>
      <w:r>
        <w:rPr>
          <w:rFonts w:ascii="Times New Roman" w:hAnsi="Times New Roman" w:cs="Times New Roman"/>
        </w:rPr>
        <w:t xml:space="preserve"> </w:t>
      </w:r>
      <w:r w:rsidRPr="00CF2D00">
        <w:rPr>
          <w:rFonts w:ascii="Times New Roman" w:hAnsi="Times New Roman" w:cs="Times New Roman"/>
        </w:rPr>
        <w:t>delito de malos tratos incluso contra los hijos, ya que el estado de sufrimiento y</w:t>
      </w:r>
      <w:r>
        <w:rPr>
          <w:rFonts w:ascii="Times New Roman" w:hAnsi="Times New Roman" w:cs="Times New Roman"/>
        </w:rPr>
        <w:t xml:space="preserve"> </w:t>
      </w:r>
      <w:r w:rsidRPr="00CF2D00">
        <w:rPr>
          <w:rFonts w:ascii="Times New Roman" w:hAnsi="Times New Roman" w:cs="Times New Roman"/>
        </w:rPr>
        <w:t xml:space="preserve">de humillación de las víctimas no debe </w:t>
      </w:r>
      <w:r w:rsidR="00AF088B">
        <w:rPr>
          <w:rFonts w:ascii="Times New Roman" w:hAnsi="Times New Roman" w:cs="Times New Roman"/>
        </w:rPr>
        <w:t>estar</w:t>
      </w:r>
      <w:r w:rsidRPr="00CF2D00">
        <w:rPr>
          <w:rFonts w:ascii="Times New Roman" w:hAnsi="Times New Roman" w:cs="Times New Roman"/>
        </w:rPr>
        <w:t xml:space="preserve"> necesariamente </w:t>
      </w:r>
      <w:r w:rsidR="00AF088B">
        <w:rPr>
          <w:rFonts w:ascii="Times New Roman" w:hAnsi="Times New Roman" w:cs="Times New Roman"/>
        </w:rPr>
        <w:t xml:space="preserve">vinculado </w:t>
      </w:r>
      <w:r w:rsidRPr="00CF2D00">
        <w:rPr>
          <w:rFonts w:ascii="Times New Roman" w:hAnsi="Times New Roman" w:cs="Times New Roman"/>
        </w:rPr>
        <w:t>a</w:t>
      </w:r>
      <w:r w:rsidR="00AF088B">
        <w:rPr>
          <w:rFonts w:ascii="Times New Roman" w:hAnsi="Times New Roman" w:cs="Times New Roman"/>
        </w:rPr>
        <w:t xml:space="preserve"> un</w:t>
      </w:r>
      <w:r w:rsidRPr="00CF2D00">
        <w:rPr>
          <w:rFonts w:ascii="Times New Roman" w:hAnsi="Times New Roman" w:cs="Times New Roman"/>
        </w:rPr>
        <w:t xml:space="preserve"> comportamiento abusivo</w:t>
      </w:r>
      <w:r w:rsidR="00AF088B">
        <w:rPr>
          <w:rFonts w:ascii="Times New Roman" w:hAnsi="Times New Roman" w:cs="Times New Roman"/>
        </w:rPr>
        <w:t xml:space="preserve"> respecto de un sujeto pasivo, sino que </w:t>
      </w:r>
      <w:r w:rsidRPr="00CF2D00">
        <w:rPr>
          <w:rFonts w:ascii="Times New Roman" w:hAnsi="Times New Roman" w:cs="Times New Roman"/>
        </w:rPr>
        <w:t>también puede derivar del clima generalmente instaurado dentro de una</w:t>
      </w:r>
      <w:r w:rsidR="00AF088B">
        <w:rPr>
          <w:rFonts w:ascii="Times New Roman" w:hAnsi="Times New Roman" w:cs="Times New Roman"/>
        </w:rPr>
        <w:t xml:space="preserve"> </w:t>
      </w:r>
      <w:r w:rsidRPr="00CF2D00">
        <w:rPr>
          <w:rFonts w:ascii="Times New Roman" w:hAnsi="Times New Roman" w:cs="Times New Roman"/>
        </w:rPr>
        <w:t xml:space="preserve">comunidad como consecuencia de actos de abuso </w:t>
      </w:r>
      <w:r w:rsidR="00AF088B" w:rsidRPr="00CF2D00">
        <w:rPr>
          <w:rFonts w:ascii="Times New Roman" w:hAnsi="Times New Roman" w:cs="Times New Roman"/>
        </w:rPr>
        <w:t xml:space="preserve">cometidos </w:t>
      </w:r>
      <w:r w:rsidRPr="00CF2D00">
        <w:rPr>
          <w:rFonts w:ascii="Times New Roman" w:hAnsi="Times New Roman" w:cs="Times New Roman"/>
        </w:rPr>
        <w:t>indistintamente y de manera variada</w:t>
      </w:r>
      <w:r w:rsidR="00AF088B">
        <w:rPr>
          <w:rFonts w:ascii="Times New Roman" w:hAnsi="Times New Roman" w:cs="Times New Roman"/>
        </w:rPr>
        <w:t xml:space="preserve"> en menoscabo</w:t>
      </w:r>
      <w:r w:rsidRPr="00CF2D00">
        <w:rPr>
          <w:rFonts w:ascii="Times New Roman" w:hAnsi="Times New Roman" w:cs="Times New Roman"/>
        </w:rPr>
        <w:t xml:space="preserve"> de las personas sometidas al poder del sujeto activo</w:t>
      </w:r>
      <w:r w:rsidR="00AF088B" w:rsidRPr="00AF088B">
        <w:rPr>
          <w:rFonts w:ascii="Times New Roman" w:hAnsi="Times New Roman" w:cs="Times New Roman"/>
        </w:rPr>
        <w:t>.</w:t>
      </w:r>
    </w:p>
    <w:p w14:paraId="40AE9DD9" w14:textId="245ED9F9" w:rsidR="00AF088B" w:rsidRDefault="0029650C" w:rsidP="00AF088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 ahí que</w:t>
      </w:r>
      <w:r w:rsidR="00AF088B" w:rsidRPr="00AF088B">
        <w:rPr>
          <w:rFonts w:ascii="Times New Roman" w:hAnsi="Times New Roman" w:cs="Times New Roman"/>
        </w:rPr>
        <w:t xml:space="preserve"> los hechos </w:t>
      </w:r>
      <w:r w:rsidR="00AF088B">
        <w:rPr>
          <w:rFonts w:ascii="Times New Roman" w:hAnsi="Times New Roman" w:cs="Times New Roman"/>
        </w:rPr>
        <w:t>lesivos de</w:t>
      </w:r>
      <w:r w:rsidR="00AF088B" w:rsidRPr="00AF088B">
        <w:rPr>
          <w:rFonts w:ascii="Times New Roman" w:hAnsi="Times New Roman" w:cs="Times New Roman"/>
        </w:rPr>
        <w:t xml:space="preserve"> la personalidad del cónyuge maltratado pueden</w:t>
      </w:r>
      <w:r w:rsidR="00AF088B">
        <w:rPr>
          <w:rFonts w:ascii="Times New Roman" w:hAnsi="Times New Roman" w:cs="Times New Roman"/>
        </w:rPr>
        <w:t xml:space="preserve"> </w:t>
      </w:r>
      <w:r w:rsidR="00AF088B" w:rsidRPr="00AF088B">
        <w:rPr>
          <w:rFonts w:ascii="Times New Roman" w:hAnsi="Times New Roman" w:cs="Times New Roman"/>
        </w:rPr>
        <w:t xml:space="preserve">integrar el delito del art. 572 </w:t>
      </w:r>
      <w:r w:rsidR="007F3E97">
        <w:rPr>
          <w:rFonts w:ascii="Times New Roman" w:hAnsi="Times New Roman" w:cs="Times New Roman"/>
        </w:rPr>
        <w:t>Cód. pen</w:t>
      </w:r>
      <w:r w:rsidR="00AF088B" w:rsidRPr="00AF088B">
        <w:rPr>
          <w:rFonts w:ascii="Times New Roman" w:hAnsi="Times New Roman" w:cs="Times New Roman"/>
        </w:rPr>
        <w:t>. también con respecto a los sujetos menores de edad</w:t>
      </w:r>
      <w:r w:rsidR="007F3E97">
        <w:rPr>
          <w:rFonts w:ascii="Times New Roman" w:hAnsi="Times New Roman" w:cs="Times New Roman"/>
        </w:rPr>
        <w:t>,</w:t>
      </w:r>
      <w:r w:rsidR="00AF088B">
        <w:rPr>
          <w:rFonts w:ascii="Times New Roman" w:hAnsi="Times New Roman" w:cs="Times New Roman"/>
        </w:rPr>
        <w:t xml:space="preserve"> </w:t>
      </w:r>
      <w:r w:rsidR="00AF088B" w:rsidRPr="00AF088B">
        <w:rPr>
          <w:rFonts w:ascii="Times New Roman" w:hAnsi="Times New Roman" w:cs="Times New Roman"/>
        </w:rPr>
        <w:t>si</w:t>
      </w:r>
      <w:r w:rsidR="007F3E97">
        <w:rPr>
          <w:rFonts w:ascii="Times New Roman" w:hAnsi="Times New Roman" w:cs="Times New Roman"/>
        </w:rPr>
        <w:t xml:space="preserve"> </w:t>
      </w:r>
      <w:r w:rsidR="00AF088B" w:rsidRPr="00AF088B">
        <w:rPr>
          <w:rFonts w:ascii="Times New Roman" w:hAnsi="Times New Roman" w:cs="Times New Roman"/>
        </w:rPr>
        <w:t>se traducen en una "indiferencia omisiva", fruto de</w:t>
      </w:r>
      <w:r w:rsidR="00AF088B">
        <w:rPr>
          <w:rFonts w:ascii="Times New Roman" w:hAnsi="Times New Roman" w:cs="Times New Roman"/>
        </w:rPr>
        <w:t xml:space="preserve"> </w:t>
      </w:r>
      <w:r w:rsidR="00AF088B" w:rsidRPr="00AF088B">
        <w:rPr>
          <w:rFonts w:ascii="Times New Roman" w:hAnsi="Times New Roman" w:cs="Times New Roman"/>
        </w:rPr>
        <w:t xml:space="preserve">una negligencia deliberada y consciente </w:t>
      </w:r>
      <w:r w:rsidR="00AF088B">
        <w:rPr>
          <w:rFonts w:ascii="Times New Roman" w:hAnsi="Times New Roman" w:cs="Times New Roman"/>
        </w:rPr>
        <w:t>que abarca</w:t>
      </w:r>
      <w:r w:rsidR="00AF088B" w:rsidRPr="00AF088B">
        <w:rPr>
          <w:rFonts w:ascii="Times New Roman" w:hAnsi="Times New Roman" w:cs="Times New Roman"/>
        </w:rPr>
        <w:t xml:space="preserve"> las necesidades elementales afectivas y</w:t>
      </w:r>
      <w:r w:rsidR="00AF088B">
        <w:rPr>
          <w:rFonts w:ascii="Times New Roman" w:hAnsi="Times New Roman" w:cs="Times New Roman"/>
        </w:rPr>
        <w:t xml:space="preserve"> </w:t>
      </w:r>
      <w:r w:rsidR="00AF088B" w:rsidRPr="00AF088B">
        <w:rPr>
          <w:rFonts w:ascii="Times New Roman" w:hAnsi="Times New Roman" w:cs="Times New Roman"/>
        </w:rPr>
        <w:t>existencial de los hijos</w:t>
      </w:r>
      <w:r w:rsidR="00AF088B">
        <w:rPr>
          <w:rFonts w:ascii="Times New Roman" w:hAnsi="Times New Roman" w:cs="Times New Roman"/>
        </w:rPr>
        <w:t xml:space="preserve">. Esto es, </w:t>
      </w:r>
      <w:r w:rsidR="00AF088B" w:rsidRPr="00AF088B">
        <w:rPr>
          <w:rFonts w:ascii="Times New Roman" w:hAnsi="Times New Roman" w:cs="Times New Roman"/>
        </w:rPr>
        <w:t xml:space="preserve">cuando los malos tratos se realicen </w:t>
      </w:r>
      <w:r w:rsidR="00AF088B">
        <w:rPr>
          <w:rFonts w:ascii="Times New Roman" w:hAnsi="Times New Roman" w:cs="Times New Roman"/>
        </w:rPr>
        <w:t>también</w:t>
      </w:r>
      <w:r w:rsidR="00AF088B" w:rsidRPr="00AF088B">
        <w:rPr>
          <w:rFonts w:ascii="Times New Roman" w:hAnsi="Times New Roman" w:cs="Times New Roman"/>
        </w:rPr>
        <w:t xml:space="preserve"> en violación</w:t>
      </w:r>
      <w:r w:rsidR="00AF088B">
        <w:rPr>
          <w:rFonts w:ascii="Times New Roman" w:hAnsi="Times New Roman" w:cs="Times New Roman"/>
        </w:rPr>
        <w:t xml:space="preserve"> del </w:t>
      </w:r>
      <w:r w:rsidR="00AF088B" w:rsidRPr="00AF088B">
        <w:rPr>
          <w:rFonts w:ascii="Times New Roman" w:hAnsi="Times New Roman" w:cs="Times New Roman"/>
        </w:rPr>
        <w:t xml:space="preserve">art. 147 </w:t>
      </w:r>
      <w:r w:rsidR="00AF088B">
        <w:rPr>
          <w:rFonts w:ascii="Times New Roman" w:hAnsi="Times New Roman" w:cs="Times New Roman"/>
        </w:rPr>
        <w:t>del Código civil</w:t>
      </w:r>
      <w:r w:rsidR="00AF088B" w:rsidRPr="00AF088B">
        <w:rPr>
          <w:rFonts w:ascii="Times New Roman" w:hAnsi="Times New Roman" w:cs="Times New Roman"/>
        </w:rPr>
        <w:t xml:space="preserve"> </w:t>
      </w:r>
      <w:r w:rsidR="00AF088B">
        <w:rPr>
          <w:rFonts w:ascii="Times New Roman" w:hAnsi="Times New Roman" w:cs="Times New Roman"/>
        </w:rPr>
        <w:t xml:space="preserve">que regula la educación, la instrucción y el respeto de las normas </w:t>
      </w:r>
      <w:r w:rsidR="00AF088B" w:rsidRPr="00AF088B">
        <w:rPr>
          <w:rFonts w:ascii="Times New Roman" w:hAnsi="Times New Roman" w:cs="Times New Roman"/>
        </w:rPr>
        <w:t>mínim</w:t>
      </w:r>
      <w:r w:rsidR="00AF088B">
        <w:rPr>
          <w:rFonts w:ascii="Times New Roman" w:hAnsi="Times New Roman" w:cs="Times New Roman"/>
        </w:rPr>
        <w:t>a</w:t>
      </w:r>
      <w:r w:rsidR="00AF088B" w:rsidRPr="00AF088B">
        <w:rPr>
          <w:rFonts w:ascii="Times New Roman" w:hAnsi="Times New Roman" w:cs="Times New Roman"/>
        </w:rPr>
        <w:t xml:space="preserve">s de la </w:t>
      </w:r>
      <w:r w:rsidR="00AF088B">
        <w:rPr>
          <w:rFonts w:ascii="Times New Roman" w:hAnsi="Times New Roman" w:cs="Times New Roman"/>
        </w:rPr>
        <w:t>convivencia</w:t>
      </w:r>
      <w:r w:rsidR="00AF088B" w:rsidRPr="00AF088B">
        <w:rPr>
          <w:rFonts w:ascii="Times New Roman" w:hAnsi="Times New Roman" w:cs="Times New Roman"/>
        </w:rPr>
        <w:t xml:space="preserve"> civil, a la que no se sustrae la comunidad familiar regulada por el art. 30</w:t>
      </w:r>
      <w:r w:rsidR="00C87728">
        <w:rPr>
          <w:rFonts w:ascii="Times New Roman" w:hAnsi="Times New Roman" w:cs="Times New Roman"/>
        </w:rPr>
        <w:t xml:space="preserve"> de la Carta Constitucional</w:t>
      </w:r>
      <w:r w:rsidR="00916D26">
        <w:rPr>
          <w:rFonts w:ascii="Times New Roman" w:hAnsi="Times New Roman" w:cs="Times New Roman"/>
        </w:rPr>
        <w:t>.</w:t>
      </w:r>
    </w:p>
    <w:p w14:paraId="7A94C819" w14:textId="488D68D5" w:rsidR="00C87728" w:rsidRDefault="00C87728" w:rsidP="00C8772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 embargo, hasta la entrada en vigor del </w:t>
      </w:r>
      <w:r w:rsidR="00BF5202">
        <w:rPr>
          <w:rFonts w:ascii="Times New Roman" w:hAnsi="Times New Roman" w:cs="Times New Roman"/>
        </w:rPr>
        <w:t>“</w:t>
      </w:r>
      <w:proofErr w:type="spellStart"/>
      <w:r>
        <w:rPr>
          <w:rFonts w:ascii="Times New Roman" w:hAnsi="Times New Roman" w:cs="Times New Roman"/>
        </w:rPr>
        <w:t>Codice</w:t>
      </w:r>
      <w:proofErr w:type="spellEnd"/>
      <w:r>
        <w:rPr>
          <w:rFonts w:ascii="Times New Roman" w:hAnsi="Times New Roman" w:cs="Times New Roman"/>
        </w:rPr>
        <w:t xml:space="preserve"> Rosso</w:t>
      </w:r>
      <w:r w:rsidR="00BF5202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 xml:space="preserve">, para </w:t>
      </w:r>
      <w:r w:rsidRPr="00C87728">
        <w:rPr>
          <w:rFonts w:ascii="Times New Roman" w:hAnsi="Times New Roman" w:cs="Times New Roman"/>
        </w:rPr>
        <w:t xml:space="preserve">la tipificación del delito de malos tratos a la prole, </w:t>
      </w:r>
      <w:proofErr w:type="gramStart"/>
      <w:r w:rsidRPr="00C87728">
        <w:rPr>
          <w:rFonts w:ascii="Times New Roman" w:hAnsi="Times New Roman" w:cs="Times New Roman"/>
          <w:i/>
          <w:iCs/>
        </w:rPr>
        <w:t>sub especie</w:t>
      </w:r>
      <w:proofErr w:type="gramEnd"/>
      <w:r w:rsidRPr="00C87728">
        <w:rPr>
          <w:rFonts w:ascii="Times New Roman" w:hAnsi="Times New Roman" w:cs="Times New Roman"/>
        </w:rPr>
        <w:t xml:space="preserve"> de violencia asistida, e</w:t>
      </w:r>
      <w:r>
        <w:rPr>
          <w:rFonts w:ascii="Times New Roman" w:hAnsi="Times New Roman" w:cs="Times New Roman"/>
        </w:rPr>
        <w:t>ra</w:t>
      </w:r>
      <w:r w:rsidRPr="00C87728">
        <w:rPr>
          <w:rFonts w:ascii="Times New Roman" w:hAnsi="Times New Roman" w:cs="Times New Roman"/>
        </w:rPr>
        <w:t xml:space="preserve"> necesario, por una parte, que</w:t>
      </w:r>
      <w:r>
        <w:rPr>
          <w:rFonts w:ascii="Times New Roman" w:hAnsi="Times New Roman" w:cs="Times New Roman"/>
        </w:rPr>
        <w:t xml:space="preserve"> </w:t>
      </w:r>
      <w:r w:rsidRPr="00C87728">
        <w:rPr>
          <w:rFonts w:ascii="Times New Roman" w:hAnsi="Times New Roman" w:cs="Times New Roman"/>
        </w:rPr>
        <w:t>se comet</w:t>
      </w:r>
      <w:r>
        <w:rPr>
          <w:rFonts w:ascii="Times New Roman" w:hAnsi="Times New Roman" w:cs="Times New Roman"/>
        </w:rPr>
        <w:t>ieran</w:t>
      </w:r>
      <w:r w:rsidRPr="00C87728">
        <w:rPr>
          <w:rFonts w:ascii="Times New Roman" w:hAnsi="Times New Roman" w:cs="Times New Roman"/>
        </w:rPr>
        <w:t xml:space="preserve"> con violencia reiterada en el tiempo</w:t>
      </w:r>
      <w:r>
        <w:rPr>
          <w:rFonts w:ascii="Times New Roman" w:hAnsi="Times New Roman" w:cs="Times New Roman"/>
        </w:rPr>
        <w:t xml:space="preserve"> y que </w:t>
      </w:r>
      <w:r w:rsidRPr="00C87728">
        <w:rPr>
          <w:rFonts w:ascii="Times New Roman" w:hAnsi="Times New Roman" w:cs="Times New Roman"/>
        </w:rPr>
        <w:t xml:space="preserve">la percepción reiterada por parte del menor del clima </w:t>
      </w:r>
      <w:r w:rsidRPr="00C87728">
        <w:rPr>
          <w:rFonts w:ascii="Times New Roman" w:hAnsi="Times New Roman" w:cs="Times New Roman"/>
        </w:rPr>
        <w:lastRenderedPageBreak/>
        <w:t>de opresión del que</w:t>
      </w:r>
      <w:r>
        <w:rPr>
          <w:rFonts w:ascii="Times New Roman" w:hAnsi="Times New Roman" w:cs="Times New Roman"/>
        </w:rPr>
        <w:t xml:space="preserve"> </w:t>
      </w:r>
      <w:r w:rsidRPr="00C87728">
        <w:rPr>
          <w:rFonts w:ascii="Times New Roman" w:hAnsi="Times New Roman" w:cs="Times New Roman"/>
        </w:rPr>
        <w:t xml:space="preserve">uno de </w:t>
      </w:r>
      <w:r>
        <w:rPr>
          <w:rFonts w:ascii="Times New Roman" w:hAnsi="Times New Roman" w:cs="Times New Roman"/>
        </w:rPr>
        <w:t>sus</w:t>
      </w:r>
      <w:r w:rsidRPr="00C87728">
        <w:rPr>
          <w:rFonts w:ascii="Times New Roman" w:hAnsi="Times New Roman" w:cs="Times New Roman"/>
        </w:rPr>
        <w:t xml:space="preserve"> padres </w:t>
      </w:r>
      <w:r>
        <w:rPr>
          <w:rFonts w:ascii="Times New Roman" w:hAnsi="Times New Roman" w:cs="Times New Roman"/>
        </w:rPr>
        <w:t>fuera</w:t>
      </w:r>
      <w:r w:rsidRPr="00C87728">
        <w:rPr>
          <w:rFonts w:ascii="Times New Roman" w:hAnsi="Times New Roman" w:cs="Times New Roman"/>
        </w:rPr>
        <w:t xml:space="preserve"> víctima produ</w:t>
      </w:r>
      <w:r>
        <w:rPr>
          <w:rFonts w:ascii="Times New Roman" w:hAnsi="Times New Roman" w:cs="Times New Roman"/>
        </w:rPr>
        <w:t>jera</w:t>
      </w:r>
      <w:r w:rsidRPr="00C87728">
        <w:rPr>
          <w:rFonts w:ascii="Times New Roman" w:hAnsi="Times New Roman" w:cs="Times New Roman"/>
        </w:rPr>
        <w:t xml:space="preserve"> resultados negativos en </w:t>
      </w:r>
      <w:r>
        <w:rPr>
          <w:rFonts w:ascii="Times New Roman" w:hAnsi="Times New Roman" w:cs="Times New Roman"/>
        </w:rPr>
        <w:t>su</w:t>
      </w:r>
      <w:r w:rsidRPr="00C877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desarrollo</w:t>
      </w:r>
      <w:r w:rsidRPr="00C87728">
        <w:rPr>
          <w:rFonts w:ascii="Times New Roman" w:hAnsi="Times New Roman" w:cs="Times New Roman"/>
        </w:rPr>
        <w:t xml:space="preserve"> moral y</w:t>
      </w:r>
      <w:r>
        <w:rPr>
          <w:rFonts w:ascii="Times New Roman" w:hAnsi="Times New Roman" w:cs="Times New Roman"/>
        </w:rPr>
        <w:t xml:space="preserve"> </w:t>
      </w:r>
      <w:r w:rsidRPr="00C87728">
        <w:rPr>
          <w:rFonts w:ascii="Times New Roman" w:hAnsi="Times New Roman" w:cs="Times New Roman"/>
        </w:rPr>
        <w:t>social objetivamente verificables</w:t>
      </w:r>
      <w:r w:rsidR="00BF5202">
        <w:t>.</w:t>
      </w:r>
    </w:p>
    <w:p w14:paraId="52459275" w14:textId="180E0FC0" w:rsidR="00C87728" w:rsidRPr="00C87728" w:rsidRDefault="00C87728" w:rsidP="006E6B84">
      <w:pPr>
        <w:spacing w:line="360" w:lineRule="auto"/>
        <w:jc w:val="both"/>
        <w:rPr>
          <w:rFonts w:ascii="Times New Roman" w:hAnsi="Times New Roman" w:cs="Times New Roman"/>
        </w:rPr>
      </w:pPr>
      <w:r w:rsidRPr="00C87728">
        <w:rPr>
          <w:rFonts w:ascii="Times New Roman" w:hAnsi="Times New Roman" w:cs="Times New Roman"/>
        </w:rPr>
        <w:t xml:space="preserve">Por lo tanto, </w:t>
      </w:r>
      <w:r w:rsidR="006E6B84">
        <w:rPr>
          <w:rFonts w:ascii="Times New Roman" w:hAnsi="Times New Roman" w:cs="Times New Roman"/>
        </w:rPr>
        <w:t xml:space="preserve">el caso en que el sujeto menor de edad simplemente asistiera a una </w:t>
      </w:r>
      <w:r w:rsidR="006E6B84" w:rsidRPr="006E6B84">
        <w:rPr>
          <w:rFonts w:ascii="Times New Roman" w:hAnsi="Times New Roman" w:cs="Times New Roman"/>
        </w:rPr>
        <w:t xml:space="preserve">conducta </w:t>
      </w:r>
      <w:r w:rsidR="006E6B84">
        <w:rPr>
          <w:rFonts w:ascii="Times New Roman" w:hAnsi="Times New Roman" w:cs="Times New Roman"/>
        </w:rPr>
        <w:t>de maltratos en familia</w:t>
      </w:r>
      <w:r w:rsidR="00E31A6B">
        <w:rPr>
          <w:rFonts w:ascii="Times New Roman" w:hAnsi="Times New Roman" w:cs="Times New Roman"/>
        </w:rPr>
        <w:t>,</w:t>
      </w:r>
      <w:r w:rsidR="006E6B84">
        <w:rPr>
          <w:rFonts w:ascii="Times New Roman" w:hAnsi="Times New Roman" w:cs="Times New Roman"/>
        </w:rPr>
        <w:t xml:space="preserve"> </w:t>
      </w:r>
      <w:r w:rsidR="006E6B84" w:rsidRPr="006E6B84">
        <w:rPr>
          <w:rFonts w:ascii="Times New Roman" w:hAnsi="Times New Roman" w:cs="Times New Roman"/>
        </w:rPr>
        <w:t>sin derivar de ello un estado de sufrimiento psico-físico</w:t>
      </w:r>
      <w:r w:rsidR="006E6B84">
        <w:rPr>
          <w:rFonts w:ascii="Times New Roman" w:hAnsi="Times New Roman" w:cs="Times New Roman"/>
        </w:rPr>
        <w:t>, no integraba un supuesto de maltratos al menor tipificable como “violencia asistida”, y éste non se podía considerar sujeto ofendido por el delito.</w:t>
      </w:r>
    </w:p>
    <w:p w14:paraId="6854650C" w14:textId="08B579E5" w:rsidR="00157DA7" w:rsidRDefault="007B3246" w:rsidP="000910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7B3246">
        <w:rPr>
          <w:rFonts w:ascii="Times New Roman" w:hAnsi="Times New Roman" w:cs="Times New Roman"/>
        </w:rPr>
        <w:t>D</w:t>
      </w:r>
      <w:r w:rsidR="006E6B84" w:rsidRPr="007B3246">
        <w:rPr>
          <w:rFonts w:ascii="Times New Roman" w:hAnsi="Times New Roman" w:cs="Times New Roman"/>
        </w:rPr>
        <w:t xml:space="preserve">espués de la reforma normativa de 2019, </w:t>
      </w:r>
      <w:r w:rsidR="006E6B84" w:rsidRPr="006E6B84">
        <w:rPr>
          <w:rFonts w:ascii="Times New Roman" w:hAnsi="Times New Roman" w:cs="Times New Roman"/>
        </w:rPr>
        <w:t xml:space="preserve">el art. 572.4 Cód. </w:t>
      </w:r>
      <w:r w:rsidR="005F77D5">
        <w:rPr>
          <w:rFonts w:ascii="Times New Roman" w:hAnsi="Times New Roman" w:cs="Times New Roman"/>
        </w:rPr>
        <w:t>p</w:t>
      </w:r>
      <w:r w:rsidR="006E6B84" w:rsidRPr="006E6B84">
        <w:rPr>
          <w:rFonts w:ascii="Times New Roman" w:hAnsi="Times New Roman" w:cs="Times New Roman"/>
        </w:rPr>
        <w:t xml:space="preserve">en. establece ahora que el menor de años 18 que </w:t>
      </w:r>
      <w:r>
        <w:rPr>
          <w:rFonts w:ascii="Times New Roman" w:hAnsi="Times New Roman" w:cs="Times New Roman"/>
        </w:rPr>
        <w:t>“</w:t>
      </w:r>
      <w:r w:rsidR="006E6B84" w:rsidRPr="006E6B84">
        <w:rPr>
          <w:rFonts w:ascii="Times New Roman" w:hAnsi="Times New Roman" w:cs="Times New Roman"/>
        </w:rPr>
        <w:t>asiste</w:t>
      </w:r>
      <w:r>
        <w:rPr>
          <w:rFonts w:ascii="Times New Roman" w:hAnsi="Times New Roman" w:cs="Times New Roman"/>
        </w:rPr>
        <w:t>”</w:t>
      </w:r>
      <w:r w:rsidR="006E6B84" w:rsidRPr="006E6B84">
        <w:rPr>
          <w:rFonts w:ascii="Times New Roman" w:hAnsi="Times New Roman" w:cs="Times New Roman"/>
        </w:rPr>
        <w:t xml:space="preserve"> a los malos tratos se considera </w:t>
      </w:r>
      <w:r>
        <w:rPr>
          <w:rFonts w:ascii="Times New Roman" w:hAnsi="Times New Roman" w:cs="Times New Roman"/>
        </w:rPr>
        <w:t xml:space="preserve">“persona </w:t>
      </w:r>
      <w:r w:rsidR="000910E9">
        <w:rPr>
          <w:rFonts w:ascii="Times New Roman" w:hAnsi="Times New Roman" w:cs="Times New Roman"/>
        </w:rPr>
        <w:t>ofendida</w:t>
      </w:r>
      <w:r>
        <w:rPr>
          <w:rFonts w:ascii="Times New Roman" w:hAnsi="Times New Roman" w:cs="Times New Roman"/>
        </w:rPr>
        <w:t>”</w:t>
      </w:r>
      <w:r w:rsidR="00157DA7">
        <w:rPr>
          <w:rFonts w:ascii="Times New Roman" w:hAnsi="Times New Roman" w:cs="Times New Roman"/>
        </w:rPr>
        <w:t>.</w:t>
      </w:r>
    </w:p>
    <w:p w14:paraId="3511F553" w14:textId="77777777" w:rsidR="00157DA7" w:rsidRDefault="00157DA7" w:rsidP="000910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14:paraId="432DC6E7" w14:textId="1D71FC02" w:rsidR="00F468E6" w:rsidRDefault="00D51043" w:rsidP="000910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bookmarkStart w:id="1" w:name="_Hlk68176208"/>
      <w:r>
        <w:rPr>
          <w:rFonts w:ascii="Times New Roman" w:hAnsi="Times New Roman" w:cs="Times New Roman"/>
        </w:rPr>
        <w:t>Desde el punto de vista de las consecuencias jurídico-civiles, esto</w:t>
      </w:r>
      <w:r w:rsidR="00580142" w:rsidRPr="00D51043">
        <w:rPr>
          <w:rFonts w:ascii="Times New Roman" w:hAnsi="Times New Roman" w:cs="Times New Roman"/>
        </w:rPr>
        <w:t xml:space="preserve"> se traduce en </w:t>
      </w:r>
      <w:r>
        <w:rPr>
          <w:rFonts w:ascii="Times New Roman" w:hAnsi="Times New Roman" w:cs="Times New Roman"/>
        </w:rPr>
        <w:t>la posibilidad por el menor de</w:t>
      </w:r>
      <w:r w:rsidR="000910E9" w:rsidRPr="00D51043">
        <w:rPr>
          <w:rFonts w:ascii="Times New Roman" w:hAnsi="Times New Roman" w:cs="Times New Roman"/>
        </w:rPr>
        <w:t xml:space="preserve"> constituirse en parte civil </w:t>
      </w:r>
      <w:r w:rsidR="00580142" w:rsidRPr="00D51043">
        <w:rPr>
          <w:rFonts w:ascii="Times New Roman" w:hAnsi="Times New Roman" w:cs="Times New Roman"/>
        </w:rPr>
        <w:t>en el proceso,</w:t>
      </w:r>
      <w:r>
        <w:rPr>
          <w:rFonts w:ascii="Times New Roman" w:hAnsi="Times New Roman" w:cs="Times New Roman"/>
        </w:rPr>
        <w:t xml:space="preserve"> </w:t>
      </w:r>
      <w:r w:rsidR="00580142" w:rsidRPr="00D51043">
        <w:rPr>
          <w:rFonts w:ascii="Times New Roman" w:hAnsi="Times New Roman" w:cs="Times New Roman"/>
        </w:rPr>
        <w:t xml:space="preserve">pudiendo así </w:t>
      </w:r>
      <w:r w:rsidR="000910E9" w:rsidRPr="00D51043">
        <w:rPr>
          <w:rFonts w:ascii="Times New Roman" w:hAnsi="Times New Roman" w:cs="Times New Roman"/>
        </w:rPr>
        <w:t>reclamar los daños y perjuicios</w:t>
      </w:r>
      <w:r w:rsidR="00580142" w:rsidRPr="00D51043">
        <w:rPr>
          <w:rFonts w:ascii="Times New Roman" w:hAnsi="Times New Roman" w:cs="Times New Roman"/>
        </w:rPr>
        <w:t xml:space="preserve"> </w:t>
      </w:r>
      <w:r w:rsidR="00157DA7">
        <w:rPr>
          <w:rFonts w:ascii="Times New Roman" w:hAnsi="Times New Roman" w:cs="Times New Roman"/>
        </w:rPr>
        <w:t>causados</w:t>
      </w:r>
      <w:r>
        <w:rPr>
          <w:rFonts w:ascii="Times New Roman" w:hAnsi="Times New Roman" w:cs="Times New Roman"/>
        </w:rPr>
        <w:t xml:space="preserve"> por el autor del daño</w:t>
      </w:r>
      <w:r w:rsidR="00D55BFF">
        <w:rPr>
          <w:rFonts w:ascii="Times New Roman" w:hAnsi="Times New Roman" w:cs="Times New Roman"/>
        </w:rPr>
        <w:t>.</w:t>
      </w:r>
    </w:p>
    <w:bookmarkEnd w:id="1"/>
    <w:p w14:paraId="1ECAED9D" w14:textId="0FF8E143" w:rsidR="00D51043" w:rsidRDefault="00157DA7" w:rsidP="000910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Además de las consecuencias resarcitorias, se aplicará, según las circunstancias, la suspensión de la responsabilidad parental </w:t>
      </w:r>
      <w:r w:rsidR="00D51043" w:rsidRPr="00D51043">
        <w:rPr>
          <w:rFonts w:ascii="Times New Roman" w:hAnsi="Times New Roman" w:cs="Times New Roman"/>
        </w:rPr>
        <w:t>en virtud del artículo</w:t>
      </w:r>
      <w:r w:rsidR="00D51043">
        <w:rPr>
          <w:rFonts w:ascii="Times New Roman" w:hAnsi="Times New Roman" w:cs="Times New Roman"/>
        </w:rPr>
        <w:t xml:space="preserve"> </w:t>
      </w:r>
      <w:r w:rsidR="00D51043" w:rsidRPr="00D51043">
        <w:rPr>
          <w:rFonts w:ascii="Times New Roman" w:hAnsi="Times New Roman" w:cs="Times New Roman"/>
        </w:rPr>
        <w:t>34</w:t>
      </w:r>
      <w:r w:rsidR="00D51043">
        <w:rPr>
          <w:rFonts w:ascii="Times New Roman" w:hAnsi="Times New Roman" w:cs="Times New Roman"/>
        </w:rPr>
        <w:t>.2</w:t>
      </w:r>
      <w:r w:rsidR="00D51043" w:rsidRPr="00D51043">
        <w:rPr>
          <w:rFonts w:ascii="Times New Roman" w:hAnsi="Times New Roman" w:cs="Times New Roman"/>
        </w:rPr>
        <w:t xml:space="preserve"> </w:t>
      </w:r>
      <w:r w:rsidR="00D51043">
        <w:rPr>
          <w:rFonts w:ascii="Times New Roman" w:hAnsi="Times New Roman" w:cs="Times New Roman"/>
        </w:rPr>
        <w:t>Cód. pen</w:t>
      </w:r>
      <w:r w:rsidR="00517823">
        <w:rPr>
          <w:rStyle w:val="Refdenotaalpie"/>
          <w:rFonts w:ascii="Times New Roman" w:hAnsi="Times New Roman" w:cs="Times New Roman"/>
        </w:rPr>
        <w:footnoteReference w:id="4"/>
      </w:r>
      <w:r w:rsidR="00517823">
        <w:rPr>
          <w:rFonts w:ascii="Times New Roman" w:hAnsi="Times New Roman" w:cs="Times New Roman"/>
        </w:rPr>
        <w:t>.</w:t>
      </w:r>
    </w:p>
    <w:p w14:paraId="0E1DA707" w14:textId="77777777" w:rsidR="004C4080" w:rsidRDefault="004C4080" w:rsidP="000910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14:paraId="1D07B3E8" w14:textId="462DCC84" w:rsidR="004C4080" w:rsidRPr="004C4080" w:rsidRDefault="004C40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4C4080">
        <w:rPr>
          <w:rFonts w:ascii="Times New Roman" w:hAnsi="Times New Roman" w:cs="Times New Roman"/>
        </w:rPr>
        <w:t xml:space="preserve">De hecho, el art. 34.2 Cód. pen. hace depender la pena accesoria de suspensión de la responsabilidad parental del hecho de haber sido condenado por un delito cometido con abuso de la responsabilidad parental, </w:t>
      </w:r>
      <w:r>
        <w:rPr>
          <w:rFonts w:ascii="Times New Roman" w:hAnsi="Times New Roman" w:cs="Times New Roman"/>
        </w:rPr>
        <w:t xml:space="preserve">que según la Corte </w:t>
      </w:r>
      <w:r w:rsidR="0029650C">
        <w:rPr>
          <w:rFonts w:ascii="Times New Roman" w:hAnsi="Times New Roman" w:cs="Times New Roman"/>
        </w:rPr>
        <w:t xml:space="preserve">de Casación </w:t>
      </w:r>
      <w:r>
        <w:rPr>
          <w:rFonts w:ascii="Times New Roman" w:hAnsi="Times New Roman" w:cs="Times New Roman"/>
        </w:rPr>
        <w:t>comprende no sólo las conductas delictivas directamente dirigidas contra los hijos menores, sino también las que sean indirectamente dirigida</w:t>
      </w:r>
      <w:r w:rsidR="00E31A6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contra ellos, como en el caso de estar obligados a asistir a maltratos llevados a cabo por uno de los progenitores en contra del otro, lo cual </w:t>
      </w:r>
      <w:r w:rsidRPr="004C4080">
        <w:rPr>
          <w:rFonts w:ascii="Times New Roman" w:hAnsi="Times New Roman" w:cs="Times New Roman"/>
        </w:rPr>
        <w:t>inevitab</w:t>
      </w:r>
      <w:r>
        <w:rPr>
          <w:rFonts w:ascii="Times New Roman" w:hAnsi="Times New Roman" w:cs="Times New Roman"/>
        </w:rPr>
        <w:t>le</w:t>
      </w:r>
      <w:r w:rsidRPr="004C4080">
        <w:rPr>
          <w:rFonts w:ascii="Times New Roman" w:hAnsi="Times New Roman" w:cs="Times New Roman"/>
        </w:rPr>
        <w:t xml:space="preserve">mente </w:t>
      </w:r>
      <w:r>
        <w:rPr>
          <w:rFonts w:ascii="Times New Roman" w:hAnsi="Times New Roman" w:cs="Times New Roman"/>
        </w:rPr>
        <w:t>tendrá consecuencias</w:t>
      </w:r>
      <w:r w:rsidRPr="004C408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negativas en su crecimiento y desarrollo </w:t>
      </w:r>
      <w:r w:rsidRPr="004C4080">
        <w:rPr>
          <w:rFonts w:ascii="Times New Roman" w:hAnsi="Times New Roman" w:cs="Times New Roman"/>
        </w:rPr>
        <w:t>psico-f</w:t>
      </w:r>
      <w:r>
        <w:rPr>
          <w:rFonts w:ascii="Times New Roman" w:hAnsi="Times New Roman" w:cs="Times New Roman"/>
        </w:rPr>
        <w:t>í</w:t>
      </w:r>
      <w:r w:rsidRPr="004C4080">
        <w:rPr>
          <w:rFonts w:ascii="Times New Roman" w:hAnsi="Times New Roman" w:cs="Times New Roman"/>
        </w:rPr>
        <w:t>sic</w:t>
      </w:r>
      <w:r>
        <w:rPr>
          <w:rFonts w:ascii="Times New Roman" w:hAnsi="Times New Roman" w:cs="Times New Roman"/>
        </w:rPr>
        <w:t>o</w:t>
      </w:r>
      <w:r w:rsidRPr="004C4080">
        <w:rPr>
          <w:rFonts w:ascii="Times New Roman" w:hAnsi="Times New Roman" w:cs="Times New Roman"/>
        </w:rPr>
        <w:t>.</w:t>
      </w:r>
      <w:r w:rsidRPr="004C4080">
        <w:t xml:space="preserve"> </w:t>
      </w:r>
    </w:p>
    <w:sectPr w:rsidR="004C4080" w:rsidRPr="004C40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300D66" w14:textId="77777777" w:rsidR="005B2F6F" w:rsidRDefault="005B2F6F" w:rsidP="00A4512D">
      <w:pPr>
        <w:spacing w:after="0" w:line="240" w:lineRule="auto"/>
      </w:pPr>
      <w:r>
        <w:separator/>
      </w:r>
    </w:p>
  </w:endnote>
  <w:endnote w:type="continuationSeparator" w:id="0">
    <w:p w14:paraId="1205C383" w14:textId="77777777" w:rsidR="005B2F6F" w:rsidRDefault="005B2F6F" w:rsidP="00A45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150E33" w14:textId="77777777" w:rsidR="005B2F6F" w:rsidRDefault="005B2F6F" w:rsidP="00A4512D">
      <w:pPr>
        <w:spacing w:after="0" w:line="240" w:lineRule="auto"/>
      </w:pPr>
      <w:r>
        <w:separator/>
      </w:r>
    </w:p>
  </w:footnote>
  <w:footnote w:type="continuationSeparator" w:id="0">
    <w:p w14:paraId="7BC84430" w14:textId="77777777" w:rsidR="005B2F6F" w:rsidRDefault="005B2F6F" w:rsidP="00A4512D">
      <w:pPr>
        <w:spacing w:after="0" w:line="240" w:lineRule="auto"/>
      </w:pPr>
      <w:r>
        <w:continuationSeparator/>
      </w:r>
    </w:p>
  </w:footnote>
  <w:footnote w:id="1">
    <w:p w14:paraId="44BE3E50" w14:textId="77777777" w:rsidR="00C52D8D" w:rsidRPr="00C52D8D" w:rsidRDefault="00C52D8D" w:rsidP="001B3A0B">
      <w:pPr>
        <w:pStyle w:val="Textonotapie"/>
        <w:jc w:val="both"/>
        <w:rPr>
          <w:lang w:val="it-IT"/>
        </w:rPr>
      </w:pPr>
      <w:r>
        <w:rPr>
          <w:rStyle w:val="Refdenotaalpie"/>
        </w:rPr>
        <w:footnoteRef/>
      </w:r>
      <w:r w:rsidRPr="00A4512D">
        <w:rPr>
          <w:lang w:val="it-IT"/>
        </w:rPr>
        <w:t xml:space="preserve"> </w:t>
      </w:r>
      <w:r w:rsidRPr="00A4512D">
        <w:rPr>
          <w:rFonts w:ascii="Times New Roman" w:hAnsi="Times New Roman" w:cs="Times New Roman"/>
          <w:lang w:val="it-IT"/>
        </w:rPr>
        <w:t>Legge 19 luglio 2019, n. 69 “Modifiche al codice penale, al codice di procedura penale e altre disposizioni in materia di tutela delle vittime di violenza domestica e di genere</w:t>
      </w:r>
      <w:r>
        <w:rPr>
          <w:rFonts w:ascii="Times New Roman" w:hAnsi="Times New Roman" w:cs="Times New Roman"/>
          <w:lang w:val="it-IT"/>
        </w:rPr>
        <w:t>”</w:t>
      </w:r>
      <w:r w:rsidRPr="00A4512D">
        <w:rPr>
          <w:rFonts w:ascii="Times New Roman" w:hAnsi="Times New Roman" w:cs="Times New Roman"/>
          <w:lang w:val="it-IT"/>
        </w:rPr>
        <w:t>.</w:t>
      </w:r>
      <w:r w:rsidRPr="00A4512D">
        <w:rPr>
          <w:lang w:val="it-IT"/>
        </w:rPr>
        <w:t xml:space="preserve"> </w:t>
      </w:r>
      <w:r w:rsidRPr="00A4512D">
        <w:rPr>
          <w:rFonts w:ascii="Times New Roman" w:hAnsi="Times New Roman" w:cs="Times New Roman"/>
          <w:lang w:val="it-IT"/>
        </w:rPr>
        <w:t>Entrata in vigore del provvedimento: 09/08/2019</w:t>
      </w:r>
      <w:r>
        <w:rPr>
          <w:rFonts w:ascii="Times New Roman" w:hAnsi="Times New Roman" w:cs="Times New Roman"/>
          <w:lang w:val="it-IT"/>
        </w:rPr>
        <w:t xml:space="preserve"> </w:t>
      </w:r>
      <w:r w:rsidRPr="00A4512D">
        <w:rPr>
          <w:rFonts w:ascii="Times New Roman" w:hAnsi="Times New Roman" w:cs="Times New Roman"/>
          <w:lang w:val="it-IT"/>
        </w:rPr>
        <w:t>(GU n.173 del 25-07-2019)</w:t>
      </w:r>
    </w:p>
  </w:footnote>
  <w:footnote w:id="2">
    <w:p w14:paraId="7CF2AA7C" w14:textId="36F5E971" w:rsidR="00517823" w:rsidRPr="00517823" w:rsidRDefault="00517823" w:rsidP="001B3A0B">
      <w:pPr>
        <w:pStyle w:val="Textonotapie"/>
        <w:jc w:val="both"/>
        <w:rPr>
          <w:lang w:val="it-IT"/>
        </w:rPr>
      </w:pPr>
      <w:r>
        <w:rPr>
          <w:rStyle w:val="Refdenotaalpie"/>
        </w:rPr>
        <w:footnoteRef/>
      </w:r>
      <w:r w:rsidRPr="00517823">
        <w:rPr>
          <w:lang w:val="it-IT"/>
        </w:rPr>
        <w:t xml:space="preserve"> </w:t>
      </w:r>
      <w:r w:rsidRPr="00517823">
        <w:rPr>
          <w:rFonts w:ascii="Times New Roman" w:hAnsi="Times New Roman" w:cs="Times New Roman"/>
          <w:lang w:val="it-IT"/>
        </w:rPr>
        <w:t xml:space="preserve">“Aggravano </w:t>
      </w:r>
      <w:r w:rsidRPr="00517823">
        <w:rPr>
          <w:rFonts w:ascii="Times New Roman" w:hAnsi="Times New Roman" w:cs="Times New Roman"/>
          <w:lang w:val="it-IT"/>
        </w:rPr>
        <w:t>il reato quando non ne sono elementi costitutivi o circostanze aggravanti speciali le circostanze seguenti: (...) 11-quinquies) l'avere, nei delitti non colposi contro la vita e l'incolumità individuale e contro la libertà personale, commesso il fatto in presenza o in danno di un minore di anni diciotto ovvero in danno di persona in stato di gravidanza”.</w:t>
      </w:r>
    </w:p>
  </w:footnote>
  <w:footnote w:id="3">
    <w:p w14:paraId="1794C561" w14:textId="4D8029A0" w:rsidR="001B3A0B" w:rsidRPr="001B3A0B" w:rsidRDefault="001B3A0B">
      <w:pPr>
        <w:pStyle w:val="Textonotapie"/>
        <w:rPr>
          <w:rFonts w:ascii="Times New Roman" w:hAnsi="Times New Roman" w:cs="Times New Roman"/>
        </w:rPr>
      </w:pPr>
      <w:r w:rsidRPr="001B3A0B">
        <w:rPr>
          <w:rStyle w:val="Refdenotaalpie"/>
          <w:rFonts w:ascii="Times New Roman" w:hAnsi="Times New Roman" w:cs="Times New Roman"/>
        </w:rPr>
        <w:footnoteRef/>
      </w:r>
      <w:r w:rsidRPr="001B3A0B">
        <w:rPr>
          <w:rFonts w:ascii="Times New Roman" w:hAnsi="Times New Roman" w:cs="Times New Roman"/>
        </w:rPr>
        <w:t xml:space="preserve">  D</w:t>
      </w:r>
      <w:r>
        <w:rPr>
          <w:rFonts w:ascii="Times New Roman" w:hAnsi="Times New Roman" w:cs="Times New Roman"/>
        </w:rPr>
        <w:t>ecreto Ley</w:t>
      </w:r>
      <w:r w:rsidRPr="001B3A0B">
        <w:rPr>
          <w:rFonts w:ascii="Times New Roman" w:hAnsi="Times New Roman" w:cs="Times New Roman"/>
        </w:rPr>
        <w:t xml:space="preserve"> 14 agosto 2013, núm. 93, convertido</w:t>
      </w:r>
      <w:r>
        <w:rPr>
          <w:rFonts w:ascii="Times New Roman" w:hAnsi="Times New Roman" w:cs="Times New Roman"/>
        </w:rPr>
        <w:t xml:space="preserve"> en ley</w:t>
      </w:r>
      <w:r w:rsidRPr="001B3A0B">
        <w:rPr>
          <w:rFonts w:ascii="Times New Roman" w:hAnsi="Times New Roman" w:cs="Times New Roman"/>
        </w:rPr>
        <w:t xml:space="preserve">, con modificaciones, </w:t>
      </w:r>
      <w:r>
        <w:rPr>
          <w:rFonts w:ascii="Times New Roman" w:hAnsi="Times New Roman" w:cs="Times New Roman"/>
        </w:rPr>
        <w:t>por</w:t>
      </w:r>
      <w:r w:rsidRPr="001B3A0B">
        <w:rPr>
          <w:rFonts w:ascii="Times New Roman" w:hAnsi="Times New Roman" w:cs="Times New Roman"/>
        </w:rPr>
        <w:t xml:space="preserve"> la Ley 15 octubre 2013, n. 119.</w:t>
      </w:r>
    </w:p>
  </w:footnote>
  <w:footnote w:id="4">
    <w:p w14:paraId="0A221204" w14:textId="528957B4" w:rsidR="00517823" w:rsidRPr="00517823" w:rsidRDefault="00517823" w:rsidP="001B3A0B">
      <w:pPr>
        <w:pStyle w:val="Textonotapie"/>
        <w:jc w:val="both"/>
        <w:rPr>
          <w:lang w:val="it-IT"/>
        </w:rPr>
      </w:pPr>
      <w:r>
        <w:rPr>
          <w:rStyle w:val="Refdenotaalpie"/>
        </w:rPr>
        <w:footnoteRef/>
      </w:r>
      <w:r w:rsidRPr="00517823">
        <w:rPr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>El artículo en cuestión establece que: “</w:t>
      </w:r>
      <w:r w:rsidRPr="00517823">
        <w:rPr>
          <w:rFonts w:ascii="Times New Roman" w:hAnsi="Times New Roman" w:cs="Times New Roman"/>
          <w:lang w:val="it-IT"/>
        </w:rPr>
        <w:t>La condanna per delitti commessi con abuso della responsabilità genitoriale importa la sospensione dall'esercizio di essa per un periodo di tempo pari al doppio della pena inflitta”</w:t>
      </w:r>
      <w:r>
        <w:rPr>
          <w:rFonts w:ascii="Times New Roman" w:hAnsi="Times New Roman" w:cs="Times New Roman"/>
          <w:lang w:val="it-IT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AAD"/>
    <w:rsid w:val="00052D99"/>
    <w:rsid w:val="000910E9"/>
    <w:rsid w:val="00092ABE"/>
    <w:rsid w:val="00127176"/>
    <w:rsid w:val="00127FB9"/>
    <w:rsid w:val="00152F14"/>
    <w:rsid w:val="00157DA7"/>
    <w:rsid w:val="00181CFB"/>
    <w:rsid w:val="00192006"/>
    <w:rsid w:val="001B3A0B"/>
    <w:rsid w:val="00281A48"/>
    <w:rsid w:val="0029650C"/>
    <w:rsid w:val="003951BA"/>
    <w:rsid w:val="004A0086"/>
    <w:rsid w:val="004B37E4"/>
    <w:rsid w:val="004C4080"/>
    <w:rsid w:val="004D3435"/>
    <w:rsid w:val="004F3876"/>
    <w:rsid w:val="00511BC8"/>
    <w:rsid w:val="00517823"/>
    <w:rsid w:val="005243E5"/>
    <w:rsid w:val="0055742C"/>
    <w:rsid w:val="00573CD5"/>
    <w:rsid w:val="00580142"/>
    <w:rsid w:val="005B2F6F"/>
    <w:rsid w:val="005F77D5"/>
    <w:rsid w:val="00671B69"/>
    <w:rsid w:val="00672D08"/>
    <w:rsid w:val="006810B4"/>
    <w:rsid w:val="006E6B84"/>
    <w:rsid w:val="0076525A"/>
    <w:rsid w:val="007B3246"/>
    <w:rsid w:val="007F3E97"/>
    <w:rsid w:val="00822831"/>
    <w:rsid w:val="00890E50"/>
    <w:rsid w:val="008D5E00"/>
    <w:rsid w:val="008F3AAD"/>
    <w:rsid w:val="00916D26"/>
    <w:rsid w:val="00970663"/>
    <w:rsid w:val="009B7DD5"/>
    <w:rsid w:val="00A00325"/>
    <w:rsid w:val="00A40B30"/>
    <w:rsid w:val="00A43304"/>
    <w:rsid w:val="00A4512D"/>
    <w:rsid w:val="00A73C42"/>
    <w:rsid w:val="00A951B8"/>
    <w:rsid w:val="00AF088B"/>
    <w:rsid w:val="00BF5202"/>
    <w:rsid w:val="00C52D8D"/>
    <w:rsid w:val="00C87728"/>
    <w:rsid w:val="00CF2D00"/>
    <w:rsid w:val="00D1222F"/>
    <w:rsid w:val="00D51043"/>
    <w:rsid w:val="00D55BFF"/>
    <w:rsid w:val="00DF3C54"/>
    <w:rsid w:val="00E31A6B"/>
    <w:rsid w:val="00E727B4"/>
    <w:rsid w:val="00E7282C"/>
    <w:rsid w:val="00F468E6"/>
    <w:rsid w:val="00FA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0C279"/>
  <w15:chartTrackingRefBased/>
  <w15:docId w15:val="{F7B7652A-207C-470E-B400-1DA51C881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A4512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4512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4512D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672D08"/>
    <w:rPr>
      <w:b/>
      <w:bCs/>
    </w:rPr>
  </w:style>
  <w:style w:type="paragraph" w:customStyle="1" w:styleId="Default">
    <w:name w:val="Default"/>
    <w:rsid w:val="00A73C42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4B37E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B37E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B37E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B37E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B37E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45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56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0B75C-F3C0-4947-BC54-057F33CB3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3</Pages>
  <Words>1004</Words>
  <Characters>5523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Mazzilli</dc:creator>
  <cp:keywords/>
  <dc:description/>
  <cp:lastModifiedBy>Elisabetta Mazzilli</cp:lastModifiedBy>
  <cp:revision>31</cp:revision>
  <dcterms:created xsi:type="dcterms:W3CDTF">2021-03-29T10:23:00Z</dcterms:created>
  <dcterms:modified xsi:type="dcterms:W3CDTF">2021-04-01T12:14:00Z</dcterms:modified>
</cp:coreProperties>
</file>