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D63E1" w14:textId="77777777" w:rsidR="00A07FB6" w:rsidRPr="00F506D6" w:rsidRDefault="00A07FB6" w:rsidP="00F506D6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14:paraId="7DF071AA" w14:textId="77777777" w:rsidR="00A07FB6" w:rsidRPr="00296537" w:rsidRDefault="00A07FB6" w:rsidP="00296537">
      <w:pPr>
        <w:spacing w:line="276" w:lineRule="auto"/>
        <w:jc w:val="right"/>
        <w:rPr>
          <w:rFonts w:ascii="Arial" w:hAnsi="Arial" w:cs="Arial"/>
          <w:b/>
          <w:bCs/>
        </w:rPr>
      </w:pPr>
      <w:r w:rsidRPr="00296537">
        <w:rPr>
          <w:rFonts w:ascii="Arial" w:hAnsi="Arial" w:cs="Arial"/>
          <w:b/>
          <w:bCs/>
        </w:rPr>
        <w:t xml:space="preserve">Rocío Guadalupe Quiñones Andrade </w:t>
      </w:r>
    </w:p>
    <w:p w14:paraId="0EDBCE13" w14:textId="77777777" w:rsidR="00A07FB6" w:rsidRPr="00296537" w:rsidRDefault="00A07FB6" w:rsidP="00296537">
      <w:pPr>
        <w:spacing w:line="276" w:lineRule="auto"/>
        <w:jc w:val="right"/>
        <w:rPr>
          <w:rFonts w:ascii="Arial" w:hAnsi="Arial" w:cs="Arial"/>
          <w:b/>
          <w:bCs/>
        </w:rPr>
      </w:pPr>
      <w:r w:rsidRPr="00296537">
        <w:rPr>
          <w:rFonts w:ascii="Arial" w:hAnsi="Arial" w:cs="Arial"/>
          <w:b/>
          <w:bCs/>
        </w:rPr>
        <w:t xml:space="preserve">Doctora en Derecho. </w:t>
      </w:r>
    </w:p>
    <w:p w14:paraId="361C7ECC" w14:textId="77777777" w:rsidR="00A07FB6" w:rsidRPr="00296537" w:rsidRDefault="00A07FB6" w:rsidP="00296537">
      <w:pPr>
        <w:spacing w:line="276" w:lineRule="auto"/>
        <w:jc w:val="right"/>
        <w:rPr>
          <w:rFonts w:ascii="Arial" w:hAnsi="Arial" w:cs="Arial"/>
          <w:b/>
          <w:bCs/>
        </w:rPr>
      </w:pPr>
      <w:r w:rsidRPr="00296537">
        <w:rPr>
          <w:rFonts w:ascii="Arial" w:hAnsi="Arial" w:cs="Arial"/>
          <w:b/>
          <w:bCs/>
        </w:rPr>
        <w:t xml:space="preserve">Universidad de la Salle Bajío. </w:t>
      </w:r>
    </w:p>
    <w:p w14:paraId="0FA8085E" w14:textId="0D034D9F" w:rsidR="00A07FB6" w:rsidRPr="00296537" w:rsidRDefault="00A07FB6" w:rsidP="00296537">
      <w:pPr>
        <w:spacing w:line="276" w:lineRule="auto"/>
        <w:jc w:val="right"/>
        <w:rPr>
          <w:rFonts w:ascii="Arial" w:hAnsi="Arial" w:cs="Arial"/>
          <w:b/>
          <w:bCs/>
        </w:rPr>
      </w:pPr>
      <w:hyperlink r:id="rId5" w:history="1">
        <w:r w:rsidRPr="00296537">
          <w:rPr>
            <w:rStyle w:val="Hipervnculo"/>
            <w:rFonts w:ascii="Arial" w:hAnsi="Arial" w:cs="Arial"/>
            <w:b/>
            <w:bCs/>
          </w:rPr>
          <w:t>rquinones@lasallebajio.edu.mx</w:t>
        </w:r>
      </w:hyperlink>
    </w:p>
    <w:p w14:paraId="052E414A" w14:textId="77777777" w:rsidR="00A07FB6" w:rsidRPr="00F506D6" w:rsidRDefault="00A07FB6" w:rsidP="00F506D6">
      <w:pPr>
        <w:spacing w:line="276" w:lineRule="auto"/>
        <w:rPr>
          <w:rFonts w:ascii="Arial" w:hAnsi="Arial" w:cs="Arial"/>
        </w:rPr>
      </w:pPr>
    </w:p>
    <w:p w14:paraId="0E09235C" w14:textId="02A39463" w:rsidR="00A07FB6" w:rsidRPr="00F506D6" w:rsidRDefault="00A916E8" w:rsidP="00F506D6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Línea temática:</w:t>
      </w:r>
    </w:p>
    <w:p w14:paraId="245F0FE2" w14:textId="77777777" w:rsidR="00A07FB6" w:rsidRPr="00F506D6" w:rsidRDefault="00A07FB6" w:rsidP="00F506D6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</w:rPr>
      </w:pPr>
      <w:r w:rsidRPr="00F506D6">
        <w:rPr>
          <w:rFonts w:ascii="Arial" w:hAnsi="Arial" w:cs="Arial"/>
          <w:b/>
          <w:bCs/>
        </w:rPr>
        <w:t xml:space="preserve">El Sistema de Equilibrio de Poderes y las exigencias del Estado de Derecho </w:t>
      </w:r>
    </w:p>
    <w:p w14:paraId="6DF11BBA" w14:textId="77777777" w:rsidR="00A07FB6" w:rsidRPr="00F506D6" w:rsidRDefault="00A07FB6" w:rsidP="00F506D6">
      <w:pPr>
        <w:shd w:val="clear" w:color="auto" w:fill="FFFFFF"/>
        <w:spacing w:line="276" w:lineRule="auto"/>
        <w:rPr>
          <w:rFonts w:ascii="Arial" w:hAnsi="Arial" w:cs="Arial"/>
          <w:b/>
          <w:bCs/>
          <w:highlight w:val="yellow"/>
        </w:rPr>
      </w:pPr>
    </w:p>
    <w:p w14:paraId="4F18A020" w14:textId="77777777" w:rsidR="00296537" w:rsidRDefault="00296537" w:rsidP="00A916E8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1EDF7905" w14:textId="36A0BA52" w:rsidR="00A07FB6" w:rsidRPr="00296537" w:rsidRDefault="006F577E" w:rsidP="00A916E8">
      <w:pPr>
        <w:spacing w:line="276" w:lineRule="auto"/>
        <w:jc w:val="center"/>
        <w:rPr>
          <w:rFonts w:ascii="Arial" w:hAnsi="Arial" w:cs="Arial"/>
          <w:b/>
          <w:bCs/>
        </w:rPr>
      </w:pPr>
      <w:r w:rsidRPr="00296537">
        <w:rPr>
          <w:rFonts w:ascii="Arial" w:hAnsi="Arial" w:cs="Arial"/>
          <w:b/>
          <w:bCs/>
        </w:rPr>
        <w:t>La división de poderes frente a las reformas constitucion</w:t>
      </w:r>
      <w:r w:rsidR="00296537" w:rsidRPr="00296537">
        <w:rPr>
          <w:rFonts w:ascii="Arial" w:hAnsi="Arial" w:cs="Arial"/>
          <w:b/>
          <w:bCs/>
        </w:rPr>
        <w:t>ales</w:t>
      </w:r>
      <w:r w:rsidRPr="00296537">
        <w:rPr>
          <w:rFonts w:ascii="Arial" w:hAnsi="Arial" w:cs="Arial"/>
          <w:b/>
          <w:bCs/>
        </w:rPr>
        <w:t xml:space="preserve"> que restructuran al poder judicial en México</w:t>
      </w:r>
    </w:p>
    <w:p w14:paraId="24EB22D3" w14:textId="77777777" w:rsidR="006F577E" w:rsidRPr="00F506D6" w:rsidRDefault="006F577E" w:rsidP="00F506D6">
      <w:pPr>
        <w:spacing w:line="276" w:lineRule="auto"/>
        <w:jc w:val="both"/>
        <w:rPr>
          <w:rFonts w:ascii="Arial" w:hAnsi="Arial" w:cs="Arial"/>
        </w:rPr>
      </w:pPr>
    </w:p>
    <w:p w14:paraId="0373841E" w14:textId="77777777" w:rsidR="006F577E" w:rsidRPr="00F506D6" w:rsidRDefault="006F577E" w:rsidP="00F506D6">
      <w:pPr>
        <w:spacing w:line="276" w:lineRule="auto"/>
        <w:jc w:val="both"/>
        <w:rPr>
          <w:rFonts w:ascii="Arial" w:hAnsi="Arial" w:cs="Arial"/>
        </w:rPr>
      </w:pPr>
    </w:p>
    <w:p w14:paraId="50C506A2" w14:textId="3CB3A58D" w:rsidR="00D14639" w:rsidRPr="00F506D6" w:rsidRDefault="00A722C1" w:rsidP="00F506D6">
      <w:pPr>
        <w:spacing w:line="276" w:lineRule="auto"/>
        <w:ind w:firstLine="708"/>
        <w:jc w:val="both"/>
        <w:rPr>
          <w:rFonts w:ascii="Arial" w:hAnsi="Arial" w:cs="Arial"/>
        </w:rPr>
      </w:pPr>
      <w:r w:rsidRPr="00F506D6">
        <w:rPr>
          <w:rFonts w:ascii="Arial" w:hAnsi="Arial" w:cs="Arial"/>
        </w:rPr>
        <w:t>E</w:t>
      </w:r>
      <w:r w:rsidR="000D5FE1" w:rsidRPr="00F506D6">
        <w:rPr>
          <w:rFonts w:ascii="Arial" w:hAnsi="Arial" w:cs="Arial"/>
        </w:rPr>
        <w:t>l artículo 49 de la</w:t>
      </w:r>
      <w:r w:rsidRPr="00F506D6">
        <w:rPr>
          <w:rFonts w:ascii="Arial" w:hAnsi="Arial" w:cs="Arial"/>
        </w:rPr>
        <w:t xml:space="preserve"> Constitución Política de los Estados Unidos Mexicanos</w:t>
      </w:r>
      <w:r w:rsidR="00A916E8">
        <w:rPr>
          <w:rFonts w:ascii="Arial" w:hAnsi="Arial" w:cs="Arial"/>
        </w:rPr>
        <w:t xml:space="preserve"> (CPEUM)</w:t>
      </w:r>
      <w:r w:rsidR="000D5FE1" w:rsidRPr="00F506D6">
        <w:rPr>
          <w:rFonts w:ascii="Arial" w:hAnsi="Arial" w:cs="Arial"/>
        </w:rPr>
        <w:t xml:space="preserve"> de 1917 </w:t>
      </w:r>
      <w:r w:rsidR="00A916E8">
        <w:rPr>
          <w:rFonts w:ascii="Arial" w:hAnsi="Arial" w:cs="Arial"/>
        </w:rPr>
        <w:t xml:space="preserve">ha establecido desde su creación que </w:t>
      </w:r>
      <w:r w:rsidR="000D5FE1" w:rsidRPr="00F506D6">
        <w:rPr>
          <w:rFonts w:ascii="Arial" w:hAnsi="Arial" w:cs="Arial"/>
          <w:i/>
          <w:iCs/>
        </w:rPr>
        <w:t>el Supremo Poder de la Federación</w:t>
      </w:r>
      <w:r w:rsidR="00BA6C9D" w:rsidRPr="00F506D6">
        <w:rPr>
          <w:rFonts w:ascii="Arial" w:hAnsi="Arial" w:cs="Arial"/>
          <w:i/>
          <w:iCs/>
        </w:rPr>
        <w:t xml:space="preserve"> </w:t>
      </w:r>
      <w:r w:rsidR="000D5FE1" w:rsidRPr="00F506D6">
        <w:rPr>
          <w:rFonts w:ascii="Arial" w:hAnsi="Arial" w:cs="Arial"/>
          <w:i/>
          <w:iCs/>
        </w:rPr>
        <w:t>se divide</w:t>
      </w:r>
      <w:r w:rsidR="00BA6C9D" w:rsidRPr="00F506D6">
        <w:rPr>
          <w:rFonts w:ascii="Arial" w:hAnsi="Arial" w:cs="Arial"/>
          <w:i/>
          <w:iCs/>
        </w:rPr>
        <w:t>,</w:t>
      </w:r>
      <w:r w:rsidR="000D5FE1" w:rsidRPr="00F506D6">
        <w:rPr>
          <w:rFonts w:ascii="Arial" w:hAnsi="Arial" w:cs="Arial"/>
          <w:i/>
          <w:iCs/>
        </w:rPr>
        <w:t xml:space="preserve"> para su ejercicio</w:t>
      </w:r>
      <w:r w:rsidR="00BA6C9D" w:rsidRPr="00F506D6">
        <w:rPr>
          <w:rFonts w:ascii="Arial" w:hAnsi="Arial" w:cs="Arial"/>
          <w:i/>
          <w:iCs/>
        </w:rPr>
        <w:t>,</w:t>
      </w:r>
      <w:r w:rsidR="000D5FE1" w:rsidRPr="00F506D6">
        <w:rPr>
          <w:rFonts w:ascii="Arial" w:hAnsi="Arial" w:cs="Arial"/>
          <w:i/>
          <w:iCs/>
        </w:rPr>
        <w:t xml:space="preserve"> en legislativo, ejecutivo y judicial.</w:t>
      </w:r>
      <w:r w:rsidR="00BA6C9D" w:rsidRPr="00F506D6">
        <w:rPr>
          <w:rFonts w:ascii="Arial" w:hAnsi="Arial" w:cs="Arial"/>
          <w:i/>
          <w:iCs/>
        </w:rPr>
        <w:t xml:space="preserve"> </w:t>
      </w:r>
      <w:r w:rsidR="00D14639" w:rsidRPr="00F506D6">
        <w:rPr>
          <w:rFonts w:ascii="Arial" w:hAnsi="Arial" w:cs="Arial"/>
        </w:rPr>
        <w:t xml:space="preserve">Esta división de poderes, presente en todo estado constitucional de derecho, pretende garantizar que exista un contrapeso en el poder. </w:t>
      </w:r>
    </w:p>
    <w:p w14:paraId="5369FAA5" w14:textId="77777777" w:rsidR="00D14639" w:rsidRPr="00F506D6" w:rsidRDefault="00D14639" w:rsidP="00F506D6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5287B12E" w14:textId="5D0E3B21" w:rsidR="00960C34" w:rsidRDefault="000D2BC2" w:rsidP="00F506D6">
      <w:pPr>
        <w:spacing w:line="276" w:lineRule="auto"/>
        <w:ind w:firstLine="708"/>
        <w:jc w:val="both"/>
        <w:rPr>
          <w:rFonts w:ascii="Arial" w:hAnsi="Arial" w:cs="Arial"/>
        </w:rPr>
      </w:pPr>
      <w:r w:rsidRPr="00F506D6">
        <w:rPr>
          <w:rFonts w:ascii="Arial" w:hAnsi="Arial" w:cs="Arial"/>
        </w:rPr>
        <w:t xml:space="preserve">El poder judicial ha </w:t>
      </w:r>
      <w:r w:rsidR="00A0636C">
        <w:rPr>
          <w:rFonts w:ascii="Arial" w:hAnsi="Arial" w:cs="Arial"/>
        </w:rPr>
        <w:t>transitado</w:t>
      </w:r>
      <w:r w:rsidR="00A0636C" w:rsidRPr="00F506D6">
        <w:rPr>
          <w:rFonts w:ascii="Arial" w:hAnsi="Arial" w:cs="Arial"/>
        </w:rPr>
        <w:t xml:space="preserve"> </w:t>
      </w:r>
      <w:r w:rsidRPr="00F506D6">
        <w:rPr>
          <w:rFonts w:ascii="Arial" w:hAnsi="Arial" w:cs="Arial"/>
        </w:rPr>
        <w:t xml:space="preserve">por </w:t>
      </w:r>
      <w:r w:rsidR="00A0636C">
        <w:rPr>
          <w:rFonts w:ascii="Arial" w:hAnsi="Arial" w:cs="Arial"/>
        </w:rPr>
        <w:t xml:space="preserve">distintas </w:t>
      </w:r>
      <w:r w:rsidRPr="00F506D6">
        <w:rPr>
          <w:rFonts w:ascii="Arial" w:hAnsi="Arial" w:cs="Arial"/>
        </w:rPr>
        <w:t>etapas</w:t>
      </w:r>
      <w:r w:rsidR="00A0636C">
        <w:rPr>
          <w:rFonts w:ascii="Arial" w:hAnsi="Arial" w:cs="Arial"/>
        </w:rPr>
        <w:t xml:space="preserve"> y</w:t>
      </w:r>
      <w:r w:rsidRPr="00F506D6">
        <w:rPr>
          <w:rFonts w:ascii="Arial" w:hAnsi="Arial" w:cs="Arial"/>
        </w:rPr>
        <w:t xml:space="preserve"> </w:t>
      </w:r>
      <w:r w:rsidR="00A916E8">
        <w:rPr>
          <w:rFonts w:ascii="Arial" w:hAnsi="Arial" w:cs="Arial"/>
        </w:rPr>
        <w:t xml:space="preserve">se ha fortalecido con el paso de los años. </w:t>
      </w:r>
      <w:r w:rsidR="00960C34">
        <w:rPr>
          <w:rFonts w:ascii="Arial" w:hAnsi="Arial" w:cs="Arial"/>
        </w:rPr>
        <w:t>E</w:t>
      </w:r>
      <w:r w:rsidRPr="00F506D6">
        <w:rPr>
          <w:rFonts w:ascii="Arial" w:hAnsi="Arial" w:cs="Arial"/>
        </w:rPr>
        <w:t xml:space="preserve">n 1987 </w:t>
      </w:r>
      <w:r w:rsidR="00D14639" w:rsidRPr="00F506D6">
        <w:rPr>
          <w:rFonts w:ascii="Arial" w:hAnsi="Arial" w:cs="Arial"/>
        </w:rPr>
        <w:t>y 1994</w:t>
      </w:r>
      <w:r w:rsidR="003022D2" w:rsidRPr="00F506D6">
        <w:rPr>
          <w:rFonts w:ascii="Arial" w:hAnsi="Arial" w:cs="Arial"/>
        </w:rPr>
        <w:t xml:space="preserve"> se</w:t>
      </w:r>
      <w:r w:rsidR="00A916E8">
        <w:rPr>
          <w:rFonts w:ascii="Arial" w:hAnsi="Arial" w:cs="Arial"/>
        </w:rPr>
        <w:t xml:space="preserve"> llevaron a cabo reformas a la CPEUM</w:t>
      </w:r>
      <w:r w:rsidR="003022D2" w:rsidRPr="00F506D6">
        <w:rPr>
          <w:rFonts w:ascii="Arial" w:hAnsi="Arial" w:cs="Arial"/>
        </w:rPr>
        <w:t xml:space="preserve"> </w:t>
      </w:r>
      <w:r w:rsidR="00A916E8">
        <w:rPr>
          <w:rFonts w:ascii="Arial" w:hAnsi="Arial" w:cs="Arial"/>
        </w:rPr>
        <w:t>que dotaron de independencia y especialización al</w:t>
      </w:r>
      <w:r w:rsidR="003022D2" w:rsidRPr="00F506D6">
        <w:rPr>
          <w:rFonts w:ascii="Arial" w:hAnsi="Arial" w:cs="Arial"/>
        </w:rPr>
        <w:t xml:space="preserve"> Poder Judicial Federal. </w:t>
      </w:r>
      <w:r w:rsidR="00A916E8">
        <w:rPr>
          <w:rFonts w:ascii="Arial" w:hAnsi="Arial" w:cs="Arial"/>
        </w:rPr>
        <w:t>Entre otras cosas, s</w:t>
      </w:r>
      <w:r w:rsidR="003022D2" w:rsidRPr="00F506D6">
        <w:rPr>
          <w:rFonts w:ascii="Arial" w:hAnsi="Arial" w:cs="Arial"/>
        </w:rPr>
        <w:t>e quita</w:t>
      </w:r>
      <w:r w:rsidR="00D14639" w:rsidRPr="00F506D6">
        <w:rPr>
          <w:rFonts w:ascii="Arial" w:hAnsi="Arial" w:cs="Arial"/>
        </w:rPr>
        <w:t>ron</w:t>
      </w:r>
      <w:r w:rsidR="003022D2" w:rsidRPr="00F506D6">
        <w:rPr>
          <w:rFonts w:ascii="Arial" w:hAnsi="Arial" w:cs="Arial"/>
        </w:rPr>
        <w:t xml:space="preserve"> facultades menores a la SCJN para </w:t>
      </w:r>
      <w:r w:rsidR="00D14639" w:rsidRPr="00F506D6">
        <w:rPr>
          <w:rFonts w:ascii="Arial" w:hAnsi="Arial" w:cs="Arial"/>
        </w:rPr>
        <w:t>construir</w:t>
      </w:r>
      <w:r w:rsidR="003022D2" w:rsidRPr="00F506D6">
        <w:rPr>
          <w:rFonts w:ascii="Arial" w:hAnsi="Arial" w:cs="Arial"/>
        </w:rPr>
        <w:t xml:space="preserve"> un verdadero órgano constitucional. También se creó el Consejo de la Judicatura Federal, </w:t>
      </w:r>
      <w:r w:rsidR="00013823">
        <w:rPr>
          <w:rFonts w:ascii="Arial" w:hAnsi="Arial" w:cs="Arial"/>
        </w:rPr>
        <w:t xml:space="preserve">que es el órgano encargado de </w:t>
      </w:r>
      <w:r w:rsidR="00960C34">
        <w:rPr>
          <w:rFonts w:ascii="Arial" w:hAnsi="Arial" w:cs="Arial"/>
        </w:rPr>
        <w:t>vigilar la actuación de los integrantes del Poder Judicial Federal, e</w:t>
      </w:r>
      <w:r w:rsidR="00A916E8">
        <w:rPr>
          <w:rFonts w:ascii="Arial" w:hAnsi="Arial" w:cs="Arial"/>
        </w:rPr>
        <w:t xml:space="preserve"> </w:t>
      </w:r>
      <w:r w:rsidR="003022D2" w:rsidRPr="00F506D6">
        <w:rPr>
          <w:rFonts w:ascii="Arial" w:hAnsi="Arial" w:cs="Arial"/>
        </w:rPr>
        <w:t xml:space="preserve">instituir una carrera judicial </w:t>
      </w:r>
      <w:r w:rsidR="00960C34">
        <w:rPr>
          <w:rFonts w:ascii="Arial" w:hAnsi="Arial" w:cs="Arial"/>
        </w:rPr>
        <w:t xml:space="preserve">para que las personas que quisieran acceder a los diferentes puestos de trabajo disponibles, </w:t>
      </w:r>
      <w:r w:rsidR="003022D2" w:rsidRPr="00F506D6">
        <w:rPr>
          <w:rFonts w:ascii="Arial" w:hAnsi="Arial" w:cs="Arial"/>
        </w:rPr>
        <w:t>pudieran estudiar, hacer exámenes de oposición y así ascender en</w:t>
      </w:r>
      <w:r w:rsidR="00D0138C" w:rsidRPr="00F506D6">
        <w:rPr>
          <w:rFonts w:ascii="Arial" w:hAnsi="Arial" w:cs="Arial"/>
        </w:rPr>
        <w:t xml:space="preserve"> el ámbito </w:t>
      </w:r>
      <w:r w:rsidR="003022D2" w:rsidRPr="00F506D6">
        <w:rPr>
          <w:rFonts w:ascii="Arial" w:hAnsi="Arial" w:cs="Arial"/>
        </w:rPr>
        <w:t>profesional</w:t>
      </w:r>
      <w:r w:rsidR="00051D14" w:rsidRPr="00F506D6">
        <w:rPr>
          <w:rFonts w:ascii="Arial" w:hAnsi="Arial" w:cs="Arial"/>
        </w:rPr>
        <w:t>, mientras que se brindaba una atención con mayor calidad</w:t>
      </w:r>
      <w:r w:rsidR="003022D2" w:rsidRPr="00F506D6">
        <w:rPr>
          <w:rFonts w:ascii="Arial" w:hAnsi="Arial" w:cs="Arial"/>
        </w:rPr>
        <w:t>.</w:t>
      </w:r>
    </w:p>
    <w:p w14:paraId="690C4E24" w14:textId="77777777" w:rsidR="00960C34" w:rsidRDefault="00960C34" w:rsidP="00F506D6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3D1856FE" w14:textId="606DFD07" w:rsidR="003022D2" w:rsidRPr="00F506D6" w:rsidRDefault="00960C34" w:rsidP="00F506D6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No obstante, no todo en la historia del PJF ha sido positivo ni progresista.</w:t>
      </w:r>
      <w:r w:rsidR="00013823">
        <w:rPr>
          <w:rFonts w:ascii="Arial" w:hAnsi="Arial" w:cs="Arial"/>
        </w:rPr>
        <w:t xml:space="preserve"> Mientras su actuación se iba consolidando, las denuncias </w:t>
      </w:r>
      <w:r>
        <w:rPr>
          <w:rFonts w:ascii="Arial" w:hAnsi="Arial" w:cs="Arial"/>
        </w:rPr>
        <w:t>de corrupción, nepotismo, ineficiencia y cargas excesivas de trabajo que le impiden brindar una justicia pronta y expedita</w:t>
      </w:r>
      <w:r w:rsidR="00013823">
        <w:rPr>
          <w:rFonts w:ascii="Arial" w:hAnsi="Arial" w:cs="Arial"/>
        </w:rPr>
        <w:t>, aumentaban</w:t>
      </w:r>
      <w:r>
        <w:rPr>
          <w:rFonts w:ascii="Arial" w:hAnsi="Arial" w:cs="Arial"/>
        </w:rPr>
        <w:t>.</w:t>
      </w:r>
      <w:r w:rsidR="00013823">
        <w:rPr>
          <w:rFonts w:ascii="Arial" w:hAnsi="Arial" w:cs="Arial"/>
        </w:rPr>
        <w:t xml:space="preserve"> Era necesaria una reforma integral que fortaleciera al PJF, pero que al mismo tiempo impidiera que continuaran los vicios que pudiera tener.</w:t>
      </w:r>
    </w:p>
    <w:p w14:paraId="217619C8" w14:textId="77777777" w:rsidR="003022D2" w:rsidRPr="00F506D6" w:rsidRDefault="003022D2" w:rsidP="00F506D6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788DFB4D" w14:textId="3B52CAB0" w:rsidR="006F577E" w:rsidRPr="00F506D6" w:rsidRDefault="00051D14" w:rsidP="00F506D6">
      <w:pPr>
        <w:spacing w:line="276" w:lineRule="auto"/>
        <w:ind w:firstLine="708"/>
        <w:jc w:val="both"/>
        <w:rPr>
          <w:rFonts w:ascii="Arial" w:hAnsi="Arial" w:cs="Arial"/>
        </w:rPr>
      </w:pPr>
      <w:r w:rsidRPr="00F506D6">
        <w:rPr>
          <w:rFonts w:ascii="Arial" w:hAnsi="Arial" w:cs="Arial"/>
        </w:rPr>
        <w:t>E</w:t>
      </w:r>
      <w:r w:rsidR="006F577E" w:rsidRPr="00F506D6">
        <w:rPr>
          <w:rFonts w:ascii="Arial" w:hAnsi="Arial" w:cs="Arial"/>
        </w:rPr>
        <w:t xml:space="preserve">n </w:t>
      </w:r>
      <w:r w:rsidRPr="00F506D6">
        <w:rPr>
          <w:rFonts w:ascii="Arial" w:hAnsi="Arial" w:cs="Arial"/>
        </w:rPr>
        <w:t xml:space="preserve">el año </w:t>
      </w:r>
      <w:r w:rsidR="006F577E" w:rsidRPr="00F506D6">
        <w:rPr>
          <w:rFonts w:ascii="Arial" w:hAnsi="Arial" w:cs="Arial"/>
        </w:rPr>
        <w:t>2018</w:t>
      </w:r>
      <w:r w:rsidRPr="00F506D6">
        <w:rPr>
          <w:rFonts w:ascii="Arial" w:hAnsi="Arial" w:cs="Arial"/>
        </w:rPr>
        <w:t>, un partido político de reciente creación</w:t>
      </w:r>
      <w:r w:rsidR="00333BC8" w:rsidRPr="00F506D6">
        <w:rPr>
          <w:rFonts w:ascii="Arial" w:hAnsi="Arial" w:cs="Arial"/>
        </w:rPr>
        <w:t>: Movimiento Regeneración Nacional (MORENA)</w:t>
      </w:r>
      <w:r w:rsidRPr="00F506D6">
        <w:rPr>
          <w:rFonts w:ascii="Arial" w:hAnsi="Arial" w:cs="Arial"/>
        </w:rPr>
        <w:t>, ganó las elecciones a la presidencia de México</w:t>
      </w:r>
      <w:r w:rsidR="00333BC8" w:rsidRPr="00F506D6">
        <w:rPr>
          <w:rFonts w:ascii="Arial" w:hAnsi="Arial" w:cs="Arial"/>
        </w:rPr>
        <w:t>.</w:t>
      </w:r>
      <w:r w:rsidR="00013823">
        <w:rPr>
          <w:rFonts w:ascii="Arial" w:hAnsi="Arial" w:cs="Arial"/>
        </w:rPr>
        <w:t xml:space="preserve"> Este partido</w:t>
      </w:r>
      <w:r w:rsidR="00C274BD">
        <w:rPr>
          <w:rFonts w:ascii="Arial" w:hAnsi="Arial" w:cs="Arial"/>
        </w:rPr>
        <w:t xml:space="preserve"> </w:t>
      </w:r>
      <w:r w:rsidR="00013823">
        <w:rPr>
          <w:rFonts w:ascii="Arial" w:hAnsi="Arial" w:cs="Arial"/>
        </w:rPr>
        <w:t xml:space="preserve">no ofrecía una nueva visión de Estado, ya que se encontraba compuesto por ex integrantes de otros partidos, como el Partido Revolucionario </w:t>
      </w:r>
      <w:r w:rsidR="00013823">
        <w:rPr>
          <w:rFonts w:ascii="Arial" w:hAnsi="Arial" w:cs="Arial"/>
        </w:rPr>
        <w:lastRenderedPageBreak/>
        <w:t xml:space="preserve">Institucional (PRI) y el Partido Democrático Institucional (PRD). Sin embargo, su líder era carismático </w:t>
      </w:r>
      <w:r w:rsidR="00C274BD">
        <w:rPr>
          <w:rFonts w:ascii="Arial" w:hAnsi="Arial" w:cs="Arial"/>
        </w:rPr>
        <w:t xml:space="preserve">y popular, y de hecho, se convirtió en el </w:t>
      </w:r>
      <w:r w:rsidR="00D454AB" w:rsidRPr="00F506D6">
        <w:rPr>
          <w:rFonts w:ascii="Arial" w:hAnsi="Arial" w:cs="Arial"/>
        </w:rPr>
        <w:t>mandatario</w:t>
      </w:r>
      <w:r w:rsidR="00FA674D" w:rsidRPr="00F506D6">
        <w:rPr>
          <w:rFonts w:ascii="Arial" w:hAnsi="Arial" w:cs="Arial"/>
        </w:rPr>
        <w:t xml:space="preserve"> más popular de la historia</w:t>
      </w:r>
      <w:r w:rsidR="00C274BD">
        <w:rPr>
          <w:rFonts w:ascii="Arial" w:hAnsi="Arial" w:cs="Arial"/>
        </w:rPr>
        <w:t>, al obtener 30 millones de votos, con su campaña cuyo lema era “primero los pobres”</w:t>
      </w:r>
      <w:r w:rsidR="00FA674D" w:rsidRPr="00F506D6">
        <w:rPr>
          <w:rFonts w:ascii="Arial" w:hAnsi="Arial" w:cs="Arial"/>
        </w:rPr>
        <w:t xml:space="preserve">. </w:t>
      </w:r>
    </w:p>
    <w:p w14:paraId="0834E0AB" w14:textId="77777777" w:rsidR="00FA674D" w:rsidRPr="00F506D6" w:rsidRDefault="00FA674D" w:rsidP="00F506D6">
      <w:pPr>
        <w:spacing w:line="276" w:lineRule="auto"/>
        <w:jc w:val="both"/>
        <w:rPr>
          <w:rFonts w:ascii="Arial" w:hAnsi="Arial" w:cs="Arial"/>
        </w:rPr>
      </w:pPr>
    </w:p>
    <w:p w14:paraId="7C8EE70E" w14:textId="7F0ACF1A" w:rsidR="00846102" w:rsidRPr="00F506D6" w:rsidRDefault="00FA674D" w:rsidP="00F506D6">
      <w:pPr>
        <w:spacing w:line="276" w:lineRule="auto"/>
        <w:jc w:val="both"/>
        <w:rPr>
          <w:rFonts w:ascii="Arial" w:hAnsi="Arial" w:cs="Arial"/>
        </w:rPr>
      </w:pPr>
      <w:r w:rsidRPr="00F506D6">
        <w:rPr>
          <w:rFonts w:ascii="Arial" w:hAnsi="Arial" w:cs="Arial"/>
        </w:rPr>
        <w:tab/>
      </w:r>
      <w:r w:rsidR="009A2622">
        <w:rPr>
          <w:rFonts w:ascii="Arial" w:hAnsi="Arial" w:cs="Arial"/>
        </w:rPr>
        <w:t>Durante el sexenio 2018-2024</w:t>
      </w:r>
      <w:r w:rsidR="00051D14" w:rsidRPr="00F506D6">
        <w:rPr>
          <w:rFonts w:ascii="Arial" w:hAnsi="Arial" w:cs="Arial"/>
        </w:rPr>
        <w:t xml:space="preserve"> fueron reformados</w:t>
      </w:r>
      <w:r w:rsidR="00846102" w:rsidRPr="00F506D6">
        <w:rPr>
          <w:rFonts w:ascii="Arial" w:hAnsi="Arial" w:cs="Arial"/>
        </w:rPr>
        <w:t xml:space="preserve"> 96 artículos constitucionales</w:t>
      </w:r>
      <w:r w:rsidR="00A916E8">
        <w:rPr>
          <w:rFonts w:ascii="Arial" w:hAnsi="Arial" w:cs="Arial"/>
        </w:rPr>
        <w:t xml:space="preserve">. </w:t>
      </w:r>
      <w:r w:rsidR="00846102" w:rsidRPr="00F506D6">
        <w:rPr>
          <w:rFonts w:ascii="Arial" w:hAnsi="Arial" w:cs="Arial"/>
        </w:rPr>
        <w:t>Estas reformas se consiguieron a pesar de que l</w:t>
      </w:r>
      <w:r w:rsidRPr="00F506D6">
        <w:rPr>
          <w:rFonts w:ascii="Arial" w:hAnsi="Arial" w:cs="Arial"/>
        </w:rPr>
        <w:t xml:space="preserve">a Constitución Política de los Estados Unidos Mexicanos es semirrígida. Esto quiere decir que sus reformas se deben aprobar por dos terceras partes del Congreso de la Unión y posteriormente, la propuesta tiene que ser aceptada por </w:t>
      </w:r>
      <w:r w:rsidR="00026A4D" w:rsidRPr="00F506D6">
        <w:rPr>
          <w:rFonts w:ascii="Arial" w:hAnsi="Arial" w:cs="Arial"/>
        </w:rPr>
        <w:t xml:space="preserve">dos tercios de </w:t>
      </w:r>
      <w:r w:rsidRPr="00F506D6">
        <w:rPr>
          <w:rFonts w:ascii="Arial" w:hAnsi="Arial" w:cs="Arial"/>
        </w:rPr>
        <w:t>las legislaturas de las entidades federativas</w:t>
      </w:r>
      <w:r w:rsidR="00026A4D" w:rsidRPr="00F506D6">
        <w:rPr>
          <w:rFonts w:ascii="Arial" w:hAnsi="Arial" w:cs="Arial"/>
        </w:rPr>
        <w:t xml:space="preserve"> (17 de los 32 estados)</w:t>
      </w:r>
      <w:r w:rsidRPr="00F506D6">
        <w:rPr>
          <w:rFonts w:ascii="Arial" w:hAnsi="Arial" w:cs="Arial"/>
        </w:rPr>
        <w:t>.</w:t>
      </w:r>
    </w:p>
    <w:p w14:paraId="53029CE3" w14:textId="77777777" w:rsidR="00846102" w:rsidRPr="00F506D6" w:rsidRDefault="00846102" w:rsidP="00F506D6">
      <w:pPr>
        <w:spacing w:line="276" w:lineRule="auto"/>
        <w:jc w:val="both"/>
        <w:rPr>
          <w:rFonts w:ascii="Arial" w:hAnsi="Arial" w:cs="Arial"/>
        </w:rPr>
      </w:pPr>
    </w:p>
    <w:p w14:paraId="4251713F" w14:textId="6EE3EF5C" w:rsidR="00FA674D" w:rsidRPr="00F506D6" w:rsidRDefault="00846102" w:rsidP="00F506D6">
      <w:pPr>
        <w:spacing w:line="276" w:lineRule="auto"/>
        <w:jc w:val="both"/>
        <w:rPr>
          <w:rFonts w:ascii="Arial" w:hAnsi="Arial" w:cs="Arial"/>
        </w:rPr>
      </w:pPr>
      <w:r w:rsidRPr="00F506D6">
        <w:rPr>
          <w:rFonts w:ascii="Arial" w:hAnsi="Arial" w:cs="Arial"/>
        </w:rPr>
        <w:tab/>
      </w:r>
      <w:r w:rsidR="008A60DB" w:rsidRPr="00F506D6">
        <w:rPr>
          <w:rFonts w:ascii="Arial" w:hAnsi="Arial" w:cs="Arial"/>
        </w:rPr>
        <w:t>El gobierno y por consiguiente, las reformas, se caracterizaron en gran medida por centralizar el poder que durante muchos años se había repart</w:t>
      </w:r>
      <w:r w:rsidR="00BC3824" w:rsidRPr="00F506D6">
        <w:rPr>
          <w:rFonts w:ascii="Arial" w:hAnsi="Arial" w:cs="Arial"/>
        </w:rPr>
        <w:t>ido en células diferentes al poder ejecutivo, el legislativo y el judicial. Todo esto se realizó con apoyo de una gran base electoral</w:t>
      </w:r>
      <w:r w:rsidR="00B7302C" w:rsidRPr="00F506D6">
        <w:rPr>
          <w:rFonts w:ascii="Arial" w:hAnsi="Arial" w:cs="Arial"/>
        </w:rPr>
        <w:t xml:space="preserve">, ya que </w:t>
      </w:r>
      <w:r w:rsidR="00F506D6">
        <w:rPr>
          <w:rFonts w:ascii="Arial" w:hAnsi="Arial" w:cs="Arial"/>
        </w:rPr>
        <w:t>las</w:t>
      </w:r>
      <w:r w:rsidR="00B7302C" w:rsidRPr="00F506D6">
        <w:rPr>
          <w:rFonts w:ascii="Arial" w:hAnsi="Arial" w:cs="Arial"/>
        </w:rPr>
        <w:t xml:space="preserve"> reformas estaban precedidas por un discurso político sobre su necesidad, aunque</w:t>
      </w:r>
      <w:r w:rsidR="00FA674D" w:rsidRPr="00F506D6">
        <w:rPr>
          <w:rFonts w:ascii="Arial" w:hAnsi="Arial" w:cs="Arial"/>
        </w:rPr>
        <w:t xml:space="preserve"> </w:t>
      </w:r>
      <w:r w:rsidR="003F0C0E" w:rsidRPr="00F506D6">
        <w:rPr>
          <w:rFonts w:ascii="Arial" w:hAnsi="Arial" w:cs="Arial"/>
        </w:rPr>
        <w:t>much</w:t>
      </w:r>
      <w:r w:rsidR="00F506D6">
        <w:rPr>
          <w:rFonts w:ascii="Arial" w:hAnsi="Arial" w:cs="Arial"/>
        </w:rPr>
        <w:t xml:space="preserve">as de las afirmaciones se fundamentaban en </w:t>
      </w:r>
      <w:r w:rsidR="003F0C0E" w:rsidRPr="00F506D6">
        <w:rPr>
          <w:rFonts w:ascii="Arial" w:hAnsi="Arial" w:cs="Arial"/>
        </w:rPr>
        <w:t xml:space="preserve">verdades inexactas, confusas, o simplemente </w:t>
      </w:r>
      <w:r w:rsidR="009A2622">
        <w:rPr>
          <w:rFonts w:ascii="Arial" w:hAnsi="Arial" w:cs="Arial"/>
        </w:rPr>
        <w:t>falaces</w:t>
      </w:r>
      <w:r w:rsidR="00B7302C" w:rsidRPr="00F506D6">
        <w:rPr>
          <w:rFonts w:ascii="Arial" w:hAnsi="Arial" w:cs="Arial"/>
        </w:rPr>
        <w:t xml:space="preserve">. </w:t>
      </w:r>
    </w:p>
    <w:p w14:paraId="7847893F" w14:textId="77777777" w:rsidR="00D454AB" w:rsidRPr="00F506D6" w:rsidRDefault="00D454AB" w:rsidP="00F506D6">
      <w:pPr>
        <w:spacing w:line="276" w:lineRule="auto"/>
        <w:jc w:val="both"/>
        <w:rPr>
          <w:rFonts w:ascii="Arial" w:hAnsi="Arial" w:cs="Arial"/>
        </w:rPr>
      </w:pPr>
    </w:p>
    <w:p w14:paraId="3E35E323" w14:textId="344B202E" w:rsidR="00D454AB" w:rsidRPr="00F506D6" w:rsidRDefault="003F0C0E" w:rsidP="00F506D6">
      <w:pPr>
        <w:spacing w:line="276" w:lineRule="auto"/>
        <w:ind w:firstLine="708"/>
        <w:jc w:val="both"/>
        <w:rPr>
          <w:rFonts w:ascii="Arial" w:hAnsi="Arial" w:cs="Arial"/>
        </w:rPr>
      </w:pPr>
      <w:r w:rsidRPr="00F506D6">
        <w:rPr>
          <w:rFonts w:ascii="Arial" w:hAnsi="Arial" w:cs="Arial"/>
        </w:rPr>
        <w:t>M</w:t>
      </w:r>
      <w:r w:rsidR="00D454AB" w:rsidRPr="00F506D6">
        <w:rPr>
          <w:rFonts w:ascii="Arial" w:hAnsi="Arial" w:cs="Arial"/>
        </w:rPr>
        <w:t>uchos de los “megaproyectos”</w:t>
      </w:r>
      <w:r w:rsidR="00A916E8">
        <w:rPr>
          <w:rFonts w:ascii="Arial" w:hAnsi="Arial" w:cs="Arial"/>
        </w:rPr>
        <w:t xml:space="preserve"> de infraestructura</w:t>
      </w:r>
      <w:r w:rsidR="00D454AB" w:rsidRPr="00F506D6">
        <w:rPr>
          <w:rFonts w:ascii="Arial" w:hAnsi="Arial" w:cs="Arial"/>
        </w:rPr>
        <w:t xml:space="preserve"> que</w:t>
      </w:r>
      <w:r w:rsidR="00A916E8">
        <w:rPr>
          <w:rFonts w:ascii="Arial" w:hAnsi="Arial" w:cs="Arial"/>
        </w:rPr>
        <w:t xml:space="preserve"> se </w:t>
      </w:r>
      <w:r w:rsidR="00C274BD">
        <w:rPr>
          <w:rFonts w:ascii="Arial" w:hAnsi="Arial" w:cs="Arial"/>
        </w:rPr>
        <w:t xml:space="preserve">pretendían realizar en ese sexenio, </w:t>
      </w:r>
      <w:r w:rsidRPr="00F506D6">
        <w:rPr>
          <w:rFonts w:ascii="Arial" w:hAnsi="Arial" w:cs="Arial"/>
        </w:rPr>
        <w:t xml:space="preserve">fueron suspendidos mediante resoluciones de juicios de amparo tramitados ante el </w:t>
      </w:r>
      <w:r w:rsidR="00C274BD">
        <w:rPr>
          <w:rFonts w:ascii="Arial" w:hAnsi="Arial" w:cs="Arial"/>
        </w:rPr>
        <w:t>PJF</w:t>
      </w:r>
      <w:r w:rsidRPr="00F506D6">
        <w:rPr>
          <w:rFonts w:ascii="Arial" w:hAnsi="Arial" w:cs="Arial"/>
        </w:rPr>
        <w:t xml:space="preserve">, debido a </w:t>
      </w:r>
      <w:r w:rsidR="001007A0">
        <w:rPr>
          <w:rFonts w:ascii="Arial" w:hAnsi="Arial" w:cs="Arial"/>
        </w:rPr>
        <w:t>la existencia de</w:t>
      </w:r>
      <w:r w:rsidR="00214318" w:rsidRPr="00F506D6">
        <w:rPr>
          <w:rFonts w:ascii="Arial" w:hAnsi="Arial" w:cs="Arial"/>
        </w:rPr>
        <w:t xml:space="preserve"> daños </w:t>
      </w:r>
      <w:r w:rsidR="00D454AB" w:rsidRPr="00F506D6">
        <w:rPr>
          <w:rFonts w:ascii="Arial" w:hAnsi="Arial" w:cs="Arial"/>
        </w:rPr>
        <w:t>económico</w:t>
      </w:r>
      <w:r w:rsidR="00214318" w:rsidRPr="00F506D6">
        <w:rPr>
          <w:rFonts w:ascii="Arial" w:hAnsi="Arial" w:cs="Arial"/>
        </w:rPr>
        <w:t>s</w:t>
      </w:r>
      <w:r w:rsidR="00D454AB" w:rsidRPr="00F506D6">
        <w:rPr>
          <w:rFonts w:ascii="Arial" w:hAnsi="Arial" w:cs="Arial"/>
        </w:rPr>
        <w:t>, social</w:t>
      </w:r>
      <w:r w:rsidR="00214318" w:rsidRPr="00F506D6">
        <w:rPr>
          <w:rFonts w:ascii="Arial" w:hAnsi="Arial" w:cs="Arial"/>
        </w:rPr>
        <w:t>es</w:t>
      </w:r>
      <w:r w:rsidR="00D454AB" w:rsidRPr="00F506D6">
        <w:rPr>
          <w:rFonts w:ascii="Arial" w:hAnsi="Arial" w:cs="Arial"/>
        </w:rPr>
        <w:t xml:space="preserve"> </w:t>
      </w:r>
      <w:r w:rsidR="00214318" w:rsidRPr="00F506D6">
        <w:rPr>
          <w:rFonts w:ascii="Arial" w:hAnsi="Arial" w:cs="Arial"/>
        </w:rPr>
        <w:t>y sobre todo</w:t>
      </w:r>
      <w:r w:rsidR="00D454AB" w:rsidRPr="00F506D6">
        <w:rPr>
          <w:rFonts w:ascii="Arial" w:hAnsi="Arial" w:cs="Arial"/>
        </w:rPr>
        <w:t xml:space="preserve"> ecológico</w:t>
      </w:r>
      <w:r w:rsidR="00214318" w:rsidRPr="00F506D6">
        <w:rPr>
          <w:rFonts w:ascii="Arial" w:hAnsi="Arial" w:cs="Arial"/>
        </w:rPr>
        <w:t>s</w:t>
      </w:r>
      <w:r w:rsidR="00D454AB" w:rsidRPr="00F506D6">
        <w:rPr>
          <w:rFonts w:ascii="Arial" w:hAnsi="Arial" w:cs="Arial"/>
        </w:rPr>
        <w:t xml:space="preserve">. Ello resultó en distintas declaraciones públicas del ejecutivo </w:t>
      </w:r>
      <w:r w:rsidR="001007A0">
        <w:rPr>
          <w:rFonts w:ascii="Arial" w:hAnsi="Arial" w:cs="Arial"/>
        </w:rPr>
        <w:t>federal</w:t>
      </w:r>
      <w:r w:rsidR="001007A0" w:rsidRPr="00F506D6">
        <w:rPr>
          <w:rFonts w:ascii="Arial" w:hAnsi="Arial" w:cs="Arial"/>
        </w:rPr>
        <w:t xml:space="preserve"> </w:t>
      </w:r>
      <w:r w:rsidR="00D454AB" w:rsidRPr="00F506D6">
        <w:rPr>
          <w:rFonts w:ascii="Arial" w:hAnsi="Arial" w:cs="Arial"/>
        </w:rPr>
        <w:t>en las que desacreditaba a</w:t>
      </w:r>
      <w:r w:rsidR="001007A0">
        <w:rPr>
          <w:rFonts w:ascii="Arial" w:hAnsi="Arial" w:cs="Arial"/>
        </w:rPr>
        <w:t xml:space="preserve"> </w:t>
      </w:r>
      <w:r w:rsidR="00C274BD">
        <w:rPr>
          <w:rFonts w:ascii="Arial" w:hAnsi="Arial" w:cs="Arial"/>
        </w:rPr>
        <w:t>sus</w:t>
      </w:r>
      <w:r w:rsidR="001007A0">
        <w:rPr>
          <w:rFonts w:ascii="Arial" w:hAnsi="Arial" w:cs="Arial"/>
        </w:rPr>
        <w:t xml:space="preserve"> miembros </w:t>
      </w:r>
      <w:r w:rsidR="00D454AB" w:rsidRPr="00F506D6">
        <w:rPr>
          <w:rFonts w:ascii="Arial" w:hAnsi="Arial" w:cs="Arial"/>
        </w:rPr>
        <w:t xml:space="preserve">llamándolos “opositores políticos”, “ineficientes” o incluso “corruptos”. </w:t>
      </w:r>
    </w:p>
    <w:p w14:paraId="7AC3528C" w14:textId="77777777" w:rsidR="00214318" w:rsidRPr="00F506D6" w:rsidRDefault="00214318" w:rsidP="00F506D6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45557695" w14:textId="1AD7D056" w:rsidR="00214318" w:rsidRPr="00F506D6" w:rsidRDefault="00C96ACC" w:rsidP="00F506D6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3916CB" w:rsidRPr="00F506D6">
        <w:rPr>
          <w:rFonts w:ascii="Arial" w:hAnsi="Arial" w:cs="Arial"/>
        </w:rPr>
        <w:t xml:space="preserve">l 5 de febrero de 2024, a unos meses de terminar su sexenio, el presidente envió un paquete </w:t>
      </w:r>
      <w:r>
        <w:rPr>
          <w:rFonts w:ascii="Arial" w:hAnsi="Arial" w:cs="Arial"/>
        </w:rPr>
        <w:t>de</w:t>
      </w:r>
      <w:r w:rsidR="003916CB" w:rsidRPr="00F506D6">
        <w:rPr>
          <w:rFonts w:ascii="Arial" w:hAnsi="Arial" w:cs="Arial"/>
        </w:rPr>
        <w:t xml:space="preserve"> propuestas de reforma al Congreso de la Unión, entre las que se encontraba</w:t>
      </w:r>
      <w:r w:rsidR="00F506D6">
        <w:rPr>
          <w:rFonts w:ascii="Arial" w:hAnsi="Arial" w:cs="Arial"/>
        </w:rPr>
        <w:t xml:space="preserve"> una iniciativa para modificar la Constitución </w:t>
      </w:r>
      <w:r>
        <w:rPr>
          <w:rFonts w:ascii="Arial" w:hAnsi="Arial" w:cs="Arial"/>
        </w:rPr>
        <w:t xml:space="preserve">en lo tendiente a la estructura del PJF. </w:t>
      </w:r>
    </w:p>
    <w:p w14:paraId="69A78BDC" w14:textId="77777777" w:rsidR="008F6731" w:rsidRPr="00F506D6" w:rsidRDefault="008F6731" w:rsidP="00F506D6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29106024" w14:textId="670EFC81" w:rsidR="008F6731" w:rsidRPr="00F506D6" w:rsidRDefault="008F6731" w:rsidP="00F506D6">
      <w:pPr>
        <w:spacing w:line="276" w:lineRule="auto"/>
        <w:ind w:firstLine="708"/>
        <w:jc w:val="both"/>
        <w:rPr>
          <w:rFonts w:ascii="Arial" w:hAnsi="Arial" w:cs="Arial"/>
        </w:rPr>
      </w:pPr>
      <w:r w:rsidRPr="00F506D6">
        <w:rPr>
          <w:rFonts w:ascii="Arial" w:hAnsi="Arial" w:cs="Arial"/>
        </w:rPr>
        <w:t xml:space="preserve">La propuesta de reforma </w:t>
      </w:r>
      <w:r w:rsidR="00DB360D">
        <w:rPr>
          <w:rFonts w:ascii="Arial" w:hAnsi="Arial" w:cs="Arial"/>
        </w:rPr>
        <w:t>determinó</w:t>
      </w:r>
      <w:r w:rsidRPr="00F506D6">
        <w:rPr>
          <w:rFonts w:ascii="Arial" w:hAnsi="Arial" w:cs="Arial"/>
        </w:rPr>
        <w:t xml:space="preserve"> </w:t>
      </w:r>
      <w:r w:rsidR="00B76116">
        <w:rPr>
          <w:rFonts w:ascii="Arial" w:hAnsi="Arial" w:cs="Arial"/>
        </w:rPr>
        <w:t>(</w:t>
      </w:r>
      <w:r w:rsidRPr="00F506D6">
        <w:rPr>
          <w:rFonts w:ascii="Arial" w:hAnsi="Arial" w:cs="Arial"/>
        </w:rPr>
        <w:t>entre otras cuestiones</w:t>
      </w:r>
      <w:r w:rsidR="00B76116">
        <w:rPr>
          <w:rFonts w:ascii="Arial" w:hAnsi="Arial" w:cs="Arial"/>
        </w:rPr>
        <w:t>)</w:t>
      </w:r>
      <w:r w:rsidRPr="00F506D6">
        <w:rPr>
          <w:rFonts w:ascii="Arial" w:hAnsi="Arial" w:cs="Arial"/>
        </w:rPr>
        <w:t>, que los jueces y magistrados serían elegidos por votación popular en vez de acceder al puesto a través de la carrera judicial</w:t>
      </w:r>
      <w:r w:rsidR="00DB360D">
        <w:rPr>
          <w:rFonts w:ascii="Arial" w:hAnsi="Arial" w:cs="Arial"/>
        </w:rPr>
        <w:t>.</w:t>
      </w:r>
      <w:r w:rsidRPr="00F506D6">
        <w:rPr>
          <w:rFonts w:ascii="Arial" w:hAnsi="Arial" w:cs="Arial"/>
        </w:rPr>
        <w:t xml:space="preserve"> </w:t>
      </w:r>
      <w:r w:rsidR="00C96ACC">
        <w:rPr>
          <w:rFonts w:ascii="Arial" w:hAnsi="Arial" w:cs="Arial"/>
        </w:rPr>
        <w:t xml:space="preserve">Se minimizaron </w:t>
      </w:r>
      <w:r w:rsidR="00066E77">
        <w:rPr>
          <w:rFonts w:ascii="Arial" w:hAnsi="Arial" w:cs="Arial"/>
        </w:rPr>
        <w:t xml:space="preserve">los requisitos para ser juzgador </w:t>
      </w:r>
      <w:r w:rsidR="00C96ACC">
        <w:rPr>
          <w:rFonts w:ascii="Arial" w:hAnsi="Arial" w:cs="Arial"/>
        </w:rPr>
        <w:t>y se</w:t>
      </w:r>
      <w:r w:rsidR="00066E77">
        <w:rPr>
          <w:rFonts w:ascii="Arial" w:hAnsi="Arial" w:cs="Arial"/>
        </w:rPr>
        <w:t xml:space="preserve"> impus</w:t>
      </w:r>
      <w:r w:rsidR="00C274BD">
        <w:rPr>
          <w:rFonts w:ascii="Arial" w:hAnsi="Arial" w:cs="Arial"/>
        </w:rPr>
        <w:t>o</w:t>
      </w:r>
      <w:r w:rsidR="00066E77">
        <w:rPr>
          <w:rFonts w:ascii="Arial" w:hAnsi="Arial" w:cs="Arial"/>
        </w:rPr>
        <w:t xml:space="preserve"> un sistema de “tómbola”, </w:t>
      </w:r>
      <w:r w:rsidR="00B76116">
        <w:rPr>
          <w:rFonts w:ascii="Arial" w:hAnsi="Arial" w:cs="Arial"/>
        </w:rPr>
        <w:t>para decidir a qué juzgadores se va a sustituir en 2025 y a que otros en 2027,</w:t>
      </w:r>
      <w:r w:rsidR="008E4C2B">
        <w:rPr>
          <w:rFonts w:ascii="Arial" w:hAnsi="Arial" w:cs="Arial"/>
        </w:rPr>
        <w:t xml:space="preserve"> como si se tratara de un juego de azar</w:t>
      </w:r>
      <w:r w:rsidRPr="00F506D6">
        <w:rPr>
          <w:rFonts w:ascii="Arial" w:hAnsi="Arial" w:cs="Arial"/>
        </w:rPr>
        <w:t xml:space="preserve">. </w:t>
      </w:r>
      <w:r w:rsidR="004F54BA" w:rsidRPr="00F506D6">
        <w:rPr>
          <w:rFonts w:ascii="Arial" w:hAnsi="Arial" w:cs="Arial"/>
        </w:rPr>
        <w:t xml:space="preserve">Para que esto </w:t>
      </w:r>
      <w:r w:rsidR="00DB360D">
        <w:rPr>
          <w:rFonts w:ascii="Arial" w:hAnsi="Arial" w:cs="Arial"/>
        </w:rPr>
        <w:t>pudiera llevar</w:t>
      </w:r>
      <w:r w:rsidR="00B76116">
        <w:rPr>
          <w:rFonts w:ascii="Arial" w:hAnsi="Arial" w:cs="Arial"/>
        </w:rPr>
        <w:t>se</w:t>
      </w:r>
      <w:r w:rsidR="00DB360D">
        <w:rPr>
          <w:rFonts w:ascii="Arial" w:hAnsi="Arial" w:cs="Arial"/>
        </w:rPr>
        <w:t xml:space="preserve"> a cabo, </w:t>
      </w:r>
      <w:r w:rsidR="004F54BA" w:rsidRPr="00F506D6">
        <w:rPr>
          <w:rFonts w:ascii="Arial" w:hAnsi="Arial" w:cs="Arial"/>
        </w:rPr>
        <w:t xml:space="preserve">todas las personas que se encontraban en estos puestos actualmente, debían renunciar y acceder al proceso de elección, si es que querían tener la posibilidad de continuar con su trabajo. </w:t>
      </w:r>
    </w:p>
    <w:p w14:paraId="5EEB6B14" w14:textId="77777777" w:rsidR="004F54BA" w:rsidRPr="00F506D6" w:rsidRDefault="004F54BA" w:rsidP="00F506D6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755FE426" w14:textId="685CB6F4" w:rsidR="004F54BA" w:rsidRPr="00F506D6" w:rsidRDefault="00DB360D" w:rsidP="00DB360D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En cuanto a la SCJN, se planteó que el número de </w:t>
      </w:r>
      <w:r w:rsidR="00B26C63" w:rsidRPr="00F506D6">
        <w:rPr>
          <w:rFonts w:ascii="Arial" w:hAnsi="Arial" w:cs="Arial"/>
        </w:rPr>
        <w:t>Ministros baja</w:t>
      </w:r>
      <w:r>
        <w:rPr>
          <w:rFonts w:ascii="Arial" w:hAnsi="Arial" w:cs="Arial"/>
        </w:rPr>
        <w:t>ra</w:t>
      </w:r>
      <w:r w:rsidR="00B26C63" w:rsidRPr="00F506D6">
        <w:rPr>
          <w:rFonts w:ascii="Arial" w:hAnsi="Arial" w:cs="Arial"/>
        </w:rPr>
        <w:t xml:space="preserve"> de once a nueve</w:t>
      </w:r>
      <w:r>
        <w:rPr>
          <w:rFonts w:ascii="Arial" w:hAnsi="Arial" w:cs="Arial"/>
        </w:rPr>
        <w:t xml:space="preserve">. Además, las personas que hoy son Ministras y Ministros, tenían dos opciones: renunciar y disponer </w:t>
      </w:r>
      <w:r w:rsidR="006F2B2A" w:rsidRPr="00F506D6">
        <w:rPr>
          <w:rFonts w:ascii="Arial" w:hAnsi="Arial" w:cs="Arial"/>
        </w:rPr>
        <w:t>de un haber por retiro</w:t>
      </w:r>
      <w:r w:rsidR="00086D86">
        <w:rPr>
          <w:rFonts w:ascii="Arial" w:hAnsi="Arial" w:cs="Arial"/>
        </w:rPr>
        <w:t xml:space="preserve">; </w:t>
      </w:r>
      <w:r w:rsidR="006F2B2A" w:rsidRPr="00F506D6">
        <w:rPr>
          <w:rFonts w:ascii="Arial" w:hAnsi="Arial" w:cs="Arial"/>
        </w:rPr>
        <w:t xml:space="preserve">o formar parte del procedimiento de </w:t>
      </w:r>
      <w:r w:rsidR="00C80451" w:rsidRPr="00F506D6">
        <w:rPr>
          <w:rFonts w:ascii="Arial" w:hAnsi="Arial" w:cs="Arial"/>
        </w:rPr>
        <w:t>s</w:t>
      </w:r>
      <w:r w:rsidR="006F2B2A" w:rsidRPr="00F506D6">
        <w:rPr>
          <w:rFonts w:ascii="Arial" w:hAnsi="Arial" w:cs="Arial"/>
        </w:rPr>
        <w:t xml:space="preserve">elección. </w:t>
      </w:r>
    </w:p>
    <w:p w14:paraId="3B28B39C" w14:textId="77777777" w:rsidR="006F2B2A" w:rsidRPr="00F506D6" w:rsidRDefault="006F2B2A" w:rsidP="00F506D6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63491889" w14:textId="7B42502E" w:rsidR="006F2B2A" w:rsidRDefault="006F2B2A" w:rsidP="00F506D6">
      <w:pPr>
        <w:spacing w:line="276" w:lineRule="auto"/>
        <w:ind w:firstLine="708"/>
        <w:jc w:val="both"/>
        <w:rPr>
          <w:rFonts w:ascii="Arial" w:hAnsi="Arial" w:cs="Arial"/>
        </w:rPr>
      </w:pPr>
      <w:r w:rsidRPr="00F506D6">
        <w:rPr>
          <w:rFonts w:ascii="Arial" w:hAnsi="Arial" w:cs="Arial"/>
        </w:rPr>
        <w:t xml:space="preserve">Esta reforma </w:t>
      </w:r>
      <w:r w:rsidR="001946EC" w:rsidRPr="00F506D6">
        <w:rPr>
          <w:rFonts w:ascii="Arial" w:hAnsi="Arial" w:cs="Arial"/>
        </w:rPr>
        <w:t xml:space="preserve">prácticamente no se discutió, se aprobó en un tiempo récord, tanto </w:t>
      </w:r>
      <w:r w:rsidR="00060B05" w:rsidRPr="00F506D6">
        <w:rPr>
          <w:rFonts w:ascii="Arial" w:hAnsi="Arial" w:cs="Arial"/>
        </w:rPr>
        <w:t>por</w:t>
      </w:r>
      <w:r w:rsidR="001946EC" w:rsidRPr="00F506D6">
        <w:rPr>
          <w:rFonts w:ascii="Arial" w:hAnsi="Arial" w:cs="Arial"/>
        </w:rPr>
        <w:t xml:space="preserve"> el Congreso de la Unión, como en la mayoría de las entidades federativas.  </w:t>
      </w:r>
      <w:r w:rsidR="00060B05" w:rsidRPr="00F506D6">
        <w:rPr>
          <w:rFonts w:ascii="Arial" w:hAnsi="Arial" w:cs="Arial"/>
        </w:rPr>
        <w:t>La discusión comenzó al 3 de septiembre del 2024 y el 15 del mismo mes, la reforma</w:t>
      </w:r>
      <w:r w:rsidR="00B2769E" w:rsidRPr="00F506D6">
        <w:rPr>
          <w:rFonts w:ascii="Arial" w:hAnsi="Arial" w:cs="Arial"/>
        </w:rPr>
        <w:t xml:space="preserve"> fue publicada en el Diario Oficial de la Federación (DOF), a pesar de la gran cantidad de impugnaciones en su contra</w:t>
      </w:r>
      <w:r w:rsidR="00060B05" w:rsidRPr="00F506D6">
        <w:rPr>
          <w:rFonts w:ascii="Arial" w:hAnsi="Arial" w:cs="Arial"/>
        </w:rPr>
        <w:t xml:space="preserve"> y las opiniones vertidas por una gran cantidad de expertos nacionales</w:t>
      </w:r>
      <w:r w:rsidR="00022129">
        <w:rPr>
          <w:rFonts w:ascii="Arial" w:hAnsi="Arial" w:cs="Arial"/>
        </w:rPr>
        <w:t xml:space="preserve"> e internacionales </w:t>
      </w:r>
      <w:r w:rsidR="00060B05" w:rsidRPr="00F506D6">
        <w:rPr>
          <w:rFonts w:ascii="Arial" w:hAnsi="Arial" w:cs="Arial"/>
        </w:rPr>
        <w:t>que esgrimían el peligro de</w:t>
      </w:r>
      <w:r w:rsidR="00A53011">
        <w:rPr>
          <w:rFonts w:ascii="Arial" w:hAnsi="Arial" w:cs="Arial"/>
        </w:rPr>
        <w:t>l debilitamiento de la división de poderes y el rie</w:t>
      </w:r>
      <w:r w:rsidR="00C96ACC">
        <w:rPr>
          <w:rFonts w:ascii="Arial" w:hAnsi="Arial" w:cs="Arial"/>
        </w:rPr>
        <w:t>s</w:t>
      </w:r>
      <w:r w:rsidR="00A53011">
        <w:rPr>
          <w:rFonts w:ascii="Arial" w:hAnsi="Arial" w:cs="Arial"/>
        </w:rPr>
        <w:t xml:space="preserve">go en el que se </w:t>
      </w:r>
      <w:r w:rsidR="00B76116">
        <w:rPr>
          <w:rFonts w:ascii="Arial" w:hAnsi="Arial" w:cs="Arial"/>
        </w:rPr>
        <w:t xml:space="preserve">ponía </w:t>
      </w:r>
      <w:r w:rsidR="00A53011">
        <w:rPr>
          <w:rFonts w:ascii="Arial" w:hAnsi="Arial" w:cs="Arial"/>
        </w:rPr>
        <w:t xml:space="preserve">a la </w:t>
      </w:r>
      <w:r w:rsidR="002D21CF" w:rsidRPr="00F506D6">
        <w:rPr>
          <w:rFonts w:ascii="Arial" w:hAnsi="Arial" w:cs="Arial"/>
        </w:rPr>
        <w:t xml:space="preserve">independencia e imparcialidad. </w:t>
      </w:r>
    </w:p>
    <w:p w14:paraId="0D4AD4E4" w14:textId="77777777" w:rsidR="00B76116" w:rsidRDefault="00B76116" w:rsidP="00F506D6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40DBFAB9" w14:textId="615EFB23" w:rsidR="00C96ACC" w:rsidRDefault="00B76116" w:rsidP="00F506D6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 primera elección se realizará el 1 de junio de 2025 y a</w:t>
      </w:r>
      <w:r w:rsidR="00022129">
        <w:rPr>
          <w:rFonts w:ascii="Arial" w:hAnsi="Arial" w:cs="Arial"/>
        </w:rPr>
        <w:t>ú</w:t>
      </w:r>
      <w:r>
        <w:rPr>
          <w:rFonts w:ascii="Arial" w:hAnsi="Arial" w:cs="Arial"/>
        </w:rPr>
        <w:t>n no se tiene nada claro</w:t>
      </w:r>
      <w:r w:rsidR="00022129">
        <w:rPr>
          <w:rFonts w:ascii="Arial" w:hAnsi="Arial" w:cs="Arial"/>
        </w:rPr>
        <w:t>; n</w:t>
      </w:r>
      <w:r>
        <w:rPr>
          <w:rFonts w:ascii="Arial" w:hAnsi="Arial" w:cs="Arial"/>
        </w:rPr>
        <w:t xml:space="preserve">i como se harán las campañas, o si habrá publicidad. De qué manera las personas pueden conocer a los candidatos y su trayectoria, ni cómo se va a votar por miles de jueces en todo México. </w:t>
      </w:r>
      <w:r w:rsidR="00C96ACC">
        <w:rPr>
          <w:rFonts w:ascii="Arial" w:hAnsi="Arial" w:cs="Arial"/>
        </w:rPr>
        <w:t>Tampoco</w:t>
      </w:r>
      <w:r>
        <w:rPr>
          <w:rFonts w:ascii="Arial" w:hAnsi="Arial" w:cs="Arial"/>
        </w:rPr>
        <w:t xml:space="preserve"> se sabe si habrá participación de la Ciudadanía. </w:t>
      </w:r>
      <w:r w:rsidR="009A3916">
        <w:rPr>
          <w:rFonts w:ascii="Arial" w:hAnsi="Arial" w:cs="Arial"/>
        </w:rPr>
        <w:t>Lo que sí se sabe, es que esta reforma convierte a los juzgadores en políticos que tienen que ganarse un voto, independientemente de su calidad como jurista</w:t>
      </w:r>
      <w:r w:rsidR="00FD68D2">
        <w:rPr>
          <w:rFonts w:ascii="Arial" w:hAnsi="Arial" w:cs="Arial"/>
        </w:rPr>
        <w:t>s</w:t>
      </w:r>
      <w:r w:rsidR="00C96ACC">
        <w:rPr>
          <w:rFonts w:ascii="Arial" w:hAnsi="Arial" w:cs="Arial"/>
        </w:rPr>
        <w:t xml:space="preserve"> y sus conocimientos</w:t>
      </w:r>
      <w:r w:rsidR="009A3916">
        <w:rPr>
          <w:rFonts w:ascii="Arial" w:hAnsi="Arial" w:cs="Arial"/>
        </w:rPr>
        <w:t>.</w:t>
      </w:r>
    </w:p>
    <w:p w14:paraId="55D0D298" w14:textId="77777777" w:rsidR="00C96ACC" w:rsidRDefault="00C96ACC" w:rsidP="00F506D6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491B6A3C" w14:textId="522E5071" w:rsidR="00B76116" w:rsidRPr="00F506D6" w:rsidRDefault="009A3916" w:rsidP="00F506D6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76116">
        <w:rPr>
          <w:rFonts w:ascii="Arial" w:hAnsi="Arial" w:cs="Arial"/>
        </w:rPr>
        <w:t xml:space="preserve">  </w:t>
      </w:r>
    </w:p>
    <w:p w14:paraId="730AFDAE" w14:textId="77777777" w:rsidR="008F6731" w:rsidRPr="00F506D6" w:rsidRDefault="008F6731" w:rsidP="00F506D6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745450AD" w14:textId="77777777" w:rsidR="008F6731" w:rsidRPr="00F506D6" w:rsidRDefault="008F6731" w:rsidP="00F506D6">
      <w:pPr>
        <w:spacing w:line="276" w:lineRule="auto"/>
        <w:ind w:firstLine="708"/>
        <w:jc w:val="both"/>
        <w:rPr>
          <w:rFonts w:ascii="Arial" w:hAnsi="Arial" w:cs="Arial"/>
        </w:rPr>
      </w:pPr>
    </w:p>
    <w:sectPr w:rsidR="008F6731" w:rsidRPr="00F506D6" w:rsidSect="00156A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A5D0E"/>
    <w:multiLevelType w:val="hybridMultilevel"/>
    <w:tmpl w:val="119CE59C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82386"/>
    <w:multiLevelType w:val="hybridMultilevel"/>
    <w:tmpl w:val="119CE59C"/>
    <w:lvl w:ilvl="0" w:tplc="9C90DB98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B6"/>
    <w:rsid w:val="00004FB5"/>
    <w:rsid w:val="00013823"/>
    <w:rsid w:val="00022129"/>
    <w:rsid w:val="00022BB9"/>
    <w:rsid w:val="000255D6"/>
    <w:rsid w:val="00026A4D"/>
    <w:rsid w:val="00031A25"/>
    <w:rsid w:val="000341E7"/>
    <w:rsid w:val="00051D14"/>
    <w:rsid w:val="00060B05"/>
    <w:rsid w:val="00066E77"/>
    <w:rsid w:val="00086D86"/>
    <w:rsid w:val="00094E1E"/>
    <w:rsid w:val="000A3613"/>
    <w:rsid w:val="000A6DC8"/>
    <w:rsid w:val="000D2BC2"/>
    <w:rsid w:val="000D5FE1"/>
    <w:rsid w:val="001007A0"/>
    <w:rsid w:val="00124490"/>
    <w:rsid w:val="00156A0E"/>
    <w:rsid w:val="00165637"/>
    <w:rsid w:val="0017473A"/>
    <w:rsid w:val="00183525"/>
    <w:rsid w:val="00193B80"/>
    <w:rsid w:val="001946EC"/>
    <w:rsid w:val="001B4AAE"/>
    <w:rsid w:val="001F5B2E"/>
    <w:rsid w:val="002010B2"/>
    <w:rsid w:val="00211517"/>
    <w:rsid w:val="00214318"/>
    <w:rsid w:val="00285154"/>
    <w:rsid w:val="00296537"/>
    <w:rsid w:val="002B3577"/>
    <w:rsid w:val="002D21CF"/>
    <w:rsid w:val="002E6D18"/>
    <w:rsid w:val="003022D2"/>
    <w:rsid w:val="00333BC8"/>
    <w:rsid w:val="00360345"/>
    <w:rsid w:val="00381BE3"/>
    <w:rsid w:val="00384B59"/>
    <w:rsid w:val="003916CB"/>
    <w:rsid w:val="003C2AF7"/>
    <w:rsid w:val="003F0C0E"/>
    <w:rsid w:val="004007C7"/>
    <w:rsid w:val="004261F3"/>
    <w:rsid w:val="004406B0"/>
    <w:rsid w:val="004E3ADE"/>
    <w:rsid w:val="004E5CE1"/>
    <w:rsid w:val="004F54BA"/>
    <w:rsid w:val="0051121A"/>
    <w:rsid w:val="00577E1E"/>
    <w:rsid w:val="00586140"/>
    <w:rsid w:val="00595859"/>
    <w:rsid w:val="005B0AB5"/>
    <w:rsid w:val="0060331B"/>
    <w:rsid w:val="0060419F"/>
    <w:rsid w:val="006E5DA9"/>
    <w:rsid w:val="006F2B2A"/>
    <w:rsid w:val="006F577E"/>
    <w:rsid w:val="00701C90"/>
    <w:rsid w:val="0082690B"/>
    <w:rsid w:val="0082732B"/>
    <w:rsid w:val="00846102"/>
    <w:rsid w:val="008A60DB"/>
    <w:rsid w:val="008E4C2B"/>
    <w:rsid w:val="008F6731"/>
    <w:rsid w:val="00923A0D"/>
    <w:rsid w:val="00960C34"/>
    <w:rsid w:val="009937DD"/>
    <w:rsid w:val="009A2622"/>
    <w:rsid w:val="009A3916"/>
    <w:rsid w:val="009E14BC"/>
    <w:rsid w:val="00A0086F"/>
    <w:rsid w:val="00A01921"/>
    <w:rsid w:val="00A0636C"/>
    <w:rsid w:val="00A07FB6"/>
    <w:rsid w:val="00A3323A"/>
    <w:rsid w:val="00A53011"/>
    <w:rsid w:val="00A62684"/>
    <w:rsid w:val="00A722C1"/>
    <w:rsid w:val="00A82F3A"/>
    <w:rsid w:val="00A916E8"/>
    <w:rsid w:val="00AE7833"/>
    <w:rsid w:val="00AF2E19"/>
    <w:rsid w:val="00B100E1"/>
    <w:rsid w:val="00B13747"/>
    <w:rsid w:val="00B168E8"/>
    <w:rsid w:val="00B26C63"/>
    <w:rsid w:val="00B2769E"/>
    <w:rsid w:val="00B40974"/>
    <w:rsid w:val="00B66523"/>
    <w:rsid w:val="00B671D6"/>
    <w:rsid w:val="00B7302C"/>
    <w:rsid w:val="00B76116"/>
    <w:rsid w:val="00BA6C9D"/>
    <w:rsid w:val="00BC3824"/>
    <w:rsid w:val="00C23628"/>
    <w:rsid w:val="00C274BD"/>
    <w:rsid w:val="00C57A2A"/>
    <w:rsid w:val="00C62E5F"/>
    <w:rsid w:val="00C66C1E"/>
    <w:rsid w:val="00C75F8B"/>
    <w:rsid w:val="00C80451"/>
    <w:rsid w:val="00C96ACC"/>
    <w:rsid w:val="00CC2041"/>
    <w:rsid w:val="00CD2E1F"/>
    <w:rsid w:val="00CF1016"/>
    <w:rsid w:val="00CF53EB"/>
    <w:rsid w:val="00D0138C"/>
    <w:rsid w:val="00D14639"/>
    <w:rsid w:val="00D30FA2"/>
    <w:rsid w:val="00D333E3"/>
    <w:rsid w:val="00D454AB"/>
    <w:rsid w:val="00D77305"/>
    <w:rsid w:val="00D82AC5"/>
    <w:rsid w:val="00D8335C"/>
    <w:rsid w:val="00D96954"/>
    <w:rsid w:val="00DA181D"/>
    <w:rsid w:val="00DA1DB6"/>
    <w:rsid w:val="00DB360D"/>
    <w:rsid w:val="00DE58E0"/>
    <w:rsid w:val="00E04163"/>
    <w:rsid w:val="00EB1362"/>
    <w:rsid w:val="00EB5782"/>
    <w:rsid w:val="00F17D53"/>
    <w:rsid w:val="00F2360C"/>
    <w:rsid w:val="00F506D6"/>
    <w:rsid w:val="00F570B3"/>
    <w:rsid w:val="00FA674D"/>
    <w:rsid w:val="00FB294E"/>
    <w:rsid w:val="00FC324E"/>
    <w:rsid w:val="00F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C092"/>
  <w15:chartTrackingRefBased/>
  <w15:docId w15:val="{C55B5145-057D-934B-BBE2-BFC829A9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07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7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7F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7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7F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7F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7F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7F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7F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7FB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7FB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7FB6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7FB6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7FB6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7FB6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7FB6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7FB6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7FB6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A07F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07FB6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A07FB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07FB6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A07F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07FB6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A07FB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07FB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7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7FB6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A07FB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07FB6"/>
    <w:rPr>
      <w:color w:val="467886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07FB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F577E"/>
    <w:rPr>
      <w:color w:val="96607D" w:themeColor="followedHyperlink"/>
      <w:u w:val="single"/>
    </w:rPr>
  </w:style>
  <w:style w:type="paragraph" w:styleId="Revisin">
    <w:name w:val="Revision"/>
    <w:hidden/>
    <w:uiPriority w:val="99"/>
    <w:semiHidden/>
    <w:rsid w:val="00A0636C"/>
    <w:rPr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A063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636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636C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63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636C"/>
    <w:rPr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quinones@lasallebajio.edu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106599 - Rocío Guadalupe Quiñones Andrade</dc:creator>
  <cp:keywords/>
  <dc:description/>
  <cp:lastModifiedBy>Usuario de Windows</cp:lastModifiedBy>
  <cp:revision>2</cp:revision>
  <dcterms:created xsi:type="dcterms:W3CDTF">2024-11-22T08:35:00Z</dcterms:created>
  <dcterms:modified xsi:type="dcterms:W3CDTF">2024-11-22T08:35:00Z</dcterms:modified>
</cp:coreProperties>
</file>