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02694" w14:textId="77777777" w:rsidR="007B720E" w:rsidRDefault="007B720E" w:rsidP="00556D84">
      <w:pPr>
        <w:spacing w:line="360" w:lineRule="atLeast"/>
        <w:ind w:firstLine="720"/>
        <w:jc w:val="both"/>
        <w:rPr>
          <w:rFonts w:ascii="Times New Roman" w:hAnsi="Times New Roman" w:cs="Times New Roman"/>
          <w:b/>
          <w:bCs/>
          <w:sz w:val="24"/>
          <w:szCs w:val="24"/>
          <w:lang w:val="pt-PT"/>
        </w:rPr>
      </w:pPr>
      <w:bookmarkStart w:id="0" w:name="_GoBack"/>
      <w:bookmarkEnd w:id="0"/>
    </w:p>
    <w:p w14:paraId="1BBA43A9" w14:textId="484B3369" w:rsidR="00556D84" w:rsidRPr="008543A1" w:rsidRDefault="00556D84" w:rsidP="00556D84">
      <w:pPr>
        <w:spacing w:line="360" w:lineRule="atLeast"/>
        <w:ind w:firstLine="720"/>
        <w:jc w:val="both"/>
        <w:rPr>
          <w:rFonts w:ascii="Times New Roman" w:hAnsi="Times New Roman" w:cs="Times New Roman"/>
          <w:sz w:val="24"/>
          <w:szCs w:val="24"/>
          <w:lang w:val="pt-PT"/>
        </w:rPr>
      </w:pPr>
      <w:r w:rsidRPr="00DF3272">
        <w:rPr>
          <w:rFonts w:ascii="Times New Roman" w:hAnsi="Times New Roman" w:cs="Times New Roman"/>
          <w:b/>
          <w:bCs/>
          <w:sz w:val="24"/>
          <w:szCs w:val="24"/>
          <w:lang w:val="pt-PT"/>
        </w:rPr>
        <w:t>A defesa do Estado de Direito na Era Digital – conflitos entre direitos humanos.</w:t>
      </w:r>
      <w:r>
        <w:rPr>
          <w:rFonts w:ascii="Times New Roman" w:hAnsi="Times New Roman" w:cs="Times New Roman"/>
          <w:sz w:val="24"/>
          <w:szCs w:val="24"/>
          <w:lang w:val="pt-PT"/>
        </w:rPr>
        <w:t xml:space="preserve"> </w:t>
      </w:r>
      <w:r w:rsidRPr="00DF3272">
        <w:rPr>
          <w:rFonts w:ascii="Times New Roman" w:hAnsi="Times New Roman" w:cs="Times New Roman"/>
          <w:b/>
          <w:bCs/>
          <w:sz w:val="24"/>
          <w:szCs w:val="24"/>
          <w:lang w:val="pt-PT"/>
        </w:rPr>
        <w:t>[A liberdade de informação e o controlo de conteúdos</w:t>
      </w:r>
      <w:r>
        <w:rPr>
          <w:rFonts w:ascii="Times New Roman" w:hAnsi="Times New Roman" w:cs="Times New Roman"/>
          <w:b/>
          <w:bCs/>
          <w:sz w:val="24"/>
          <w:szCs w:val="24"/>
          <w:lang w:val="pt-PT"/>
        </w:rPr>
        <w:t>. O exemplo do direito da propriedade intelectual.</w:t>
      </w:r>
      <w:r w:rsidRPr="00DF3272">
        <w:rPr>
          <w:rFonts w:ascii="Times New Roman" w:hAnsi="Times New Roman" w:cs="Times New Roman"/>
          <w:b/>
          <w:bCs/>
          <w:sz w:val="24"/>
          <w:szCs w:val="24"/>
          <w:lang w:val="pt-PT"/>
        </w:rPr>
        <w:t>]</w:t>
      </w:r>
      <w:r>
        <w:rPr>
          <w:rStyle w:val="Refdenotaalpie"/>
          <w:rFonts w:ascii="Times New Roman" w:hAnsi="Times New Roman" w:cs="Times New Roman"/>
          <w:b/>
          <w:bCs/>
          <w:sz w:val="24"/>
          <w:szCs w:val="24"/>
          <w:lang w:val="pt-PT"/>
        </w:rPr>
        <w:footnoteReference w:id="1"/>
      </w:r>
    </w:p>
    <w:p w14:paraId="3D24CFF8" w14:textId="77777777" w:rsidR="007B720E" w:rsidRPr="00A55EB1" w:rsidRDefault="007B720E" w:rsidP="008543A1">
      <w:pPr>
        <w:spacing w:line="360" w:lineRule="atLeast"/>
        <w:ind w:firstLine="720"/>
        <w:jc w:val="both"/>
        <w:rPr>
          <w:rFonts w:ascii="Times New Roman" w:hAnsi="Times New Roman" w:cs="Times New Roman"/>
          <w:sz w:val="24"/>
          <w:szCs w:val="24"/>
          <w:lang w:val="pt-PT"/>
        </w:rPr>
      </w:pPr>
    </w:p>
    <w:p w14:paraId="380A7FF9" w14:textId="5A926475" w:rsidR="008543A1" w:rsidRDefault="00B94762" w:rsidP="008543A1">
      <w:pPr>
        <w:spacing w:line="360" w:lineRule="atLeast"/>
        <w:ind w:firstLine="720"/>
        <w:jc w:val="both"/>
        <w:rPr>
          <w:rFonts w:ascii="Times New Roman" w:hAnsi="Times New Roman" w:cs="Times New Roman"/>
          <w:sz w:val="24"/>
          <w:szCs w:val="24"/>
        </w:rPr>
      </w:pPr>
      <w:r w:rsidRPr="00B94762">
        <w:rPr>
          <w:rFonts w:ascii="Times New Roman" w:hAnsi="Times New Roman" w:cs="Times New Roman"/>
          <w:sz w:val="24"/>
          <w:szCs w:val="24"/>
        </w:rPr>
        <w:t xml:space="preserve">The defence of the </w:t>
      </w:r>
      <w:r>
        <w:rPr>
          <w:rFonts w:ascii="Times New Roman" w:hAnsi="Times New Roman" w:cs="Times New Roman"/>
          <w:sz w:val="24"/>
          <w:szCs w:val="24"/>
        </w:rPr>
        <w:t>R</w:t>
      </w:r>
      <w:r w:rsidRPr="00B94762">
        <w:rPr>
          <w:rFonts w:ascii="Times New Roman" w:hAnsi="Times New Roman" w:cs="Times New Roman"/>
          <w:sz w:val="24"/>
          <w:szCs w:val="24"/>
        </w:rPr>
        <w:t xml:space="preserve">ule of </w:t>
      </w:r>
      <w:r>
        <w:rPr>
          <w:rFonts w:ascii="Times New Roman" w:hAnsi="Times New Roman" w:cs="Times New Roman"/>
          <w:sz w:val="24"/>
          <w:szCs w:val="24"/>
        </w:rPr>
        <w:t>L</w:t>
      </w:r>
      <w:r w:rsidRPr="00B94762">
        <w:rPr>
          <w:rFonts w:ascii="Times New Roman" w:hAnsi="Times New Roman" w:cs="Times New Roman"/>
          <w:sz w:val="24"/>
          <w:szCs w:val="24"/>
        </w:rPr>
        <w:t xml:space="preserve">aw in the </w:t>
      </w:r>
      <w:r>
        <w:rPr>
          <w:rFonts w:ascii="Times New Roman" w:hAnsi="Times New Roman" w:cs="Times New Roman"/>
          <w:sz w:val="24"/>
          <w:szCs w:val="24"/>
        </w:rPr>
        <w:t>D</w:t>
      </w:r>
      <w:r w:rsidRPr="00B94762">
        <w:rPr>
          <w:rFonts w:ascii="Times New Roman" w:hAnsi="Times New Roman" w:cs="Times New Roman"/>
          <w:sz w:val="24"/>
          <w:szCs w:val="24"/>
        </w:rPr>
        <w:t xml:space="preserve">igital </w:t>
      </w:r>
      <w:r>
        <w:rPr>
          <w:rFonts w:ascii="Times New Roman" w:hAnsi="Times New Roman" w:cs="Times New Roman"/>
          <w:sz w:val="24"/>
          <w:szCs w:val="24"/>
        </w:rPr>
        <w:t>A</w:t>
      </w:r>
      <w:r w:rsidRPr="00B94762">
        <w:rPr>
          <w:rFonts w:ascii="Times New Roman" w:hAnsi="Times New Roman" w:cs="Times New Roman"/>
          <w:sz w:val="24"/>
          <w:szCs w:val="24"/>
        </w:rPr>
        <w:t>ge - conflicts between human rights. [Freedom of information and content control. The example of intellectual property law</w:t>
      </w:r>
      <w:r>
        <w:rPr>
          <w:rFonts w:ascii="Times New Roman" w:hAnsi="Times New Roman" w:cs="Times New Roman"/>
          <w:sz w:val="24"/>
          <w:szCs w:val="24"/>
        </w:rPr>
        <w:t>].</w:t>
      </w:r>
    </w:p>
    <w:p w14:paraId="32BC9D5C" w14:textId="77777777" w:rsidR="00B94762" w:rsidRPr="00B94762" w:rsidRDefault="00B94762" w:rsidP="008543A1">
      <w:pPr>
        <w:spacing w:line="360" w:lineRule="atLeast"/>
        <w:ind w:firstLine="720"/>
        <w:jc w:val="both"/>
        <w:rPr>
          <w:rFonts w:ascii="Times New Roman" w:hAnsi="Times New Roman" w:cs="Times New Roman"/>
          <w:sz w:val="24"/>
          <w:szCs w:val="24"/>
        </w:rPr>
      </w:pPr>
    </w:p>
    <w:p w14:paraId="13497E8E" w14:textId="2B6A0420" w:rsidR="006A52DD" w:rsidRPr="00A55EB1" w:rsidRDefault="00DF3272" w:rsidP="008543A1">
      <w:pPr>
        <w:spacing w:line="360" w:lineRule="atLeast"/>
        <w:ind w:firstLine="720"/>
        <w:jc w:val="both"/>
        <w:rPr>
          <w:rFonts w:ascii="Times New Roman" w:hAnsi="Times New Roman" w:cs="Times New Roman"/>
          <w:sz w:val="24"/>
          <w:szCs w:val="24"/>
          <w:lang w:val="pt-PT"/>
        </w:rPr>
      </w:pPr>
      <w:r w:rsidRPr="00A55EB1">
        <w:rPr>
          <w:rFonts w:ascii="Times New Roman" w:hAnsi="Times New Roman" w:cs="Times New Roman"/>
          <w:sz w:val="24"/>
          <w:szCs w:val="24"/>
          <w:lang w:val="pt-PT"/>
        </w:rPr>
        <w:t>Alberto Ribeiro de Almeida</w:t>
      </w:r>
      <w:r w:rsidR="00556D84">
        <w:rPr>
          <w:rStyle w:val="Refdenotaalpie"/>
          <w:rFonts w:ascii="Times New Roman" w:hAnsi="Times New Roman" w:cs="Times New Roman"/>
          <w:sz w:val="24"/>
          <w:szCs w:val="24"/>
          <w:lang w:val="pt-PT"/>
        </w:rPr>
        <w:footnoteReference w:id="2"/>
      </w:r>
    </w:p>
    <w:p w14:paraId="4274C20C" w14:textId="77777777" w:rsidR="00AC4450" w:rsidRPr="00A55EB1" w:rsidRDefault="00AC4450" w:rsidP="00A72B5D">
      <w:pPr>
        <w:spacing w:after="0" w:line="360" w:lineRule="atLeast"/>
        <w:jc w:val="both"/>
        <w:rPr>
          <w:rFonts w:ascii="Times New Roman" w:hAnsi="Times New Roman" w:cs="Times New Roman"/>
          <w:sz w:val="24"/>
          <w:szCs w:val="24"/>
          <w:lang w:val="pt-PT"/>
        </w:rPr>
      </w:pPr>
    </w:p>
    <w:p w14:paraId="5909DC3C" w14:textId="77777777" w:rsidR="00A363EC" w:rsidRPr="00A55EB1" w:rsidRDefault="00A363EC" w:rsidP="00A363EC">
      <w:pPr>
        <w:spacing w:after="0" w:line="360" w:lineRule="atLeast"/>
        <w:jc w:val="both"/>
        <w:rPr>
          <w:rFonts w:ascii="Times New Roman" w:hAnsi="Times New Roman" w:cs="Times New Roman"/>
          <w:b/>
          <w:bCs/>
          <w:sz w:val="24"/>
          <w:szCs w:val="24"/>
          <w:lang w:val="pt-PT"/>
        </w:rPr>
      </w:pPr>
      <w:r w:rsidRPr="00A55EB1">
        <w:rPr>
          <w:rFonts w:ascii="Times New Roman" w:hAnsi="Times New Roman" w:cs="Times New Roman"/>
          <w:b/>
          <w:bCs/>
          <w:sz w:val="24"/>
          <w:szCs w:val="24"/>
          <w:lang w:val="pt-PT"/>
        </w:rPr>
        <w:t>Summary:</w:t>
      </w:r>
    </w:p>
    <w:p w14:paraId="6A52D6F7" w14:textId="77777777" w:rsidR="00A363EC" w:rsidRPr="00A363EC" w:rsidRDefault="00A363EC" w:rsidP="00A363EC">
      <w:pPr>
        <w:spacing w:after="0" w:line="360" w:lineRule="atLeast"/>
        <w:jc w:val="both"/>
        <w:rPr>
          <w:rFonts w:ascii="Times New Roman" w:hAnsi="Times New Roman" w:cs="Times New Roman"/>
          <w:sz w:val="24"/>
          <w:szCs w:val="24"/>
        </w:rPr>
      </w:pPr>
      <w:r w:rsidRPr="00A363EC">
        <w:rPr>
          <w:rFonts w:ascii="Times New Roman" w:hAnsi="Times New Roman" w:cs="Times New Roman"/>
          <w:sz w:val="24"/>
          <w:szCs w:val="24"/>
        </w:rPr>
        <w:t>I - Introduction.</w:t>
      </w:r>
    </w:p>
    <w:p w14:paraId="070DBFFD" w14:textId="77777777" w:rsidR="00A363EC" w:rsidRPr="00A363EC" w:rsidRDefault="00A363EC" w:rsidP="00A363EC">
      <w:pPr>
        <w:spacing w:after="0" w:line="360" w:lineRule="atLeast"/>
        <w:jc w:val="both"/>
        <w:rPr>
          <w:rFonts w:ascii="Times New Roman" w:hAnsi="Times New Roman" w:cs="Times New Roman"/>
          <w:sz w:val="24"/>
          <w:szCs w:val="24"/>
        </w:rPr>
      </w:pPr>
      <w:r w:rsidRPr="00A363EC">
        <w:rPr>
          <w:rFonts w:ascii="Times New Roman" w:hAnsi="Times New Roman" w:cs="Times New Roman"/>
          <w:sz w:val="24"/>
          <w:szCs w:val="24"/>
        </w:rPr>
        <w:t>II - The defence of the Rule of Law in the Digital Age.</w:t>
      </w:r>
    </w:p>
    <w:p w14:paraId="358B02DC" w14:textId="77777777" w:rsidR="00A363EC" w:rsidRPr="00A363EC" w:rsidRDefault="00A363EC" w:rsidP="00A363EC">
      <w:pPr>
        <w:spacing w:after="0" w:line="360" w:lineRule="atLeast"/>
        <w:jc w:val="both"/>
        <w:rPr>
          <w:rFonts w:ascii="Times New Roman" w:hAnsi="Times New Roman" w:cs="Times New Roman"/>
          <w:sz w:val="24"/>
          <w:szCs w:val="24"/>
        </w:rPr>
      </w:pPr>
      <w:r w:rsidRPr="00A363EC">
        <w:rPr>
          <w:rFonts w:ascii="Times New Roman" w:hAnsi="Times New Roman" w:cs="Times New Roman"/>
          <w:sz w:val="24"/>
          <w:szCs w:val="24"/>
        </w:rPr>
        <w:t>III - Freedom of information and content control.</w:t>
      </w:r>
    </w:p>
    <w:p w14:paraId="30F9835F" w14:textId="77777777" w:rsidR="00A363EC" w:rsidRPr="00A363EC" w:rsidRDefault="00A363EC" w:rsidP="00A363EC">
      <w:pPr>
        <w:spacing w:after="0" w:line="360" w:lineRule="atLeast"/>
        <w:jc w:val="both"/>
        <w:rPr>
          <w:rFonts w:ascii="Times New Roman" w:hAnsi="Times New Roman" w:cs="Times New Roman"/>
          <w:sz w:val="24"/>
          <w:szCs w:val="24"/>
        </w:rPr>
      </w:pPr>
      <w:r w:rsidRPr="00A363EC">
        <w:rPr>
          <w:rFonts w:ascii="Times New Roman" w:hAnsi="Times New Roman" w:cs="Times New Roman"/>
          <w:sz w:val="24"/>
          <w:szCs w:val="24"/>
        </w:rPr>
        <w:t>IV - The example of intellectual property law.</w:t>
      </w:r>
    </w:p>
    <w:p w14:paraId="6E825714" w14:textId="6F3197FE" w:rsidR="00556D84" w:rsidRPr="00A363EC" w:rsidRDefault="00A363EC" w:rsidP="00A363EC">
      <w:pPr>
        <w:spacing w:after="0" w:line="360" w:lineRule="atLeast"/>
        <w:jc w:val="both"/>
        <w:rPr>
          <w:rFonts w:ascii="Times New Roman" w:hAnsi="Times New Roman" w:cs="Times New Roman"/>
          <w:sz w:val="24"/>
          <w:szCs w:val="24"/>
        </w:rPr>
      </w:pPr>
      <w:r w:rsidRPr="00A363EC">
        <w:rPr>
          <w:rFonts w:ascii="Times New Roman" w:hAnsi="Times New Roman" w:cs="Times New Roman"/>
          <w:sz w:val="24"/>
          <w:szCs w:val="24"/>
        </w:rPr>
        <w:t>V - Conclusion.</w:t>
      </w:r>
    </w:p>
    <w:p w14:paraId="249337C7" w14:textId="77777777" w:rsidR="00A363EC" w:rsidRPr="00A55EB1" w:rsidRDefault="00A363EC" w:rsidP="00A363EC">
      <w:pPr>
        <w:spacing w:after="0" w:line="360" w:lineRule="atLeast"/>
        <w:jc w:val="both"/>
        <w:rPr>
          <w:rFonts w:ascii="Times New Roman" w:hAnsi="Times New Roman" w:cs="Times New Roman"/>
          <w:sz w:val="24"/>
          <w:szCs w:val="24"/>
        </w:rPr>
      </w:pPr>
    </w:p>
    <w:p w14:paraId="1C471B06" w14:textId="7ACCD993" w:rsidR="004B46A4" w:rsidRPr="00374D3E" w:rsidRDefault="00556D84" w:rsidP="00A72B5D">
      <w:pPr>
        <w:spacing w:after="0" w:line="360" w:lineRule="atLeast"/>
        <w:jc w:val="both"/>
        <w:rPr>
          <w:rFonts w:ascii="Times New Roman" w:hAnsi="Times New Roman" w:cs="Times New Roman"/>
          <w:sz w:val="24"/>
          <w:szCs w:val="24"/>
        </w:rPr>
      </w:pPr>
      <w:r w:rsidRPr="00556D84">
        <w:rPr>
          <w:rFonts w:ascii="Times New Roman" w:hAnsi="Times New Roman" w:cs="Times New Roman"/>
          <w:b/>
          <w:bCs/>
          <w:sz w:val="24"/>
          <w:szCs w:val="24"/>
        </w:rPr>
        <w:t>Abstract</w:t>
      </w:r>
      <w:r w:rsidRPr="005B7269">
        <w:rPr>
          <w:rFonts w:ascii="Times New Roman" w:hAnsi="Times New Roman" w:cs="Times New Roman"/>
          <w:b/>
          <w:bCs/>
          <w:sz w:val="24"/>
          <w:szCs w:val="24"/>
        </w:rPr>
        <w:t>:</w:t>
      </w:r>
    </w:p>
    <w:p w14:paraId="3D127633" w14:textId="641956D8" w:rsidR="004B46A4" w:rsidRPr="004B46A4" w:rsidRDefault="00374D3E" w:rsidP="004B46A4">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The Rule of Law requires a</w:t>
      </w:r>
      <w:r w:rsidR="004B46A4" w:rsidRPr="004B46A4">
        <w:rPr>
          <w:rFonts w:ascii="Times New Roman" w:hAnsi="Times New Roman" w:cs="Times New Roman"/>
          <w:sz w:val="24"/>
          <w:szCs w:val="24"/>
        </w:rPr>
        <w:t xml:space="preserve"> </w:t>
      </w:r>
      <w:r w:rsidR="00BF3E2D">
        <w:rPr>
          <w:rFonts w:ascii="Times New Roman" w:hAnsi="Times New Roman" w:cs="Times New Roman"/>
          <w:sz w:val="24"/>
          <w:szCs w:val="24"/>
        </w:rPr>
        <w:t>S</w:t>
      </w:r>
      <w:r w:rsidR="004B46A4" w:rsidRPr="004B46A4">
        <w:rPr>
          <w:rFonts w:ascii="Times New Roman" w:hAnsi="Times New Roman" w:cs="Times New Roman"/>
          <w:sz w:val="24"/>
          <w:szCs w:val="24"/>
        </w:rPr>
        <w:t>tate subject to an order of values as a reference point for its validity. Law constitutes the axiological reference point for the validity</w:t>
      </w:r>
      <w:r w:rsidR="00A363EC">
        <w:rPr>
          <w:rFonts w:ascii="Times New Roman" w:hAnsi="Times New Roman" w:cs="Times New Roman"/>
          <w:sz w:val="24"/>
          <w:szCs w:val="24"/>
        </w:rPr>
        <w:t xml:space="preserve"> of the rules in force</w:t>
      </w:r>
      <w:r w:rsidR="004B46A4" w:rsidRPr="004B46A4">
        <w:rPr>
          <w:rFonts w:ascii="Times New Roman" w:hAnsi="Times New Roman" w:cs="Times New Roman"/>
          <w:sz w:val="24"/>
          <w:szCs w:val="24"/>
        </w:rPr>
        <w:t xml:space="preserve">, limiting </w:t>
      </w:r>
      <w:r w:rsidR="00BF3E2D">
        <w:rPr>
          <w:rFonts w:ascii="Times New Roman" w:hAnsi="Times New Roman" w:cs="Times New Roman"/>
          <w:sz w:val="24"/>
          <w:szCs w:val="24"/>
        </w:rPr>
        <w:t>S</w:t>
      </w:r>
      <w:r w:rsidR="004B46A4" w:rsidRPr="004B46A4">
        <w:rPr>
          <w:rFonts w:ascii="Times New Roman" w:hAnsi="Times New Roman" w:cs="Times New Roman"/>
          <w:sz w:val="24"/>
          <w:szCs w:val="24"/>
        </w:rPr>
        <w:t xml:space="preserve">tate action and the </w:t>
      </w:r>
      <w:r w:rsidR="00A363EC">
        <w:rPr>
          <w:rFonts w:ascii="Times New Roman" w:hAnsi="Times New Roman" w:cs="Times New Roman"/>
          <w:sz w:val="24"/>
          <w:szCs w:val="24"/>
        </w:rPr>
        <w:t xml:space="preserve">freedom of </w:t>
      </w:r>
      <w:r w:rsidR="004B46A4" w:rsidRPr="004B46A4">
        <w:rPr>
          <w:rFonts w:ascii="Times New Roman" w:hAnsi="Times New Roman" w:cs="Times New Roman"/>
          <w:sz w:val="24"/>
          <w:szCs w:val="24"/>
        </w:rPr>
        <w:t xml:space="preserve">availability of </w:t>
      </w:r>
      <w:r w:rsidR="00A363EC">
        <w:rPr>
          <w:rFonts w:ascii="Times New Roman" w:hAnsi="Times New Roman" w:cs="Times New Roman"/>
          <w:sz w:val="24"/>
          <w:szCs w:val="24"/>
        </w:rPr>
        <w:t>those rules</w:t>
      </w:r>
      <w:r w:rsidR="004B46A4" w:rsidRPr="004B46A4">
        <w:rPr>
          <w:rFonts w:ascii="Times New Roman" w:hAnsi="Times New Roman" w:cs="Times New Roman"/>
          <w:sz w:val="24"/>
          <w:szCs w:val="24"/>
        </w:rPr>
        <w:t xml:space="preserve">. </w:t>
      </w:r>
      <w:r w:rsidR="0050208B">
        <w:rPr>
          <w:rFonts w:ascii="Times New Roman" w:hAnsi="Times New Roman" w:cs="Times New Roman"/>
          <w:sz w:val="24"/>
          <w:szCs w:val="24"/>
        </w:rPr>
        <w:t>F</w:t>
      </w:r>
      <w:r w:rsidR="004B46A4" w:rsidRPr="004B46A4">
        <w:rPr>
          <w:rFonts w:ascii="Times New Roman" w:hAnsi="Times New Roman" w:cs="Times New Roman"/>
          <w:sz w:val="24"/>
          <w:szCs w:val="24"/>
        </w:rPr>
        <w:t xml:space="preserve">ree development of the person, their identity and the protection of their dignity, freedom of conscience and the formation of opinions, the protection of privacy and personal data, freedom of expression, the right to reliable, diverse and plural information (promoting critical freedom), not conditioning behaviour (respect for human autonomy), are all at </w:t>
      </w:r>
      <w:r w:rsidR="004B46A4" w:rsidRPr="004B46A4">
        <w:rPr>
          <w:rFonts w:ascii="Times New Roman" w:hAnsi="Times New Roman" w:cs="Times New Roman"/>
          <w:sz w:val="24"/>
          <w:szCs w:val="24"/>
        </w:rPr>
        <w:lastRenderedPageBreak/>
        <w:t>stake</w:t>
      </w:r>
      <w:r w:rsidR="0050208B">
        <w:rPr>
          <w:rFonts w:ascii="Times New Roman" w:hAnsi="Times New Roman" w:cs="Times New Roman"/>
          <w:sz w:val="24"/>
          <w:szCs w:val="24"/>
        </w:rPr>
        <w:t xml:space="preserve"> today</w:t>
      </w:r>
      <w:r w:rsidR="004B46A4" w:rsidRPr="004B46A4">
        <w:rPr>
          <w:rFonts w:ascii="Times New Roman" w:hAnsi="Times New Roman" w:cs="Times New Roman"/>
          <w:sz w:val="24"/>
          <w:szCs w:val="24"/>
        </w:rPr>
        <w:t xml:space="preserve">. Technology and artificial intelligence offer </w:t>
      </w:r>
      <w:r w:rsidRPr="004B46A4">
        <w:rPr>
          <w:rFonts w:ascii="Times New Roman" w:hAnsi="Times New Roman" w:cs="Times New Roman"/>
          <w:sz w:val="24"/>
          <w:szCs w:val="24"/>
        </w:rPr>
        <w:t>especially</w:t>
      </w:r>
      <w:r w:rsidR="004B46A4" w:rsidRPr="004B46A4">
        <w:rPr>
          <w:rFonts w:ascii="Times New Roman" w:hAnsi="Times New Roman" w:cs="Times New Roman"/>
          <w:sz w:val="24"/>
          <w:szCs w:val="24"/>
        </w:rPr>
        <w:t xml:space="preserve"> effective means of restricting access to information. In the field of intellectual property law, new balances need to be found, based on constitutional principles and human rights. The imbalance between (intellectual) property law and the value of freedom and other fundamental rights is clear. Intellectual property law needs to be re-founded.</w:t>
      </w:r>
    </w:p>
    <w:p w14:paraId="31276D50" w14:textId="77777777" w:rsidR="006A2218" w:rsidRPr="004B46A4" w:rsidRDefault="006A2218" w:rsidP="00A72B5D">
      <w:pPr>
        <w:spacing w:after="0" w:line="360" w:lineRule="atLeast"/>
        <w:jc w:val="both"/>
        <w:rPr>
          <w:rFonts w:ascii="Times New Roman" w:hAnsi="Times New Roman" w:cs="Times New Roman"/>
          <w:sz w:val="24"/>
          <w:szCs w:val="24"/>
        </w:rPr>
      </w:pPr>
    </w:p>
    <w:p w14:paraId="3CF0BF2E" w14:textId="13298F6B" w:rsidR="00AC4450" w:rsidRPr="00A55EB1" w:rsidRDefault="00AC4450" w:rsidP="00BD16E0">
      <w:pPr>
        <w:spacing w:line="360" w:lineRule="atLeast"/>
        <w:ind w:firstLine="720"/>
        <w:jc w:val="both"/>
        <w:rPr>
          <w:rFonts w:ascii="Times New Roman" w:hAnsi="Times New Roman" w:cs="Times New Roman"/>
          <w:b/>
          <w:bCs/>
          <w:sz w:val="24"/>
          <w:szCs w:val="24"/>
        </w:rPr>
      </w:pPr>
      <w:r w:rsidRPr="00A55EB1">
        <w:rPr>
          <w:rFonts w:ascii="Times New Roman" w:hAnsi="Times New Roman" w:cs="Times New Roman"/>
          <w:b/>
          <w:bCs/>
          <w:sz w:val="24"/>
          <w:szCs w:val="24"/>
        </w:rPr>
        <w:t xml:space="preserve">I – Introdução. </w:t>
      </w:r>
    </w:p>
    <w:p w14:paraId="75C778B0" w14:textId="383D2B76" w:rsidR="00AC4450" w:rsidRDefault="00A637F5" w:rsidP="00BD16E0">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O Direito constitui o referencial axiológico da validade do direito positivado limitando a ação do Estado e a disponibilidade desse direito positivado. A ideia de Direito manifesta-se num conjunto de princípios jurídicos materiais, incluindo-se a dignidade da pessoa humana, os direitos humanos e os direitos fundamentais. A sociedade digital coloca novos desafios à liberdade e ao livre desenvolvimento da Pessoa, constringindo liberdades fundamentais. O incremento global das trocas e da competitividade transformou o direito da propriedade intelectual numa ferramenta de proteção do investimento, protegendo-o eficazmente, alargando-o e aprofundando-o e, consequentemente, colocando múltiplas restrições à liberdade e ao livre desenvolvimento da Pessoa.</w:t>
      </w:r>
    </w:p>
    <w:p w14:paraId="53418572" w14:textId="77777777" w:rsidR="00AC4450" w:rsidRPr="00DF3272" w:rsidRDefault="00AC4450" w:rsidP="00BD16E0">
      <w:pPr>
        <w:spacing w:line="360" w:lineRule="atLeast"/>
        <w:ind w:firstLine="720"/>
        <w:jc w:val="both"/>
        <w:rPr>
          <w:rFonts w:ascii="Times New Roman" w:hAnsi="Times New Roman" w:cs="Times New Roman"/>
          <w:sz w:val="24"/>
          <w:szCs w:val="24"/>
          <w:lang w:val="pt-PT"/>
        </w:rPr>
      </w:pPr>
    </w:p>
    <w:p w14:paraId="3B180158" w14:textId="2EC231B8" w:rsidR="003E365C" w:rsidRPr="003E365C" w:rsidRDefault="003E365C" w:rsidP="00BD16E0">
      <w:pPr>
        <w:spacing w:line="360" w:lineRule="atLeast"/>
        <w:ind w:firstLine="720"/>
        <w:jc w:val="both"/>
        <w:rPr>
          <w:rFonts w:ascii="Times New Roman" w:hAnsi="Times New Roman" w:cs="Times New Roman"/>
          <w:b/>
          <w:bCs/>
          <w:sz w:val="24"/>
          <w:szCs w:val="24"/>
          <w:lang w:val="pt-PT"/>
        </w:rPr>
      </w:pPr>
      <w:r w:rsidRPr="003E365C">
        <w:rPr>
          <w:rFonts w:ascii="Times New Roman" w:hAnsi="Times New Roman" w:cs="Times New Roman"/>
          <w:b/>
          <w:bCs/>
          <w:sz w:val="24"/>
          <w:szCs w:val="24"/>
          <w:lang w:val="pt-PT"/>
        </w:rPr>
        <w:t>I</w:t>
      </w:r>
      <w:r w:rsidR="00AC4450">
        <w:rPr>
          <w:rFonts w:ascii="Times New Roman" w:hAnsi="Times New Roman" w:cs="Times New Roman"/>
          <w:b/>
          <w:bCs/>
          <w:sz w:val="24"/>
          <w:szCs w:val="24"/>
          <w:lang w:val="pt-PT"/>
        </w:rPr>
        <w:t>I</w:t>
      </w:r>
      <w:r w:rsidRPr="003E365C">
        <w:rPr>
          <w:rFonts w:ascii="Times New Roman" w:hAnsi="Times New Roman" w:cs="Times New Roman"/>
          <w:b/>
          <w:bCs/>
          <w:sz w:val="24"/>
          <w:szCs w:val="24"/>
          <w:lang w:val="pt-PT"/>
        </w:rPr>
        <w:t xml:space="preserve"> </w:t>
      </w:r>
      <w:r w:rsidR="00556D84" w:rsidRPr="00556D84">
        <w:rPr>
          <w:rFonts w:ascii="Times New Roman" w:hAnsi="Times New Roman" w:cs="Times New Roman"/>
          <w:b/>
          <w:bCs/>
          <w:sz w:val="24"/>
          <w:szCs w:val="24"/>
          <w:lang w:val="pt-PT"/>
        </w:rPr>
        <w:t>–</w:t>
      </w:r>
      <w:r w:rsidRPr="003E365C">
        <w:rPr>
          <w:rFonts w:ascii="Times New Roman" w:hAnsi="Times New Roman" w:cs="Times New Roman"/>
          <w:b/>
          <w:bCs/>
          <w:sz w:val="24"/>
          <w:szCs w:val="24"/>
          <w:lang w:val="pt-PT"/>
        </w:rPr>
        <w:t xml:space="preserve"> </w:t>
      </w:r>
      <w:r w:rsidRPr="00DF3272">
        <w:rPr>
          <w:rFonts w:ascii="Times New Roman" w:hAnsi="Times New Roman" w:cs="Times New Roman"/>
          <w:b/>
          <w:bCs/>
          <w:sz w:val="24"/>
          <w:szCs w:val="24"/>
          <w:lang w:val="pt-PT"/>
        </w:rPr>
        <w:t>A defesa do Estado de Direito na Era Digital</w:t>
      </w:r>
      <w:r>
        <w:rPr>
          <w:rFonts w:ascii="Times New Roman" w:hAnsi="Times New Roman" w:cs="Times New Roman"/>
          <w:b/>
          <w:bCs/>
          <w:sz w:val="24"/>
          <w:szCs w:val="24"/>
          <w:lang w:val="pt-PT"/>
        </w:rPr>
        <w:t>.</w:t>
      </w:r>
    </w:p>
    <w:p w14:paraId="76CE8DBD" w14:textId="1430DB48" w:rsidR="006A52DD" w:rsidRDefault="00BD16E0" w:rsidP="00BD16E0">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Se o século XX, em especial após a II Guerra Mundial, é marcado por uma sociedade assente nos direitos humanos, na</w:t>
      </w:r>
      <w:r w:rsidR="009870AA">
        <w:rPr>
          <w:rFonts w:ascii="Times New Roman" w:hAnsi="Times New Roman" w:cs="Times New Roman"/>
          <w:sz w:val="24"/>
          <w:szCs w:val="24"/>
          <w:lang w:val="pt-PT"/>
        </w:rPr>
        <w:t>s</w:t>
      </w:r>
      <w:r>
        <w:rPr>
          <w:rFonts w:ascii="Times New Roman" w:hAnsi="Times New Roman" w:cs="Times New Roman"/>
          <w:sz w:val="24"/>
          <w:szCs w:val="24"/>
          <w:lang w:val="pt-PT"/>
        </w:rPr>
        <w:t xml:space="preserve"> suas liberdades e garantias, o século XXI, porventura por </w:t>
      </w:r>
      <w:r w:rsidR="00A55EB1">
        <w:rPr>
          <w:rFonts w:ascii="Times New Roman" w:hAnsi="Times New Roman" w:cs="Times New Roman"/>
          <w:sz w:val="24"/>
          <w:szCs w:val="24"/>
          <w:lang w:val="pt-PT"/>
        </w:rPr>
        <w:t xml:space="preserve">o </w:t>
      </w:r>
      <w:r>
        <w:rPr>
          <w:rFonts w:ascii="Times New Roman" w:hAnsi="Times New Roman" w:cs="Times New Roman"/>
          <w:sz w:val="24"/>
          <w:szCs w:val="24"/>
          <w:lang w:val="pt-PT"/>
        </w:rPr>
        <w:t>homem ter tido como garantida as conquistas do humanismo, tem evidenciado as fragilidades na tutela dos direitos humanos e assistimos a um regresso da necessidade da sua defesa.</w:t>
      </w:r>
      <w:r w:rsidR="00FE28E5">
        <w:rPr>
          <w:rFonts w:ascii="Times New Roman" w:hAnsi="Times New Roman" w:cs="Times New Roman"/>
          <w:sz w:val="24"/>
          <w:szCs w:val="24"/>
          <w:lang w:val="pt-PT"/>
        </w:rPr>
        <w:t xml:space="preserve"> Uma sociedade tecnológica condicionadora da autonomia e da liberdade, assente na superficialidade da informação e no controlo dessa mesma informação coloca em perigo a liberdade na formação da vontade. Nesta sociedade pós-racional, destradicional, descomunitária, individualista, subjetivista, da fasificabilidade, da despessoalização, a dimensão humanista da sociedade está em perigo e consequentemente o Estado-de-Direito. </w:t>
      </w:r>
    </w:p>
    <w:p w14:paraId="24693987" w14:textId="12B07073" w:rsidR="00FE28E5" w:rsidRDefault="00FE28E5" w:rsidP="00BD16E0">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Um Estado subordinado ao Direito é um Estado sujeito a uma ordem de valores como referencial da sua validade</w:t>
      </w:r>
      <w:r w:rsidR="009870AA">
        <w:rPr>
          <w:rFonts w:ascii="Times New Roman" w:hAnsi="Times New Roman" w:cs="Times New Roman"/>
          <w:sz w:val="24"/>
          <w:szCs w:val="24"/>
          <w:lang w:val="pt-PT"/>
        </w:rPr>
        <w:t xml:space="preserve"> (uma ideia de </w:t>
      </w:r>
      <w:r w:rsidR="00942ACC">
        <w:rPr>
          <w:rFonts w:ascii="Times New Roman" w:hAnsi="Times New Roman" w:cs="Times New Roman"/>
          <w:sz w:val="24"/>
          <w:szCs w:val="24"/>
          <w:lang w:val="pt-PT"/>
        </w:rPr>
        <w:t>D</w:t>
      </w:r>
      <w:r w:rsidR="009870AA">
        <w:rPr>
          <w:rFonts w:ascii="Times New Roman" w:hAnsi="Times New Roman" w:cs="Times New Roman"/>
          <w:sz w:val="24"/>
          <w:szCs w:val="24"/>
          <w:lang w:val="pt-PT"/>
        </w:rPr>
        <w:t xml:space="preserve">ireito como critério conferidor de </w:t>
      </w:r>
      <w:r w:rsidR="009870AA">
        <w:rPr>
          <w:rFonts w:ascii="Times New Roman" w:hAnsi="Times New Roman" w:cs="Times New Roman"/>
          <w:sz w:val="24"/>
          <w:szCs w:val="24"/>
          <w:lang w:val="pt-PT"/>
        </w:rPr>
        <w:lastRenderedPageBreak/>
        <w:t>sentido ao direito positivado e fundamento da sua validade</w:t>
      </w:r>
      <w:r w:rsidR="00942ACC">
        <w:rPr>
          <w:rStyle w:val="Refdenotaalpie"/>
          <w:rFonts w:ascii="Times New Roman" w:hAnsi="Times New Roman" w:cs="Times New Roman"/>
          <w:sz w:val="24"/>
          <w:szCs w:val="24"/>
          <w:lang w:val="pt-PT"/>
        </w:rPr>
        <w:footnoteReference w:id="3"/>
      </w:r>
      <w:r w:rsidR="009870AA">
        <w:rPr>
          <w:rFonts w:ascii="Times New Roman" w:hAnsi="Times New Roman" w:cs="Times New Roman"/>
          <w:sz w:val="24"/>
          <w:szCs w:val="24"/>
          <w:lang w:val="pt-PT"/>
        </w:rPr>
        <w:t>)</w:t>
      </w:r>
      <w:r>
        <w:rPr>
          <w:rFonts w:ascii="Times New Roman" w:hAnsi="Times New Roman" w:cs="Times New Roman"/>
          <w:sz w:val="24"/>
          <w:szCs w:val="24"/>
          <w:lang w:val="pt-PT"/>
        </w:rPr>
        <w:t xml:space="preserve">. Mas esta ordem de valores assenta numa pluralidade de universalismos, pois perdemos a centralidade. Se se perde o sentido da continuidade, da experiência da casa (e seus valores), da comunidade local, da crença, da tradição </w:t>
      </w:r>
      <w:r w:rsidRPr="00FE28E5">
        <w:rPr>
          <w:rFonts w:ascii="Times New Roman" w:hAnsi="Times New Roman" w:cs="Times New Roman"/>
          <w:sz w:val="24"/>
          <w:szCs w:val="24"/>
          <w:lang w:val="pt-PT"/>
        </w:rPr>
        <w:t>enquanto instrumentos conferidores de ordem e de estabilidade e construtores de sociabilidade e de segurança face às adversidades</w:t>
      </w:r>
      <w:r>
        <w:rPr>
          <w:rFonts w:ascii="Times New Roman" w:hAnsi="Times New Roman" w:cs="Times New Roman"/>
          <w:sz w:val="24"/>
          <w:szCs w:val="24"/>
          <w:lang w:val="pt-PT"/>
        </w:rPr>
        <w:t>, facilita</w:t>
      </w:r>
      <w:r w:rsidR="00EA3225">
        <w:rPr>
          <w:rFonts w:ascii="Times New Roman" w:hAnsi="Times New Roman" w:cs="Times New Roman"/>
          <w:sz w:val="24"/>
          <w:szCs w:val="24"/>
          <w:lang w:val="pt-PT"/>
        </w:rPr>
        <w:t>m-se os espaços de populismo e de autoritarismo. A perda do referencial, do casulo protetor, permite a divulgação das superfícies lisas, sem conteúdos, facilmente enganadoras.</w:t>
      </w:r>
    </w:p>
    <w:p w14:paraId="36674E25" w14:textId="4FD93FB1" w:rsidR="00FC4026" w:rsidRDefault="00350CBB" w:rsidP="00BD16E0">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Sendo inseparável a trilogia Estado, Direito e Democracia na</w:t>
      </w:r>
      <w:r w:rsidR="0083162A">
        <w:rPr>
          <w:rFonts w:ascii="Times New Roman" w:hAnsi="Times New Roman" w:cs="Times New Roman"/>
          <w:sz w:val="24"/>
          <w:szCs w:val="24"/>
          <w:lang w:val="pt-PT"/>
        </w:rPr>
        <w:t>s</w:t>
      </w:r>
      <w:r>
        <w:rPr>
          <w:rFonts w:ascii="Times New Roman" w:hAnsi="Times New Roman" w:cs="Times New Roman"/>
          <w:sz w:val="24"/>
          <w:szCs w:val="24"/>
          <w:lang w:val="pt-PT"/>
        </w:rPr>
        <w:t xml:space="preserve"> suas dimensões axiológicas e normativas, o certo é que o Direito é anterior ao Estado (e, assim, o Direito pode existir sem Estado) e que a Democracia é anterior (na Europa do Ocidente) ao Estado (e, por isso, concebe-se a existência de Democracia sem Estado), o certo é que o Direito – uma criação da humanidade – é o garante da própria humanidade</w:t>
      </w:r>
      <w:r w:rsidR="00E50D83">
        <w:rPr>
          <w:rStyle w:val="Refdenotaalpie"/>
          <w:rFonts w:ascii="Times New Roman" w:hAnsi="Times New Roman" w:cs="Times New Roman"/>
          <w:sz w:val="24"/>
          <w:szCs w:val="24"/>
          <w:lang w:val="pt-PT"/>
        </w:rPr>
        <w:footnoteReference w:id="4"/>
      </w:r>
      <w:r>
        <w:rPr>
          <w:rFonts w:ascii="Times New Roman" w:hAnsi="Times New Roman" w:cs="Times New Roman"/>
          <w:sz w:val="24"/>
          <w:szCs w:val="24"/>
          <w:lang w:val="pt-PT"/>
        </w:rPr>
        <w:t>. Não podemos perder o ponto de partida (que é o Direito) para a própria construção e compreensão do Estado. O Estado – que é uma forma ao lado de outras</w:t>
      </w:r>
      <w:r w:rsidR="0083162A">
        <w:rPr>
          <w:rFonts w:ascii="Times New Roman" w:hAnsi="Times New Roman" w:cs="Times New Roman"/>
          <w:sz w:val="24"/>
          <w:szCs w:val="24"/>
          <w:lang w:val="pt-PT"/>
        </w:rPr>
        <w:t xml:space="preserve"> (uma forma de organização coletiva do indivíduo – sendo este o ponto de partida) – é uma criação extraordinária do homem na organização e funcionamento do poder político</w:t>
      </w:r>
      <w:r w:rsidR="00052E9D">
        <w:rPr>
          <w:rStyle w:val="Refdenotaalpie"/>
          <w:rFonts w:ascii="Times New Roman" w:hAnsi="Times New Roman" w:cs="Times New Roman"/>
          <w:sz w:val="24"/>
          <w:szCs w:val="24"/>
          <w:lang w:val="pt-PT"/>
        </w:rPr>
        <w:footnoteReference w:id="5"/>
      </w:r>
      <w:r w:rsidR="0083162A">
        <w:rPr>
          <w:rFonts w:ascii="Times New Roman" w:hAnsi="Times New Roman" w:cs="Times New Roman"/>
          <w:sz w:val="24"/>
          <w:szCs w:val="24"/>
          <w:lang w:val="pt-PT"/>
        </w:rPr>
        <w:t>.</w:t>
      </w:r>
      <w:r w:rsidR="00DD629F">
        <w:rPr>
          <w:rFonts w:ascii="Times New Roman" w:hAnsi="Times New Roman" w:cs="Times New Roman"/>
          <w:sz w:val="24"/>
          <w:szCs w:val="24"/>
          <w:lang w:val="pt-PT"/>
        </w:rPr>
        <w:t xml:space="preserve"> Mas um Estado – na nossa herança greco-romana e judaico-cristã – subordinado ao Direito.</w:t>
      </w:r>
      <w:r w:rsidR="00C9557D">
        <w:rPr>
          <w:rFonts w:ascii="Times New Roman" w:hAnsi="Times New Roman" w:cs="Times New Roman"/>
          <w:sz w:val="24"/>
          <w:szCs w:val="24"/>
          <w:lang w:val="pt-PT"/>
        </w:rPr>
        <w:t xml:space="preserve"> O primado do Direito</w:t>
      </w:r>
      <w:r w:rsidR="00117192">
        <w:rPr>
          <w:rStyle w:val="Refdenotaalpie"/>
          <w:rFonts w:ascii="Times New Roman" w:hAnsi="Times New Roman" w:cs="Times New Roman"/>
          <w:sz w:val="24"/>
          <w:szCs w:val="24"/>
          <w:lang w:val="pt-PT"/>
        </w:rPr>
        <w:footnoteReference w:id="6"/>
      </w:r>
      <w:r w:rsidR="00C9557D">
        <w:rPr>
          <w:rFonts w:ascii="Times New Roman" w:hAnsi="Times New Roman" w:cs="Times New Roman"/>
          <w:sz w:val="24"/>
          <w:szCs w:val="24"/>
          <w:lang w:val="pt-PT"/>
        </w:rPr>
        <w:t xml:space="preserve"> condiciona o conteúdo das normas jurídicas constituindo um indisponível à vontade legiferante (esta é apenas o porta-voz da ideia de Direito e não um criador de Direito) e ao poder o Estado (pois está limitado pelo Direito).</w:t>
      </w:r>
    </w:p>
    <w:p w14:paraId="4A3E72A6" w14:textId="457B79F7" w:rsidR="00FE28E5" w:rsidRDefault="00EA3225" w:rsidP="00BD16E0">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A superficialidade, associada a um homem frágil, que perde crescentemente os vínculos (</w:t>
      </w:r>
      <w:r w:rsidRPr="00FE28E5">
        <w:rPr>
          <w:rFonts w:ascii="Times New Roman" w:hAnsi="Times New Roman" w:cs="Times New Roman"/>
          <w:sz w:val="24"/>
          <w:szCs w:val="24"/>
          <w:lang w:val="pt-PT"/>
        </w:rPr>
        <w:t>as suas relações e inter-relações são frágeis, em constante mutação, ou seja</w:t>
      </w:r>
      <w:r w:rsidR="000426BA">
        <w:rPr>
          <w:rFonts w:ascii="Times New Roman" w:hAnsi="Times New Roman" w:cs="Times New Roman"/>
          <w:sz w:val="24"/>
          <w:szCs w:val="24"/>
          <w:lang w:val="pt-PT"/>
        </w:rPr>
        <w:t>,</w:t>
      </w:r>
      <w:r w:rsidRPr="00FE28E5">
        <w:rPr>
          <w:rFonts w:ascii="Times New Roman" w:hAnsi="Times New Roman" w:cs="Times New Roman"/>
          <w:sz w:val="24"/>
          <w:szCs w:val="24"/>
          <w:lang w:val="pt-PT"/>
        </w:rPr>
        <w:t xml:space="preserve"> descentradas</w:t>
      </w:r>
      <w:r>
        <w:rPr>
          <w:rFonts w:ascii="Times New Roman" w:hAnsi="Times New Roman" w:cs="Times New Roman"/>
          <w:sz w:val="24"/>
          <w:szCs w:val="24"/>
          <w:lang w:val="pt-PT"/>
        </w:rPr>
        <w:t xml:space="preserve">), e uma “cidade” que </w:t>
      </w:r>
      <w:r w:rsidRPr="00FE28E5">
        <w:rPr>
          <w:rFonts w:ascii="Times New Roman" w:hAnsi="Times New Roman" w:cs="Times New Roman"/>
          <w:sz w:val="24"/>
          <w:szCs w:val="24"/>
          <w:lang w:val="pt-PT"/>
        </w:rPr>
        <w:t xml:space="preserve">já não é expressão de um espaço murado, protegido, </w:t>
      </w:r>
      <w:r w:rsidRPr="00FE28E5">
        <w:rPr>
          <w:rFonts w:ascii="Times New Roman" w:hAnsi="Times New Roman" w:cs="Times New Roman"/>
          <w:sz w:val="24"/>
          <w:szCs w:val="24"/>
          <w:lang w:val="pt-PT"/>
        </w:rPr>
        <w:lastRenderedPageBreak/>
        <w:t>mas sim um espaço do medo</w:t>
      </w:r>
      <w:r>
        <w:rPr>
          <w:rFonts w:ascii="Times New Roman" w:hAnsi="Times New Roman" w:cs="Times New Roman"/>
          <w:sz w:val="24"/>
          <w:szCs w:val="24"/>
          <w:lang w:val="pt-PT"/>
        </w:rPr>
        <w:t>, permite a subordinação do homem-pessoa, da sua liberdade e da sua autonomia na formação da vontade.</w:t>
      </w:r>
      <w:r w:rsidR="003D2063">
        <w:rPr>
          <w:rFonts w:ascii="Times New Roman" w:hAnsi="Times New Roman" w:cs="Times New Roman"/>
          <w:sz w:val="24"/>
          <w:szCs w:val="24"/>
          <w:lang w:val="pt-PT"/>
        </w:rPr>
        <w:t xml:space="preserve"> Um homem subordinado à técnica e, por isso, um homem que se perde, «teremos de nos despedir do próprio homem, pois o que ass</w:t>
      </w:r>
      <w:r w:rsidR="00903177">
        <w:rPr>
          <w:rFonts w:ascii="Times New Roman" w:hAnsi="Times New Roman" w:cs="Times New Roman"/>
          <w:sz w:val="24"/>
          <w:szCs w:val="24"/>
          <w:lang w:val="pt-PT"/>
        </w:rPr>
        <w:t>i</w:t>
      </w:r>
      <w:r w:rsidR="003D2063">
        <w:rPr>
          <w:rFonts w:ascii="Times New Roman" w:hAnsi="Times New Roman" w:cs="Times New Roman"/>
          <w:sz w:val="24"/>
          <w:szCs w:val="24"/>
          <w:lang w:val="pt-PT"/>
        </w:rPr>
        <w:t>m se anuncia é a sua morte», pelo que se impõe que o homem «se recupere como pessoa» - pois o que verdadeiramente «está em jogo é a dignidade da pessoa humana»</w:t>
      </w:r>
      <w:r w:rsidR="003D2063">
        <w:rPr>
          <w:rStyle w:val="Refdenotaalpie"/>
          <w:rFonts w:ascii="Times New Roman" w:hAnsi="Times New Roman" w:cs="Times New Roman"/>
          <w:sz w:val="24"/>
          <w:szCs w:val="24"/>
          <w:lang w:val="pt-PT"/>
        </w:rPr>
        <w:footnoteReference w:id="7"/>
      </w:r>
      <w:r w:rsidR="003D2063">
        <w:rPr>
          <w:rFonts w:ascii="Times New Roman" w:hAnsi="Times New Roman" w:cs="Times New Roman"/>
          <w:sz w:val="24"/>
          <w:szCs w:val="24"/>
          <w:lang w:val="pt-PT"/>
        </w:rPr>
        <w:t>.</w:t>
      </w:r>
    </w:p>
    <w:p w14:paraId="6FC1E2BC" w14:textId="77777777" w:rsidR="003E365C" w:rsidRDefault="003E365C" w:rsidP="00BD16E0">
      <w:pPr>
        <w:spacing w:line="360" w:lineRule="atLeast"/>
        <w:ind w:firstLine="720"/>
        <w:jc w:val="both"/>
        <w:rPr>
          <w:rFonts w:ascii="Times New Roman" w:hAnsi="Times New Roman" w:cs="Times New Roman"/>
          <w:sz w:val="24"/>
          <w:szCs w:val="24"/>
          <w:lang w:val="pt-PT"/>
        </w:rPr>
      </w:pPr>
    </w:p>
    <w:p w14:paraId="13309699" w14:textId="38635D8D" w:rsidR="003E365C" w:rsidRPr="003E365C" w:rsidRDefault="003E365C" w:rsidP="00BD16E0">
      <w:pPr>
        <w:spacing w:line="360" w:lineRule="atLeast"/>
        <w:ind w:firstLine="720"/>
        <w:jc w:val="both"/>
        <w:rPr>
          <w:rFonts w:ascii="Times New Roman" w:hAnsi="Times New Roman" w:cs="Times New Roman"/>
          <w:b/>
          <w:bCs/>
          <w:sz w:val="24"/>
          <w:szCs w:val="24"/>
          <w:lang w:val="pt-PT"/>
        </w:rPr>
      </w:pPr>
      <w:r w:rsidRPr="003E365C">
        <w:rPr>
          <w:rFonts w:ascii="Times New Roman" w:hAnsi="Times New Roman" w:cs="Times New Roman"/>
          <w:b/>
          <w:bCs/>
          <w:sz w:val="24"/>
          <w:szCs w:val="24"/>
          <w:lang w:val="pt-PT"/>
        </w:rPr>
        <w:t>I</w:t>
      </w:r>
      <w:r w:rsidR="00AC4450">
        <w:rPr>
          <w:rFonts w:ascii="Times New Roman" w:hAnsi="Times New Roman" w:cs="Times New Roman"/>
          <w:b/>
          <w:bCs/>
          <w:sz w:val="24"/>
          <w:szCs w:val="24"/>
          <w:lang w:val="pt-PT"/>
        </w:rPr>
        <w:t>I</w:t>
      </w:r>
      <w:r w:rsidRPr="003E365C">
        <w:rPr>
          <w:rFonts w:ascii="Times New Roman" w:hAnsi="Times New Roman" w:cs="Times New Roman"/>
          <w:b/>
          <w:bCs/>
          <w:sz w:val="24"/>
          <w:szCs w:val="24"/>
          <w:lang w:val="pt-PT"/>
        </w:rPr>
        <w:t xml:space="preserve">I </w:t>
      </w:r>
      <w:r w:rsidR="00556D84" w:rsidRPr="00556D84">
        <w:rPr>
          <w:rFonts w:ascii="Times New Roman" w:hAnsi="Times New Roman" w:cs="Times New Roman"/>
          <w:b/>
          <w:bCs/>
          <w:sz w:val="24"/>
          <w:szCs w:val="24"/>
          <w:lang w:val="pt-PT"/>
        </w:rPr>
        <w:t>–</w:t>
      </w:r>
      <w:r w:rsidRPr="003E365C">
        <w:rPr>
          <w:rFonts w:ascii="Times New Roman" w:hAnsi="Times New Roman" w:cs="Times New Roman"/>
          <w:b/>
          <w:bCs/>
          <w:sz w:val="24"/>
          <w:szCs w:val="24"/>
          <w:lang w:val="pt-PT"/>
        </w:rPr>
        <w:t xml:space="preserve"> A liberdade de informação e o controlo de conteúdos</w:t>
      </w:r>
      <w:r w:rsidR="00556D84">
        <w:rPr>
          <w:rFonts w:ascii="Times New Roman" w:hAnsi="Times New Roman" w:cs="Times New Roman"/>
          <w:b/>
          <w:bCs/>
          <w:sz w:val="24"/>
          <w:szCs w:val="24"/>
          <w:lang w:val="pt-PT"/>
        </w:rPr>
        <w:t>.</w:t>
      </w:r>
    </w:p>
    <w:p w14:paraId="07409256" w14:textId="653F2FDB" w:rsidR="00FE28E5" w:rsidRDefault="00577C76" w:rsidP="00BD16E0">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Rompemos com os </w:t>
      </w:r>
      <w:r w:rsidRPr="00FE28E5">
        <w:rPr>
          <w:rFonts w:ascii="Times New Roman" w:hAnsi="Times New Roman" w:cs="Times New Roman"/>
          <w:sz w:val="24"/>
          <w:szCs w:val="24"/>
          <w:lang w:val="pt-PT"/>
        </w:rPr>
        <w:t>modelos conferidores de segurança e estabilidade</w:t>
      </w:r>
      <w:r>
        <w:rPr>
          <w:rFonts w:ascii="Times New Roman" w:hAnsi="Times New Roman" w:cs="Times New Roman"/>
          <w:sz w:val="24"/>
          <w:szCs w:val="24"/>
          <w:lang w:val="pt-PT"/>
        </w:rPr>
        <w:t>. O racionalismo está em crise na explicação da realidade.</w:t>
      </w:r>
      <w:r w:rsidR="00152B38">
        <w:rPr>
          <w:rFonts w:ascii="Times New Roman" w:hAnsi="Times New Roman" w:cs="Times New Roman"/>
          <w:sz w:val="24"/>
          <w:szCs w:val="24"/>
          <w:lang w:val="pt-PT"/>
        </w:rPr>
        <w:t xml:space="preserve"> Recorremos à vigilância e ao controlo violadores de direitos humanos, como a privacidade e os dados pessoais, e permitimos o condicionamento da nossa ação e consequentemente da nossa liberdade (desde logo na formação de opinião política e pública).</w:t>
      </w:r>
      <w:r w:rsidR="006113BA">
        <w:rPr>
          <w:rFonts w:ascii="Times New Roman" w:hAnsi="Times New Roman" w:cs="Times New Roman"/>
          <w:sz w:val="24"/>
          <w:szCs w:val="24"/>
          <w:lang w:val="pt-PT"/>
        </w:rPr>
        <w:t xml:space="preserve"> Estão em causa, designadamente, os seguintes valores: o livre desenvolvimento da pessoa, da sua identidade, e a tutela da sua dignidade, a liberdade de consciência e de formação de opinião, a proteção das esferas de privacidade e dos dados pessoais, a liberdade de expressão, o direito a uma informação fiável, diversificada e plural (promotora da liberdade crítica), não condicionadora do comportamento (o respeito pela autonomia humana).</w:t>
      </w:r>
      <w:r w:rsidR="006113BA" w:rsidRPr="006113BA">
        <w:rPr>
          <w:lang w:val="pt-PT"/>
        </w:rPr>
        <w:t xml:space="preserve"> </w:t>
      </w:r>
      <w:r w:rsidR="006113BA">
        <w:rPr>
          <w:rFonts w:ascii="Times New Roman" w:hAnsi="Times New Roman" w:cs="Times New Roman"/>
          <w:sz w:val="24"/>
          <w:szCs w:val="24"/>
          <w:lang w:val="pt-PT"/>
        </w:rPr>
        <w:t>A</w:t>
      </w:r>
      <w:r w:rsidR="006113BA" w:rsidRPr="006113BA">
        <w:rPr>
          <w:rFonts w:ascii="Times New Roman" w:hAnsi="Times New Roman" w:cs="Times New Roman"/>
          <w:sz w:val="24"/>
          <w:szCs w:val="24"/>
          <w:lang w:val="pt-PT"/>
        </w:rPr>
        <w:t xml:space="preserve"> liberdade de expressão do pensamento depende do acesso à informação</w:t>
      </w:r>
      <w:r w:rsidR="006113BA">
        <w:rPr>
          <w:rFonts w:ascii="Times New Roman" w:hAnsi="Times New Roman" w:cs="Times New Roman"/>
          <w:sz w:val="24"/>
          <w:szCs w:val="24"/>
          <w:lang w:val="pt-PT"/>
        </w:rPr>
        <w:t>. A tecnologia e a inteligência artificial</w:t>
      </w:r>
      <w:r w:rsidR="0002518A">
        <w:rPr>
          <w:rStyle w:val="Refdenotaalpie"/>
          <w:rFonts w:ascii="Times New Roman" w:hAnsi="Times New Roman" w:cs="Times New Roman"/>
          <w:sz w:val="24"/>
          <w:szCs w:val="24"/>
          <w:lang w:val="pt-PT"/>
        </w:rPr>
        <w:footnoteReference w:id="8"/>
      </w:r>
      <w:r w:rsidR="006113BA">
        <w:rPr>
          <w:rFonts w:ascii="Times New Roman" w:hAnsi="Times New Roman" w:cs="Times New Roman"/>
          <w:sz w:val="24"/>
          <w:szCs w:val="24"/>
          <w:lang w:val="pt-PT"/>
        </w:rPr>
        <w:t xml:space="preserve"> oferecem </w:t>
      </w:r>
      <w:r w:rsidR="006113BA" w:rsidRPr="006113BA">
        <w:rPr>
          <w:rFonts w:ascii="Times New Roman" w:hAnsi="Times New Roman" w:cs="Times New Roman"/>
          <w:sz w:val="24"/>
          <w:szCs w:val="24"/>
          <w:lang w:val="pt-PT"/>
        </w:rPr>
        <w:t>meios particularmente eficazes de restringir acessos</w:t>
      </w:r>
      <w:r w:rsidR="006113BA">
        <w:rPr>
          <w:rFonts w:ascii="Times New Roman" w:hAnsi="Times New Roman" w:cs="Times New Roman"/>
          <w:sz w:val="24"/>
          <w:szCs w:val="24"/>
          <w:lang w:val="pt-PT"/>
        </w:rPr>
        <w:t>, de restringir acessos à informação.</w:t>
      </w:r>
      <w:r w:rsidR="0095588A">
        <w:rPr>
          <w:rFonts w:ascii="Times New Roman" w:hAnsi="Times New Roman" w:cs="Times New Roman"/>
          <w:sz w:val="24"/>
          <w:szCs w:val="24"/>
          <w:lang w:val="pt-PT"/>
        </w:rPr>
        <w:t xml:space="preserve"> Em suma é a autonomia do sujeito – o ser o seu senhor (</w:t>
      </w:r>
      <w:r w:rsidR="0095588A" w:rsidRPr="0095588A">
        <w:rPr>
          <w:rFonts w:ascii="Times New Roman" w:hAnsi="Times New Roman" w:cs="Times New Roman"/>
          <w:i/>
          <w:iCs/>
          <w:sz w:val="24"/>
          <w:szCs w:val="24"/>
          <w:lang w:val="pt-PT"/>
        </w:rPr>
        <w:t>sui iuris</w:t>
      </w:r>
      <w:r w:rsidR="0095588A">
        <w:rPr>
          <w:rFonts w:ascii="Times New Roman" w:hAnsi="Times New Roman" w:cs="Times New Roman"/>
          <w:sz w:val="24"/>
          <w:szCs w:val="24"/>
          <w:lang w:val="pt-PT"/>
        </w:rPr>
        <w:t>) – que está em causa; por outras palavras, a «autonomia da subjetividade» «como exigência de liberdade»</w:t>
      </w:r>
      <w:r w:rsidR="0095588A">
        <w:rPr>
          <w:rStyle w:val="Refdenotaalpie"/>
          <w:rFonts w:ascii="Times New Roman" w:hAnsi="Times New Roman" w:cs="Times New Roman"/>
          <w:sz w:val="24"/>
          <w:szCs w:val="24"/>
          <w:lang w:val="pt-PT"/>
        </w:rPr>
        <w:footnoteReference w:id="9"/>
      </w:r>
      <w:r w:rsidR="0095588A">
        <w:rPr>
          <w:rFonts w:ascii="Times New Roman" w:hAnsi="Times New Roman" w:cs="Times New Roman"/>
          <w:sz w:val="24"/>
          <w:szCs w:val="24"/>
          <w:lang w:val="pt-PT"/>
        </w:rPr>
        <w:t>.</w:t>
      </w:r>
      <w:r w:rsidR="009724FA">
        <w:rPr>
          <w:rFonts w:ascii="Times New Roman" w:hAnsi="Times New Roman" w:cs="Times New Roman"/>
          <w:sz w:val="24"/>
          <w:szCs w:val="24"/>
          <w:lang w:val="pt-PT"/>
        </w:rPr>
        <w:t xml:space="preserve"> Uma autonomia prejudicada por uma heteronomia tecnológica determinada por organizações globalizantes e totalizantes (com poder – e até arbítrio – suficiente para determinar o conteúdo da normatividade e, consequentemente, uma certa axiologia</w:t>
      </w:r>
      <w:r w:rsidR="002909C6">
        <w:rPr>
          <w:rFonts w:ascii="Times New Roman" w:hAnsi="Times New Roman" w:cs="Times New Roman"/>
          <w:sz w:val="24"/>
          <w:szCs w:val="24"/>
          <w:lang w:val="pt-PT"/>
        </w:rPr>
        <w:t xml:space="preserve"> ou indiferença axiológica</w:t>
      </w:r>
      <w:r w:rsidR="009724FA">
        <w:rPr>
          <w:rFonts w:ascii="Times New Roman" w:hAnsi="Times New Roman" w:cs="Times New Roman"/>
          <w:sz w:val="24"/>
          <w:szCs w:val="24"/>
          <w:lang w:val="pt-PT"/>
        </w:rPr>
        <w:t>).</w:t>
      </w:r>
    </w:p>
    <w:p w14:paraId="7B76537A" w14:textId="6E69D454" w:rsidR="00097949" w:rsidRDefault="00B76CC5" w:rsidP="00097949">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A tutela da dignidade da pessoa – que se concretiza, em especial, nos direitos fundamentais</w:t>
      </w:r>
      <w:r w:rsidR="007E42A7">
        <w:rPr>
          <w:rStyle w:val="Refdenotaalpie"/>
          <w:rFonts w:ascii="Times New Roman" w:hAnsi="Times New Roman" w:cs="Times New Roman"/>
          <w:sz w:val="24"/>
          <w:szCs w:val="24"/>
          <w:lang w:val="pt-PT"/>
        </w:rPr>
        <w:footnoteReference w:id="10"/>
      </w:r>
      <w:r>
        <w:rPr>
          <w:rFonts w:ascii="Times New Roman" w:hAnsi="Times New Roman" w:cs="Times New Roman"/>
          <w:sz w:val="24"/>
          <w:szCs w:val="24"/>
          <w:lang w:val="pt-PT"/>
        </w:rPr>
        <w:t xml:space="preserve"> – é um limite à ação do Estado e à própria vontade do povo</w:t>
      </w:r>
      <w:r>
        <w:rPr>
          <w:rStyle w:val="Refdenotaalpie"/>
          <w:rFonts w:ascii="Times New Roman" w:hAnsi="Times New Roman" w:cs="Times New Roman"/>
          <w:sz w:val="24"/>
          <w:szCs w:val="24"/>
          <w:lang w:val="pt-PT"/>
        </w:rPr>
        <w:footnoteReference w:id="11"/>
      </w:r>
      <w:r>
        <w:rPr>
          <w:rFonts w:ascii="Times New Roman" w:hAnsi="Times New Roman" w:cs="Times New Roman"/>
          <w:sz w:val="24"/>
          <w:szCs w:val="24"/>
          <w:lang w:val="pt-PT"/>
        </w:rPr>
        <w:t>.</w:t>
      </w:r>
      <w:r w:rsidR="000F1121">
        <w:rPr>
          <w:rFonts w:ascii="Times New Roman" w:hAnsi="Times New Roman" w:cs="Times New Roman"/>
          <w:sz w:val="24"/>
          <w:szCs w:val="24"/>
          <w:lang w:val="pt-PT"/>
        </w:rPr>
        <w:t xml:space="preserve"> Homem-pessoa inserido </w:t>
      </w:r>
      <w:r w:rsidR="00D37222">
        <w:rPr>
          <w:rFonts w:ascii="Times New Roman" w:hAnsi="Times New Roman" w:cs="Times New Roman"/>
          <w:sz w:val="24"/>
          <w:szCs w:val="24"/>
          <w:lang w:val="pt-PT"/>
        </w:rPr>
        <w:t>numa</w:t>
      </w:r>
      <w:r w:rsidR="000F1121">
        <w:rPr>
          <w:rFonts w:ascii="Times New Roman" w:hAnsi="Times New Roman" w:cs="Times New Roman"/>
          <w:sz w:val="24"/>
          <w:szCs w:val="24"/>
          <w:lang w:val="pt-PT"/>
        </w:rPr>
        <w:t xml:space="preserve"> certa comunidade, hoje </w:t>
      </w:r>
      <w:r w:rsidR="00D37222">
        <w:rPr>
          <w:rFonts w:ascii="Times New Roman" w:hAnsi="Times New Roman" w:cs="Times New Roman"/>
          <w:sz w:val="24"/>
          <w:szCs w:val="24"/>
          <w:lang w:val="pt-PT"/>
        </w:rPr>
        <w:t>«</w:t>
      </w:r>
      <w:r w:rsidR="000F1121">
        <w:rPr>
          <w:rFonts w:ascii="Times New Roman" w:hAnsi="Times New Roman" w:cs="Times New Roman"/>
          <w:sz w:val="24"/>
          <w:szCs w:val="24"/>
          <w:lang w:val="pt-PT"/>
        </w:rPr>
        <w:t>policêntrica e policultural</w:t>
      </w:r>
      <w:r w:rsidR="00D37222">
        <w:rPr>
          <w:rFonts w:ascii="Times New Roman" w:hAnsi="Times New Roman" w:cs="Times New Roman"/>
          <w:sz w:val="24"/>
          <w:szCs w:val="24"/>
          <w:lang w:val="pt-PT"/>
        </w:rPr>
        <w:t>»</w:t>
      </w:r>
      <w:r w:rsidR="000F1121">
        <w:rPr>
          <w:rStyle w:val="Refdenotaalpie"/>
          <w:rFonts w:ascii="Times New Roman" w:hAnsi="Times New Roman" w:cs="Times New Roman"/>
          <w:sz w:val="24"/>
          <w:szCs w:val="24"/>
          <w:lang w:val="pt-PT"/>
        </w:rPr>
        <w:footnoteReference w:id="12"/>
      </w:r>
      <w:r w:rsidR="00D37222">
        <w:rPr>
          <w:rFonts w:ascii="Times New Roman" w:hAnsi="Times New Roman" w:cs="Times New Roman"/>
          <w:sz w:val="24"/>
          <w:szCs w:val="24"/>
          <w:lang w:val="pt-PT"/>
        </w:rPr>
        <w:t xml:space="preserve">, e, por isso, concreto, ainda que absoluto </w:t>
      </w:r>
      <w:r w:rsidR="004021FF">
        <w:rPr>
          <w:rFonts w:ascii="Times New Roman" w:hAnsi="Times New Roman" w:cs="Times New Roman"/>
          <w:sz w:val="24"/>
          <w:szCs w:val="24"/>
          <w:lang w:val="pt-PT"/>
        </w:rPr>
        <w:t>(«um valor intrínseco absoluto»</w:t>
      </w:r>
      <w:r w:rsidR="004021FF">
        <w:rPr>
          <w:rStyle w:val="Refdenotaalpie"/>
          <w:rFonts w:ascii="Times New Roman" w:hAnsi="Times New Roman" w:cs="Times New Roman"/>
          <w:sz w:val="24"/>
          <w:szCs w:val="24"/>
          <w:lang w:val="pt-PT"/>
        </w:rPr>
        <w:footnoteReference w:id="13"/>
      </w:r>
      <w:r w:rsidR="004021FF">
        <w:rPr>
          <w:rFonts w:ascii="Times New Roman" w:hAnsi="Times New Roman" w:cs="Times New Roman"/>
          <w:sz w:val="24"/>
          <w:szCs w:val="24"/>
          <w:lang w:val="pt-PT"/>
        </w:rPr>
        <w:t xml:space="preserve">) </w:t>
      </w:r>
      <w:r w:rsidR="003544A2">
        <w:rPr>
          <w:rFonts w:ascii="Times New Roman" w:hAnsi="Times New Roman" w:cs="Times New Roman"/>
          <w:sz w:val="24"/>
          <w:szCs w:val="24"/>
          <w:lang w:val="pt-PT"/>
        </w:rPr>
        <w:t>é</w:t>
      </w:r>
      <w:r w:rsidR="00D37222">
        <w:rPr>
          <w:rFonts w:ascii="Times New Roman" w:hAnsi="Times New Roman" w:cs="Times New Roman"/>
          <w:sz w:val="24"/>
          <w:szCs w:val="24"/>
          <w:lang w:val="pt-PT"/>
        </w:rPr>
        <w:t xml:space="preserve"> um fim em si mesmo</w:t>
      </w:r>
      <w:r w:rsidR="00C52AA6">
        <w:rPr>
          <w:rStyle w:val="Refdenotaalpie"/>
          <w:rFonts w:ascii="Times New Roman" w:hAnsi="Times New Roman" w:cs="Times New Roman"/>
          <w:sz w:val="24"/>
          <w:szCs w:val="24"/>
          <w:lang w:val="pt-PT"/>
        </w:rPr>
        <w:footnoteReference w:id="14"/>
      </w:r>
      <w:r w:rsidR="00D37222">
        <w:rPr>
          <w:rFonts w:ascii="Times New Roman" w:hAnsi="Times New Roman" w:cs="Times New Roman"/>
          <w:sz w:val="24"/>
          <w:szCs w:val="24"/>
          <w:lang w:val="pt-PT"/>
        </w:rPr>
        <w:t>.</w:t>
      </w:r>
      <w:r w:rsidR="00CE2CDA">
        <w:rPr>
          <w:rFonts w:ascii="Times New Roman" w:hAnsi="Times New Roman" w:cs="Times New Roman"/>
          <w:sz w:val="24"/>
          <w:szCs w:val="24"/>
          <w:lang w:val="pt-PT"/>
        </w:rPr>
        <w:t xml:space="preserve"> Homem-pessoa em si mesmo considerado não se diluindo na comunidade em que está inserido</w:t>
      </w:r>
      <w:r w:rsidR="00CE2CDA">
        <w:rPr>
          <w:rStyle w:val="Refdenotaalpie"/>
          <w:rFonts w:ascii="Times New Roman" w:hAnsi="Times New Roman" w:cs="Times New Roman"/>
          <w:sz w:val="24"/>
          <w:szCs w:val="24"/>
          <w:lang w:val="pt-PT"/>
        </w:rPr>
        <w:footnoteReference w:id="15"/>
      </w:r>
      <w:r w:rsidR="00B106A9">
        <w:rPr>
          <w:rFonts w:ascii="Times New Roman" w:hAnsi="Times New Roman" w:cs="Times New Roman"/>
          <w:sz w:val="24"/>
          <w:szCs w:val="24"/>
          <w:lang w:val="pt-PT"/>
        </w:rPr>
        <w:t xml:space="preserve"> (tanto mais que não há vontade coletiva que não seja expressão das vontades individuais</w:t>
      </w:r>
      <w:r w:rsidR="001C2262">
        <w:rPr>
          <w:rFonts w:ascii="Times New Roman" w:hAnsi="Times New Roman" w:cs="Times New Roman"/>
          <w:sz w:val="24"/>
          <w:szCs w:val="24"/>
          <w:lang w:val="pt-PT"/>
        </w:rPr>
        <w:t xml:space="preserve"> – e isto apesar da </w:t>
      </w:r>
      <w:r w:rsidR="001C2262" w:rsidRPr="001C2262">
        <w:rPr>
          <w:rFonts w:ascii="Times New Roman" w:hAnsi="Times New Roman" w:cs="Times New Roman"/>
          <w:i/>
          <w:iCs/>
          <w:sz w:val="24"/>
          <w:szCs w:val="24"/>
          <w:lang w:val="pt-PT"/>
        </w:rPr>
        <w:t>volonté générale</w:t>
      </w:r>
      <w:r w:rsidR="001C2262">
        <w:rPr>
          <w:rFonts w:ascii="Times New Roman" w:hAnsi="Times New Roman" w:cs="Times New Roman"/>
          <w:sz w:val="24"/>
          <w:szCs w:val="24"/>
          <w:lang w:val="pt-PT"/>
        </w:rPr>
        <w:t xml:space="preserve"> de Rousseau</w:t>
      </w:r>
      <w:r w:rsidR="00B106A9">
        <w:rPr>
          <w:rFonts w:ascii="Times New Roman" w:hAnsi="Times New Roman" w:cs="Times New Roman"/>
          <w:sz w:val="24"/>
          <w:szCs w:val="24"/>
          <w:lang w:val="pt-PT"/>
        </w:rPr>
        <w:t>)</w:t>
      </w:r>
      <w:r w:rsidR="00CE2CDA">
        <w:rPr>
          <w:rFonts w:ascii="Times New Roman" w:hAnsi="Times New Roman" w:cs="Times New Roman"/>
          <w:sz w:val="24"/>
          <w:szCs w:val="24"/>
          <w:lang w:val="pt-PT"/>
        </w:rPr>
        <w:t>. A dignidade da pessoa e o valor da pessoa</w:t>
      </w:r>
      <w:r w:rsidR="001A73B9">
        <w:rPr>
          <w:rStyle w:val="Refdenotaalpie"/>
          <w:rFonts w:ascii="Times New Roman" w:hAnsi="Times New Roman" w:cs="Times New Roman"/>
          <w:sz w:val="24"/>
          <w:szCs w:val="24"/>
          <w:lang w:val="pt-PT"/>
        </w:rPr>
        <w:footnoteReference w:id="16"/>
      </w:r>
      <w:r w:rsidR="00CE2CDA">
        <w:rPr>
          <w:rFonts w:ascii="Times New Roman" w:hAnsi="Times New Roman" w:cs="Times New Roman"/>
          <w:sz w:val="24"/>
          <w:szCs w:val="24"/>
          <w:lang w:val="pt-PT"/>
        </w:rPr>
        <w:t xml:space="preserve"> é tanto mais significativo quanto vivemos numa sociedade diferenciada </w:t>
      </w:r>
      <w:r w:rsidR="0024353C">
        <w:rPr>
          <w:rFonts w:ascii="Times New Roman" w:hAnsi="Times New Roman" w:cs="Times New Roman"/>
          <w:sz w:val="24"/>
          <w:szCs w:val="24"/>
          <w:lang w:val="pt-PT"/>
        </w:rPr>
        <w:t>(em que nos afastamos de qualquer prioridade organicista</w:t>
      </w:r>
      <w:r w:rsidR="00E67C1F">
        <w:rPr>
          <w:rFonts w:ascii="Times New Roman" w:hAnsi="Times New Roman" w:cs="Times New Roman"/>
          <w:sz w:val="24"/>
          <w:szCs w:val="24"/>
          <w:lang w:val="pt-PT"/>
        </w:rPr>
        <w:t xml:space="preserve"> ou comunitarista</w:t>
      </w:r>
      <w:r w:rsidR="007009BA">
        <w:rPr>
          <w:rStyle w:val="Refdenotaalpie"/>
          <w:rFonts w:ascii="Times New Roman" w:hAnsi="Times New Roman" w:cs="Times New Roman"/>
          <w:sz w:val="24"/>
          <w:szCs w:val="24"/>
          <w:lang w:val="pt-PT"/>
        </w:rPr>
        <w:footnoteReference w:id="17"/>
      </w:r>
      <w:r w:rsidR="0024353C">
        <w:rPr>
          <w:rFonts w:ascii="Times New Roman" w:hAnsi="Times New Roman" w:cs="Times New Roman"/>
          <w:sz w:val="24"/>
          <w:szCs w:val="24"/>
          <w:lang w:val="pt-PT"/>
        </w:rPr>
        <w:t xml:space="preserve">) </w:t>
      </w:r>
      <w:r w:rsidR="00CE2CDA">
        <w:rPr>
          <w:rFonts w:ascii="Times New Roman" w:hAnsi="Times New Roman" w:cs="Times New Roman"/>
          <w:sz w:val="24"/>
          <w:szCs w:val="24"/>
          <w:lang w:val="pt-PT"/>
        </w:rPr>
        <w:t>exigindo medidas concretas que respeit</w:t>
      </w:r>
      <w:r w:rsidR="00D27F61">
        <w:rPr>
          <w:rFonts w:ascii="Times New Roman" w:hAnsi="Times New Roman" w:cs="Times New Roman"/>
          <w:sz w:val="24"/>
          <w:szCs w:val="24"/>
          <w:lang w:val="pt-PT"/>
        </w:rPr>
        <w:t>e</w:t>
      </w:r>
      <w:r w:rsidR="00CE2CDA">
        <w:rPr>
          <w:rFonts w:ascii="Times New Roman" w:hAnsi="Times New Roman" w:cs="Times New Roman"/>
          <w:sz w:val="24"/>
          <w:szCs w:val="24"/>
          <w:lang w:val="pt-PT"/>
        </w:rPr>
        <w:t>m essa individualidade</w:t>
      </w:r>
      <w:r w:rsidR="00E67C1F">
        <w:rPr>
          <w:rFonts w:ascii="Times New Roman" w:hAnsi="Times New Roman" w:cs="Times New Roman"/>
          <w:sz w:val="24"/>
          <w:szCs w:val="24"/>
          <w:lang w:val="pt-PT"/>
        </w:rPr>
        <w:t xml:space="preserve"> (impondo uma «coexistência das autonomias»</w:t>
      </w:r>
      <w:r w:rsidR="007E00EE">
        <w:rPr>
          <w:rStyle w:val="Refdenotaalpie"/>
          <w:rFonts w:ascii="Times New Roman" w:hAnsi="Times New Roman" w:cs="Times New Roman"/>
          <w:sz w:val="24"/>
          <w:szCs w:val="24"/>
          <w:lang w:val="pt-PT"/>
        </w:rPr>
        <w:footnoteReference w:id="18"/>
      </w:r>
      <w:r w:rsidR="00AF10E1">
        <w:rPr>
          <w:rFonts w:ascii="Times New Roman" w:hAnsi="Times New Roman" w:cs="Times New Roman"/>
          <w:sz w:val="24"/>
          <w:szCs w:val="24"/>
          <w:lang w:val="pt-PT"/>
        </w:rPr>
        <w:t xml:space="preserve"> assente no «imperativo categórico da tolerância»</w:t>
      </w:r>
      <w:r w:rsidR="00AF10E1">
        <w:rPr>
          <w:rStyle w:val="Refdenotaalpie"/>
          <w:rFonts w:ascii="Times New Roman" w:hAnsi="Times New Roman" w:cs="Times New Roman"/>
          <w:sz w:val="24"/>
          <w:szCs w:val="24"/>
          <w:lang w:val="pt-PT"/>
        </w:rPr>
        <w:footnoteReference w:id="19"/>
      </w:r>
      <w:r w:rsidR="00E67C1F">
        <w:rPr>
          <w:rFonts w:ascii="Times New Roman" w:hAnsi="Times New Roman" w:cs="Times New Roman"/>
          <w:sz w:val="24"/>
          <w:szCs w:val="24"/>
          <w:lang w:val="pt-PT"/>
        </w:rPr>
        <w:t>)</w:t>
      </w:r>
      <w:r w:rsidR="00CE2CDA">
        <w:rPr>
          <w:rFonts w:ascii="Times New Roman" w:hAnsi="Times New Roman" w:cs="Times New Roman"/>
          <w:sz w:val="24"/>
          <w:szCs w:val="24"/>
          <w:lang w:val="pt-PT"/>
        </w:rPr>
        <w:t>.</w:t>
      </w:r>
      <w:r w:rsidR="00C242E6">
        <w:rPr>
          <w:rFonts w:ascii="Times New Roman" w:hAnsi="Times New Roman" w:cs="Times New Roman"/>
          <w:sz w:val="24"/>
          <w:szCs w:val="24"/>
          <w:lang w:val="pt-PT"/>
        </w:rPr>
        <w:t xml:space="preserve"> O ordenamento jurídico fundamenta-se e adquire validade no respeito pela dignidade da pessoa humana</w:t>
      </w:r>
      <w:r w:rsidR="002C23E1">
        <w:rPr>
          <w:rStyle w:val="Refdenotaalpie"/>
          <w:rFonts w:ascii="Times New Roman" w:hAnsi="Times New Roman" w:cs="Times New Roman"/>
          <w:sz w:val="24"/>
          <w:szCs w:val="24"/>
          <w:lang w:val="pt-PT"/>
        </w:rPr>
        <w:footnoteReference w:id="20"/>
      </w:r>
      <w:r w:rsidR="00C242E6">
        <w:rPr>
          <w:rFonts w:ascii="Times New Roman" w:hAnsi="Times New Roman" w:cs="Times New Roman"/>
          <w:sz w:val="24"/>
          <w:szCs w:val="24"/>
          <w:lang w:val="pt-PT"/>
        </w:rPr>
        <w:t>.</w:t>
      </w:r>
      <w:r w:rsidR="003544A2">
        <w:rPr>
          <w:rFonts w:ascii="Times New Roman" w:hAnsi="Times New Roman" w:cs="Times New Roman"/>
          <w:sz w:val="24"/>
          <w:szCs w:val="24"/>
          <w:lang w:val="pt-PT"/>
        </w:rPr>
        <w:t xml:space="preserve"> Estado de direito </w:t>
      </w:r>
      <w:r w:rsidR="00C32925">
        <w:rPr>
          <w:rFonts w:ascii="Times New Roman" w:hAnsi="Times New Roman" w:cs="Times New Roman"/>
          <w:sz w:val="24"/>
          <w:szCs w:val="24"/>
          <w:lang w:val="pt-PT"/>
        </w:rPr>
        <w:t xml:space="preserve">que </w:t>
      </w:r>
      <w:r w:rsidR="008502BA">
        <w:rPr>
          <w:rFonts w:ascii="Times New Roman" w:hAnsi="Times New Roman" w:cs="Times New Roman"/>
          <w:sz w:val="24"/>
          <w:szCs w:val="24"/>
          <w:lang w:val="pt-PT"/>
        </w:rPr>
        <w:t>não se confunde com</w:t>
      </w:r>
      <w:r w:rsidR="00C32925">
        <w:rPr>
          <w:rFonts w:ascii="Times New Roman" w:hAnsi="Times New Roman" w:cs="Times New Roman"/>
          <w:sz w:val="24"/>
          <w:szCs w:val="24"/>
          <w:lang w:val="pt-PT"/>
        </w:rPr>
        <w:t xml:space="preserve"> </w:t>
      </w:r>
      <w:r w:rsidR="003544A2">
        <w:rPr>
          <w:rFonts w:ascii="Times New Roman" w:hAnsi="Times New Roman" w:cs="Times New Roman"/>
          <w:sz w:val="24"/>
          <w:szCs w:val="24"/>
          <w:lang w:val="pt-PT"/>
        </w:rPr>
        <w:t xml:space="preserve">legalidade; a realização do direito (da ideia de </w:t>
      </w:r>
      <w:r w:rsidR="007453DB">
        <w:rPr>
          <w:rFonts w:ascii="Times New Roman" w:hAnsi="Times New Roman" w:cs="Times New Roman"/>
          <w:sz w:val="24"/>
          <w:szCs w:val="24"/>
          <w:lang w:val="pt-PT"/>
        </w:rPr>
        <w:t>D</w:t>
      </w:r>
      <w:r w:rsidR="003544A2">
        <w:rPr>
          <w:rFonts w:ascii="Times New Roman" w:hAnsi="Times New Roman" w:cs="Times New Roman"/>
          <w:sz w:val="24"/>
          <w:szCs w:val="24"/>
          <w:lang w:val="pt-PT"/>
        </w:rPr>
        <w:t xml:space="preserve">ireito) exige, como «condição de liberdade» o «reconhecimento de cada um perante o </w:t>
      </w:r>
      <w:r w:rsidR="003544A2">
        <w:rPr>
          <w:rFonts w:ascii="Times New Roman" w:hAnsi="Times New Roman" w:cs="Times New Roman"/>
          <w:sz w:val="24"/>
          <w:szCs w:val="24"/>
          <w:lang w:val="pt-PT"/>
        </w:rPr>
        <w:lastRenderedPageBreak/>
        <w:t>outro»</w:t>
      </w:r>
      <w:r w:rsidR="003544A2">
        <w:rPr>
          <w:rStyle w:val="Refdenotaalpie"/>
          <w:rFonts w:ascii="Times New Roman" w:hAnsi="Times New Roman" w:cs="Times New Roman"/>
          <w:sz w:val="24"/>
          <w:szCs w:val="24"/>
          <w:lang w:val="pt-PT"/>
        </w:rPr>
        <w:footnoteReference w:id="21"/>
      </w:r>
      <w:r w:rsidR="003544A2">
        <w:rPr>
          <w:rFonts w:ascii="Times New Roman" w:hAnsi="Times New Roman" w:cs="Times New Roman"/>
          <w:sz w:val="24"/>
          <w:szCs w:val="24"/>
          <w:lang w:val="pt-PT"/>
        </w:rPr>
        <w:t>.</w:t>
      </w:r>
      <w:r w:rsidR="00097949">
        <w:rPr>
          <w:rFonts w:ascii="Times New Roman" w:hAnsi="Times New Roman" w:cs="Times New Roman"/>
          <w:sz w:val="24"/>
          <w:szCs w:val="24"/>
          <w:lang w:val="pt-PT"/>
        </w:rPr>
        <w:t xml:space="preserve"> A «pessoa é relação»</w:t>
      </w:r>
      <w:r w:rsidR="00097949">
        <w:rPr>
          <w:rStyle w:val="Refdenotaalpie"/>
          <w:rFonts w:ascii="Times New Roman" w:hAnsi="Times New Roman" w:cs="Times New Roman"/>
          <w:sz w:val="24"/>
          <w:szCs w:val="24"/>
          <w:lang w:val="pt-PT"/>
        </w:rPr>
        <w:footnoteReference w:id="22"/>
      </w:r>
      <w:r w:rsidR="00955E98">
        <w:rPr>
          <w:rFonts w:ascii="Times New Roman" w:hAnsi="Times New Roman" w:cs="Times New Roman"/>
          <w:sz w:val="24"/>
          <w:szCs w:val="24"/>
          <w:lang w:val="pt-PT"/>
        </w:rPr>
        <w:t xml:space="preserve"> (um ser em relação</w:t>
      </w:r>
      <w:r w:rsidR="00002BA2">
        <w:rPr>
          <w:rStyle w:val="Refdenotaalpie"/>
          <w:rFonts w:ascii="Times New Roman" w:hAnsi="Times New Roman" w:cs="Times New Roman"/>
          <w:sz w:val="24"/>
          <w:szCs w:val="24"/>
          <w:lang w:val="pt-PT"/>
        </w:rPr>
        <w:footnoteReference w:id="23"/>
      </w:r>
      <w:r w:rsidR="00955E98">
        <w:rPr>
          <w:rFonts w:ascii="Times New Roman" w:hAnsi="Times New Roman" w:cs="Times New Roman"/>
          <w:sz w:val="24"/>
          <w:szCs w:val="24"/>
          <w:lang w:val="pt-PT"/>
        </w:rPr>
        <w:t>)</w:t>
      </w:r>
      <w:r w:rsidR="00097949">
        <w:rPr>
          <w:rFonts w:ascii="Times New Roman" w:hAnsi="Times New Roman" w:cs="Times New Roman"/>
          <w:sz w:val="24"/>
          <w:szCs w:val="24"/>
          <w:lang w:val="pt-PT"/>
        </w:rPr>
        <w:t>, um ser aí num tempo e num espaço, pelo que, como disse Hegel, «</w:t>
      </w:r>
      <w:r w:rsidR="00097949" w:rsidRPr="00097949">
        <w:rPr>
          <w:rFonts w:ascii="Times New Roman" w:hAnsi="Times New Roman" w:cs="Times New Roman"/>
          <w:sz w:val="24"/>
          <w:szCs w:val="24"/>
          <w:lang w:val="pt-PT"/>
        </w:rPr>
        <w:t>Das Rechtsgebot ist daher: sei eine Person und respektiere die anderen als Personen</w:t>
      </w:r>
      <w:r w:rsidR="00097949">
        <w:rPr>
          <w:rFonts w:ascii="Times New Roman" w:hAnsi="Times New Roman" w:cs="Times New Roman"/>
          <w:sz w:val="24"/>
          <w:szCs w:val="24"/>
          <w:lang w:val="pt-PT"/>
        </w:rPr>
        <w:t>»</w:t>
      </w:r>
      <w:r w:rsidR="00097949">
        <w:rPr>
          <w:rStyle w:val="Refdenotaalpie"/>
          <w:rFonts w:ascii="Times New Roman" w:hAnsi="Times New Roman" w:cs="Times New Roman"/>
          <w:sz w:val="24"/>
          <w:szCs w:val="24"/>
          <w:lang w:val="de-DE"/>
        </w:rPr>
        <w:footnoteReference w:id="24"/>
      </w:r>
      <w:r w:rsidR="00E744E3" w:rsidRPr="00E744E3">
        <w:rPr>
          <w:rFonts w:ascii="Times New Roman" w:hAnsi="Times New Roman" w:cs="Times New Roman"/>
          <w:sz w:val="24"/>
          <w:szCs w:val="24"/>
          <w:lang w:val="pt-PT"/>
        </w:rPr>
        <w:t xml:space="preserve">, </w:t>
      </w:r>
      <w:r w:rsidR="00E744E3">
        <w:rPr>
          <w:rFonts w:ascii="Times New Roman" w:hAnsi="Times New Roman" w:cs="Times New Roman"/>
          <w:sz w:val="24"/>
          <w:szCs w:val="24"/>
          <w:lang w:val="pt-PT"/>
        </w:rPr>
        <w:t xml:space="preserve">ou seja, a regra do direito deve ser: sê uma pessoa e </w:t>
      </w:r>
      <w:r w:rsidR="00097949" w:rsidRPr="00097949">
        <w:rPr>
          <w:rFonts w:ascii="Times New Roman" w:hAnsi="Times New Roman" w:cs="Times New Roman"/>
          <w:sz w:val="24"/>
          <w:szCs w:val="24"/>
          <w:lang w:val="pt-PT"/>
        </w:rPr>
        <w:t>respeita os outros como pessoas</w:t>
      </w:r>
      <w:r w:rsidR="00E744E3">
        <w:rPr>
          <w:rFonts w:ascii="Times New Roman" w:hAnsi="Times New Roman" w:cs="Times New Roman"/>
          <w:sz w:val="24"/>
          <w:szCs w:val="24"/>
          <w:lang w:val="pt-PT"/>
        </w:rPr>
        <w:t>.</w:t>
      </w:r>
      <w:r w:rsidR="00E744E3">
        <w:rPr>
          <w:rStyle w:val="Refdenotaalpie"/>
          <w:rFonts w:ascii="Times New Roman" w:hAnsi="Times New Roman" w:cs="Times New Roman"/>
          <w:sz w:val="24"/>
          <w:szCs w:val="24"/>
          <w:lang w:val="pt-PT"/>
        </w:rPr>
        <w:footnoteReference w:id="25"/>
      </w:r>
      <w:r w:rsidR="00F86B93">
        <w:rPr>
          <w:rFonts w:ascii="Times New Roman" w:hAnsi="Times New Roman" w:cs="Times New Roman"/>
          <w:sz w:val="24"/>
          <w:szCs w:val="24"/>
          <w:lang w:val="pt-PT"/>
        </w:rPr>
        <w:t xml:space="preserve"> </w:t>
      </w:r>
    </w:p>
    <w:p w14:paraId="24FD1601" w14:textId="69F1F949" w:rsidR="00F86B93" w:rsidRPr="00097949" w:rsidRDefault="00F86B93" w:rsidP="00097949">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A Pessoa «</w:t>
      </w:r>
      <w:r w:rsidRPr="00F86B93">
        <w:rPr>
          <w:rFonts w:ascii="Times New Roman" w:hAnsi="Times New Roman" w:cs="Times New Roman"/>
          <w:i/>
          <w:iCs/>
          <w:sz w:val="24"/>
          <w:szCs w:val="24"/>
          <w:lang w:val="pt-PT"/>
        </w:rPr>
        <w:t>é o único verdadeiro centro de decisão e de imputação, de liberdade e de responsabilidade, na natureza e na história, assumindo-se como um projecto autónomo e transformante de si mesmo e do mundo</w:t>
      </w:r>
      <w:r>
        <w:rPr>
          <w:rFonts w:ascii="Times New Roman" w:hAnsi="Times New Roman" w:cs="Times New Roman"/>
          <w:sz w:val="24"/>
          <w:szCs w:val="24"/>
          <w:lang w:val="pt-PT"/>
        </w:rPr>
        <w:t>»</w:t>
      </w:r>
      <w:r>
        <w:rPr>
          <w:rStyle w:val="Refdenotaalpie"/>
          <w:rFonts w:ascii="Times New Roman" w:hAnsi="Times New Roman" w:cs="Times New Roman"/>
          <w:sz w:val="24"/>
          <w:szCs w:val="24"/>
          <w:lang w:val="pt-PT"/>
        </w:rPr>
        <w:footnoteReference w:id="26"/>
      </w:r>
      <w:r>
        <w:rPr>
          <w:rFonts w:ascii="Times New Roman" w:hAnsi="Times New Roman" w:cs="Times New Roman"/>
          <w:sz w:val="24"/>
          <w:szCs w:val="24"/>
          <w:lang w:val="pt-PT"/>
        </w:rPr>
        <w:t>.</w:t>
      </w:r>
      <w:r w:rsidR="002753BF">
        <w:rPr>
          <w:rFonts w:ascii="Times New Roman" w:hAnsi="Times New Roman" w:cs="Times New Roman"/>
          <w:sz w:val="24"/>
          <w:szCs w:val="24"/>
          <w:lang w:val="pt-PT"/>
        </w:rPr>
        <w:t xml:space="preserve"> A Pessoa é o «senhor da juridicidade»</w:t>
      </w:r>
      <w:r w:rsidR="002753BF">
        <w:rPr>
          <w:rStyle w:val="Refdenotaalpie"/>
          <w:rFonts w:ascii="Times New Roman" w:hAnsi="Times New Roman" w:cs="Times New Roman"/>
          <w:sz w:val="24"/>
          <w:szCs w:val="24"/>
          <w:lang w:val="pt-PT"/>
        </w:rPr>
        <w:footnoteReference w:id="27"/>
      </w:r>
      <w:r w:rsidR="002753BF">
        <w:rPr>
          <w:rFonts w:ascii="Times New Roman" w:hAnsi="Times New Roman" w:cs="Times New Roman"/>
          <w:sz w:val="24"/>
          <w:szCs w:val="24"/>
          <w:lang w:val="pt-PT"/>
        </w:rPr>
        <w:t xml:space="preserve"> que tem como único limite, sendo um ser em relação, os outros senhores.</w:t>
      </w:r>
      <w:r w:rsidR="0044360F">
        <w:rPr>
          <w:rFonts w:ascii="Times New Roman" w:hAnsi="Times New Roman" w:cs="Times New Roman"/>
          <w:sz w:val="24"/>
          <w:szCs w:val="24"/>
          <w:lang w:val="pt-PT"/>
        </w:rPr>
        <w:t xml:space="preserve"> Ao Direito compete estabelecer as condições necessárias ao livre desenvolvimento da Pessoa, a sua livre autodeterminação</w:t>
      </w:r>
      <w:r w:rsidR="002C0B73">
        <w:rPr>
          <w:rFonts w:ascii="Times New Roman" w:hAnsi="Times New Roman" w:cs="Times New Roman"/>
          <w:sz w:val="24"/>
          <w:szCs w:val="24"/>
          <w:lang w:val="pt-PT"/>
        </w:rPr>
        <w:t>. No que neste breve texto nos importa, deve-se sublinhar a liberdade de informação e a liberdade de expressão, a primeira com a sua dimensão de liberdade de pensamento e de formação de opinião (ou liberdade crítica).</w:t>
      </w:r>
      <w:r w:rsidR="00DC5767">
        <w:rPr>
          <w:rFonts w:ascii="Times New Roman" w:hAnsi="Times New Roman" w:cs="Times New Roman"/>
          <w:sz w:val="24"/>
          <w:szCs w:val="24"/>
          <w:lang w:val="pt-PT"/>
        </w:rPr>
        <w:t xml:space="preserve"> Na verdade, «É o ser humano, é a Pessoa, que se tem de tomar a sério»</w:t>
      </w:r>
      <w:r w:rsidR="00DC5767">
        <w:rPr>
          <w:rStyle w:val="Refdenotaalpie"/>
          <w:rFonts w:ascii="Times New Roman" w:hAnsi="Times New Roman" w:cs="Times New Roman"/>
          <w:sz w:val="24"/>
          <w:szCs w:val="24"/>
          <w:lang w:val="pt-PT"/>
        </w:rPr>
        <w:footnoteReference w:id="28"/>
      </w:r>
      <w:r w:rsidR="00DC5767">
        <w:rPr>
          <w:rFonts w:ascii="Times New Roman" w:hAnsi="Times New Roman" w:cs="Times New Roman"/>
          <w:sz w:val="24"/>
          <w:szCs w:val="24"/>
          <w:lang w:val="pt-PT"/>
        </w:rPr>
        <w:t>.</w:t>
      </w:r>
    </w:p>
    <w:p w14:paraId="0243E4CC" w14:textId="457F036B" w:rsidR="00424501" w:rsidRDefault="00424501" w:rsidP="00424501">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A utilização de ferramentas assentes em inteligência artificial para controlar a licitude ou ilicitude de conteúdos</w:t>
      </w:r>
      <w:r w:rsidR="007E3AA6">
        <w:rPr>
          <w:rStyle w:val="Refdenotaalpie"/>
          <w:rFonts w:ascii="Times New Roman" w:hAnsi="Times New Roman" w:cs="Times New Roman"/>
          <w:sz w:val="24"/>
          <w:szCs w:val="24"/>
          <w:lang w:val="pt-PT"/>
        </w:rPr>
        <w:footnoteReference w:id="29"/>
      </w:r>
      <w:r>
        <w:rPr>
          <w:rFonts w:ascii="Times New Roman" w:hAnsi="Times New Roman" w:cs="Times New Roman"/>
          <w:sz w:val="24"/>
          <w:szCs w:val="24"/>
          <w:lang w:val="pt-PT"/>
        </w:rPr>
        <w:t xml:space="preserve">, a utilização de algoritmos, protegidos por segredos de negócio, para a tomada de diversas decisões, implica uma diminuição da intervenção humana e contribui para a perda do livre desenvolvimento da </w:t>
      </w:r>
      <w:r w:rsidR="002826F3">
        <w:rPr>
          <w:rFonts w:ascii="Times New Roman" w:hAnsi="Times New Roman" w:cs="Times New Roman"/>
          <w:sz w:val="24"/>
          <w:szCs w:val="24"/>
          <w:lang w:val="pt-PT"/>
        </w:rPr>
        <w:t>P</w:t>
      </w:r>
      <w:r>
        <w:rPr>
          <w:rFonts w:ascii="Times New Roman" w:hAnsi="Times New Roman" w:cs="Times New Roman"/>
          <w:sz w:val="24"/>
          <w:szCs w:val="24"/>
          <w:lang w:val="pt-PT"/>
        </w:rPr>
        <w:t xml:space="preserve">essoa. </w:t>
      </w:r>
      <w:r w:rsidR="00941753">
        <w:rPr>
          <w:rFonts w:ascii="Times New Roman" w:hAnsi="Times New Roman" w:cs="Times New Roman"/>
          <w:sz w:val="24"/>
          <w:szCs w:val="24"/>
          <w:lang w:val="pt-PT"/>
        </w:rPr>
        <w:t xml:space="preserve">Por outras palavras, não se respeita a autonomia da </w:t>
      </w:r>
      <w:r w:rsidR="00832579">
        <w:rPr>
          <w:rFonts w:ascii="Times New Roman" w:hAnsi="Times New Roman" w:cs="Times New Roman"/>
          <w:sz w:val="24"/>
          <w:szCs w:val="24"/>
          <w:lang w:val="pt-PT"/>
        </w:rPr>
        <w:t>P</w:t>
      </w:r>
      <w:r w:rsidR="00941753">
        <w:rPr>
          <w:rFonts w:ascii="Times New Roman" w:hAnsi="Times New Roman" w:cs="Times New Roman"/>
          <w:sz w:val="24"/>
          <w:szCs w:val="24"/>
          <w:lang w:val="pt-PT"/>
        </w:rPr>
        <w:t>essoa e não há uma preocupação com a sua vulnerabilidade</w:t>
      </w:r>
      <w:r w:rsidR="00941753">
        <w:rPr>
          <w:rStyle w:val="Refdenotaalpie"/>
          <w:rFonts w:ascii="Times New Roman" w:hAnsi="Times New Roman" w:cs="Times New Roman"/>
          <w:sz w:val="24"/>
          <w:szCs w:val="24"/>
          <w:lang w:val="pt-PT"/>
        </w:rPr>
        <w:footnoteReference w:id="30"/>
      </w:r>
      <w:r w:rsidR="00B75BCE">
        <w:rPr>
          <w:rFonts w:ascii="Times New Roman" w:hAnsi="Times New Roman" w:cs="Times New Roman"/>
          <w:sz w:val="24"/>
          <w:szCs w:val="24"/>
          <w:lang w:val="pt-PT"/>
        </w:rPr>
        <w:t xml:space="preserve"> (duas dimensões da dignidade pessoal)</w:t>
      </w:r>
      <w:r w:rsidR="00832579">
        <w:rPr>
          <w:rFonts w:ascii="Times New Roman" w:hAnsi="Times New Roman" w:cs="Times New Roman"/>
          <w:sz w:val="24"/>
          <w:szCs w:val="24"/>
          <w:lang w:val="pt-PT"/>
        </w:rPr>
        <w:t>, potenciando-se a sua instrumentalização a fins ou objetivos que lhe são estranhos (a Pessoa deixa de ser a referência axiológico-valorativa</w:t>
      </w:r>
      <w:r w:rsidR="00E9296D">
        <w:rPr>
          <w:rFonts w:ascii="Times New Roman" w:hAnsi="Times New Roman" w:cs="Times New Roman"/>
          <w:sz w:val="24"/>
          <w:szCs w:val="24"/>
          <w:lang w:val="pt-PT"/>
        </w:rPr>
        <w:t xml:space="preserve"> última</w:t>
      </w:r>
      <w:r w:rsidR="00832579">
        <w:rPr>
          <w:rFonts w:ascii="Times New Roman" w:hAnsi="Times New Roman" w:cs="Times New Roman"/>
          <w:sz w:val="24"/>
          <w:szCs w:val="24"/>
          <w:lang w:val="pt-PT"/>
        </w:rPr>
        <w:t>)</w:t>
      </w:r>
      <w:r w:rsidR="00074818">
        <w:rPr>
          <w:rStyle w:val="Refdenotaalpie"/>
          <w:rFonts w:ascii="Times New Roman" w:hAnsi="Times New Roman" w:cs="Times New Roman"/>
          <w:sz w:val="24"/>
          <w:szCs w:val="24"/>
          <w:lang w:val="pt-PT"/>
        </w:rPr>
        <w:footnoteReference w:id="31"/>
      </w:r>
      <w:r w:rsidR="00832579">
        <w:rPr>
          <w:rFonts w:ascii="Times New Roman" w:hAnsi="Times New Roman" w:cs="Times New Roman"/>
          <w:sz w:val="24"/>
          <w:szCs w:val="24"/>
          <w:lang w:val="pt-PT"/>
        </w:rPr>
        <w:t>.</w:t>
      </w:r>
      <w:r w:rsidR="00074818">
        <w:rPr>
          <w:rFonts w:ascii="Times New Roman" w:hAnsi="Times New Roman" w:cs="Times New Roman"/>
          <w:sz w:val="24"/>
          <w:szCs w:val="24"/>
          <w:lang w:val="pt-PT"/>
        </w:rPr>
        <w:t xml:space="preserve"> Na época </w:t>
      </w:r>
      <w:r w:rsidR="009C678F">
        <w:rPr>
          <w:rFonts w:ascii="Times New Roman" w:hAnsi="Times New Roman" w:cs="Times New Roman"/>
          <w:sz w:val="24"/>
          <w:szCs w:val="24"/>
          <w:lang w:val="pt-PT"/>
        </w:rPr>
        <w:t xml:space="preserve">em </w:t>
      </w:r>
      <w:r w:rsidR="00074818">
        <w:rPr>
          <w:rFonts w:ascii="Times New Roman" w:hAnsi="Times New Roman" w:cs="Times New Roman"/>
          <w:sz w:val="24"/>
          <w:szCs w:val="24"/>
          <w:lang w:val="pt-PT"/>
        </w:rPr>
        <w:t xml:space="preserve">que vivemos </w:t>
      </w:r>
      <w:r w:rsidR="009C678F">
        <w:rPr>
          <w:rFonts w:ascii="Times New Roman" w:hAnsi="Times New Roman" w:cs="Times New Roman"/>
          <w:sz w:val="24"/>
          <w:szCs w:val="24"/>
          <w:lang w:val="pt-PT"/>
        </w:rPr>
        <w:t>num</w:t>
      </w:r>
      <w:r w:rsidR="00074818">
        <w:rPr>
          <w:rFonts w:ascii="Times New Roman" w:hAnsi="Times New Roman" w:cs="Times New Roman"/>
          <w:sz w:val="24"/>
          <w:szCs w:val="24"/>
          <w:lang w:val="pt-PT"/>
        </w:rPr>
        <w:t xml:space="preserve"> feudalismo </w:t>
      </w:r>
      <w:r w:rsidR="00074818">
        <w:rPr>
          <w:rFonts w:ascii="Times New Roman" w:hAnsi="Times New Roman" w:cs="Times New Roman"/>
          <w:sz w:val="24"/>
          <w:szCs w:val="24"/>
          <w:lang w:val="pt-PT"/>
        </w:rPr>
        <w:lastRenderedPageBreak/>
        <w:t>tecnológico</w:t>
      </w:r>
      <w:r w:rsidR="00604751">
        <w:rPr>
          <w:rFonts w:ascii="Times New Roman" w:hAnsi="Times New Roman" w:cs="Times New Roman"/>
          <w:sz w:val="24"/>
          <w:szCs w:val="24"/>
          <w:lang w:val="pt-PT"/>
        </w:rPr>
        <w:t xml:space="preserve"> (com o risco da desumanização da Pessoa)</w:t>
      </w:r>
      <w:r w:rsidR="00074818">
        <w:rPr>
          <w:rFonts w:ascii="Times New Roman" w:hAnsi="Times New Roman" w:cs="Times New Roman"/>
          <w:sz w:val="24"/>
          <w:szCs w:val="24"/>
          <w:lang w:val="pt-PT"/>
        </w:rPr>
        <w:t>, a autonomia da Pessoa adquiriu uma importância maior (melhor seria se fossem banalidades que se repetissem no tempo).</w:t>
      </w:r>
    </w:p>
    <w:p w14:paraId="080FC862" w14:textId="01AD1073" w:rsidR="00424501" w:rsidRDefault="00424501" w:rsidP="00424501">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Nestas preocupações também se inclui a</w:t>
      </w:r>
      <w:r w:rsidRPr="00424501">
        <w:rPr>
          <w:rFonts w:ascii="Times New Roman" w:hAnsi="Times New Roman" w:cs="Times New Roman"/>
          <w:sz w:val="24"/>
          <w:szCs w:val="24"/>
          <w:lang w:val="pt-PT"/>
        </w:rPr>
        <w:t xml:space="preserve"> liberdade de criação cultural (que inclui o direito ao livre desenvolvimento da personalidade e é expressão do respeito pela dignidade da pessoa), a liberdade de criação industrial (que inclui a capacidade de inovação, a capacidade de criações estéticas, a capacidade distintiva), o direito de propriedade, os direitos de personalidade, a liberdade de informação, a liberdade de acesso à cultura e à ciência são, entre outras dimensões axiológicas que constituem o referencial valorativo fundante da validade do direito, o tronco comum para uma teoria crítica do direito</w:t>
      </w:r>
      <w:r>
        <w:rPr>
          <w:rFonts w:ascii="Times New Roman" w:hAnsi="Times New Roman" w:cs="Times New Roman"/>
          <w:sz w:val="24"/>
          <w:szCs w:val="24"/>
          <w:lang w:val="pt-PT"/>
        </w:rPr>
        <w:t>.</w:t>
      </w:r>
    </w:p>
    <w:p w14:paraId="3CDA8B75" w14:textId="77777777" w:rsidR="003E365C" w:rsidRDefault="003E365C" w:rsidP="00BD16E0">
      <w:pPr>
        <w:spacing w:line="360" w:lineRule="atLeast"/>
        <w:ind w:firstLine="720"/>
        <w:jc w:val="both"/>
        <w:rPr>
          <w:rFonts w:ascii="Times New Roman" w:hAnsi="Times New Roman" w:cs="Times New Roman"/>
          <w:sz w:val="24"/>
          <w:szCs w:val="24"/>
          <w:lang w:val="pt-PT"/>
        </w:rPr>
      </w:pPr>
    </w:p>
    <w:p w14:paraId="4CAF2119" w14:textId="05FAD024" w:rsidR="003E365C" w:rsidRPr="003E365C" w:rsidRDefault="003E365C" w:rsidP="00BD16E0">
      <w:pPr>
        <w:spacing w:line="360" w:lineRule="atLeast"/>
        <w:ind w:firstLine="720"/>
        <w:jc w:val="both"/>
        <w:rPr>
          <w:rFonts w:ascii="Times New Roman" w:hAnsi="Times New Roman" w:cs="Times New Roman"/>
          <w:b/>
          <w:bCs/>
          <w:sz w:val="24"/>
          <w:szCs w:val="24"/>
          <w:lang w:val="pt-PT"/>
        </w:rPr>
      </w:pPr>
      <w:r w:rsidRPr="003E365C">
        <w:rPr>
          <w:rFonts w:ascii="Times New Roman" w:hAnsi="Times New Roman" w:cs="Times New Roman"/>
          <w:b/>
          <w:bCs/>
          <w:sz w:val="24"/>
          <w:szCs w:val="24"/>
          <w:lang w:val="pt-PT"/>
        </w:rPr>
        <w:t>I</w:t>
      </w:r>
      <w:r w:rsidR="00AC4450">
        <w:rPr>
          <w:rFonts w:ascii="Times New Roman" w:hAnsi="Times New Roman" w:cs="Times New Roman"/>
          <w:b/>
          <w:bCs/>
          <w:sz w:val="24"/>
          <w:szCs w:val="24"/>
          <w:lang w:val="pt-PT"/>
        </w:rPr>
        <w:t>V</w:t>
      </w:r>
      <w:r w:rsidRPr="003E365C">
        <w:rPr>
          <w:rFonts w:ascii="Times New Roman" w:hAnsi="Times New Roman" w:cs="Times New Roman"/>
          <w:b/>
          <w:bCs/>
          <w:sz w:val="24"/>
          <w:szCs w:val="24"/>
          <w:lang w:val="pt-PT"/>
        </w:rPr>
        <w:t xml:space="preserve"> </w:t>
      </w:r>
      <w:r w:rsidR="00556D84" w:rsidRPr="00556D84">
        <w:rPr>
          <w:rFonts w:ascii="Times New Roman" w:hAnsi="Times New Roman" w:cs="Times New Roman"/>
          <w:b/>
          <w:bCs/>
          <w:sz w:val="24"/>
          <w:szCs w:val="24"/>
          <w:lang w:val="pt-PT"/>
        </w:rPr>
        <w:t>–</w:t>
      </w:r>
      <w:r w:rsidRPr="003E365C">
        <w:rPr>
          <w:rFonts w:ascii="Times New Roman" w:hAnsi="Times New Roman" w:cs="Times New Roman"/>
          <w:b/>
          <w:bCs/>
          <w:sz w:val="24"/>
          <w:szCs w:val="24"/>
          <w:lang w:val="pt-PT"/>
        </w:rPr>
        <w:t xml:space="preserve"> O exemplo do direito da propriedade intelectual</w:t>
      </w:r>
      <w:r w:rsidR="00556D84">
        <w:rPr>
          <w:rFonts w:ascii="Times New Roman" w:hAnsi="Times New Roman" w:cs="Times New Roman"/>
          <w:b/>
          <w:bCs/>
          <w:sz w:val="24"/>
          <w:szCs w:val="24"/>
          <w:lang w:val="pt-PT"/>
        </w:rPr>
        <w:t>.</w:t>
      </w:r>
    </w:p>
    <w:p w14:paraId="398B4B50" w14:textId="52E8F88B" w:rsidR="00424501" w:rsidRDefault="00424501" w:rsidP="00BD16E0">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No</w:t>
      </w:r>
      <w:r w:rsidRPr="00424501">
        <w:rPr>
          <w:rFonts w:ascii="Times New Roman" w:hAnsi="Times New Roman" w:cs="Times New Roman"/>
          <w:sz w:val="24"/>
          <w:szCs w:val="24"/>
          <w:lang w:val="pt-PT"/>
        </w:rPr>
        <w:t xml:space="preserve"> domínio </w:t>
      </w:r>
      <w:r>
        <w:rPr>
          <w:rFonts w:ascii="Times New Roman" w:hAnsi="Times New Roman" w:cs="Times New Roman"/>
          <w:sz w:val="24"/>
          <w:szCs w:val="24"/>
          <w:lang w:val="pt-PT"/>
        </w:rPr>
        <w:t>d</w:t>
      </w:r>
      <w:r w:rsidRPr="00424501">
        <w:rPr>
          <w:rFonts w:ascii="Times New Roman" w:hAnsi="Times New Roman" w:cs="Times New Roman"/>
          <w:sz w:val="24"/>
          <w:szCs w:val="24"/>
          <w:lang w:val="pt-PT"/>
        </w:rPr>
        <w:t xml:space="preserve">o direito da propriedade intelectual </w:t>
      </w:r>
      <w:r>
        <w:rPr>
          <w:rFonts w:ascii="Times New Roman" w:hAnsi="Times New Roman" w:cs="Times New Roman"/>
          <w:sz w:val="24"/>
          <w:szCs w:val="24"/>
          <w:lang w:val="pt-PT"/>
        </w:rPr>
        <w:t>torna-se necessário</w:t>
      </w:r>
      <w:r w:rsidRPr="00424501">
        <w:rPr>
          <w:rFonts w:ascii="Times New Roman" w:hAnsi="Times New Roman" w:cs="Times New Roman"/>
          <w:sz w:val="24"/>
          <w:szCs w:val="24"/>
          <w:lang w:val="pt-PT"/>
        </w:rPr>
        <w:t xml:space="preserve"> encontrar </w:t>
      </w:r>
      <w:r>
        <w:rPr>
          <w:rFonts w:ascii="Times New Roman" w:hAnsi="Times New Roman" w:cs="Times New Roman"/>
          <w:sz w:val="24"/>
          <w:szCs w:val="24"/>
          <w:lang w:val="pt-PT"/>
        </w:rPr>
        <w:t xml:space="preserve">novos </w:t>
      </w:r>
      <w:r w:rsidRPr="00424501">
        <w:rPr>
          <w:rFonts w:ascii="Times New Roman" w:hAnsi="Times New Roman" w:cs="Times New Roman"/>
          <w:sz w:val="24"/>
          <w:szCs w:val="24"/>
          <w:lang w:val="pt-PT"/>
        </w:rPr>
        <w:t>equilíbrios, assentes em princípios constitucionais e nos direitos humanos, entre, por um lado, a necessidade de combater a infração aos direitos de propriedade intelectual, em especial o direito de autor e os direitos conexos, mas identicamente os direitos de propriedade industrial, em especial os desenhos e modelos, as marcas e as indicações geográficas (incluindo as denominações de origem), e, por outro lado, o livre desenvolvimento da pessoa, da sua identidade, e a tutela da sua dignidade, a liberdade de consciência e de formação de opinião, a proteção das esferas de privacidade e dos dados pessoais, a liberdade de expressão, o direito a uma informação fiável, diversificada e plural (promotora da liberdade crítica), não condicionadora do comportamento (o respeito pela autonomia humana), a tutela da criação intelectual no espaço em linha, a liberdade de estabelecimento e de prestação de serviços, uma sociedade digital segura e de confiança (conteúdos que respeitam os direitos humanos), uma inteligência artificial subordinada a princípios éticos e aos direitos humanos</w:t>
      </w:r>
      <w:r w:rsidR="00EA7CF5">
        <w:rPr>
          <w:rStyle w:val="Refdenotaalpie"/>
          <w:rFonts w:ascii="Times New Roman" w:hAnsi="Times New Roman" w:cs="Times New Roman"/>
          <w:sz w:val="24"/>
          <w:szCs w:val="24"/>
          <w:lang w:val="pt-PT"/>
        </w:rPr>
        <w:footnoteReference w:id="32"/>
      </w:r>
      <w:r w:rsidRPr="00424501">
        <w:rPr>
          <w:rFonts w:ascii="Times New Roman" w:hAnsi="Times New Roman" w:cs="Times New Roman"/>
          <w:sz w:val="24"/>
          <w:szCs w:val="24"/>
          <w:lang w:val="pt-PT"/>
        </w:rPr>
        <w:t>. Uma agenda para o direito da propriedade intelectual centrada no homem</w:t>
      </w:r>
      <w:r w:rsidR="00D825E1">
        <w:rPr>
          <w:rFonts w:ascii="Times New Roman" w:hAnsi="Times New Roman" w:cs="Times New Roman"/>
          <w:sz w:val="24"/>
          <w:szCs w:val="24"/>
          <w:lang w:val="pt-PT"/>
        </w:rPr>
        <w:t>-</w:t>
      </w:r>
      <w:r w:rsidRPr="00424501">
        <w:rPr>
          <w:rFonts w:ascii="Times New Roman" w:hAnsi="Times New Roman" w:cs="Times New Roman"/>
          <w:sz w:val="24"/>
          <w:szCs w:val="24"/>
          <w:lang w:val="pt-PT"/>
        </w:rPr>
        <w:t>pessoa.</w:t>
      </w:r>
    </w:p>
    <w:p w14:paraId="0C05D6E8" w14:textId="38529338" w:rsidR="00424501" w:rsidRPr="00424501" w:rsidRDefault="00424501" w:rsidP="00424501">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A</w:t>
      </w:r>
      <w:r w:rsidRPr="00424501">
        <w:rPr>
          <w:rFonts w:ascii="Times New Roman" w:hAnsi="Times New Roman" w:cs="Times New Roman"/>
          <w:sz w:val="24"/>
          <w:szCs w:val="24"/>
          <w:lang w:val="pt-PT"/>
        </w:rPr>
        <w:t xml:space="preserve"> extensão do direito da propriedade intelectual a novos objetos, </w:t>
      </w:r>
      <w:r>
        <w:rPr>
          <w:rFonts w:ascii="Times New Roman" w:hAnsi="Times New Roman" w:cs="Times New Roman"/>
          <w:sz w:val="24"/>
          <w:szCs w:val="24"/>
          <w:lang w:val="pt-PT"/>
        </w:rPr>
        <w:t xml:space="preserve">a </w:t>
      </w:r>
      <w:r w:rsidRPr="00424501">
        <w:rPr>
          <w:rFonts w:ascii="Times New Roman" w:hAnsi="Times New Roman" w:cs="Times New Roman"/>
          <w:sz w:val="24"/>
          <w:szCs w:val="24"/>
          <w:lang w:val="pt-PT"/>
        </w:rPr>
        <w:t xml:space="preserve">cumulação entre os diversos direitos e </w:t>
      </w:r>
      <w:r>
        <w:rPr>
          <w:rFonts w:ascii="Times New Roman" w:hAnsi="Times New Roman" w:cs="Times New Roman"/>
          <w:sz w:val="24"/>
          <w:szCs w:val="24"/>
          <w:lang w:val="pt-PT"/>
        </w:rPr>
        <w:t xml:space="preserve">a </w:t>
      </w:r>
      <w:r w:rsidRPr="00424501">
        <w:rPr>
          <w:rFonts w:ascii="Times New Roman" w:hAnsi="Times New Roman" w:cs="Times New Roman"/>
          <w:sz w:val="24"/>
          <w:szCs w:val="24"/>
          <w:lang w:val="pt-PT"/>
        </w:rPr>
        <w:t xml:space="preserve">aproximação entre o direito de autor e o direito da </w:t>
      </w:r>
      <w:r w:rsidRPr="00424501">
        <w:rPr>
          <w:rFonts w:ascii="Times New Roman" w:hAnsi="Times New Roman" w:cs="Times New Roman"/>
          <w:sz w:val="24"/>
          <w:szCs w:val="24"/>
          <w:lang w:val="pt-PT"/>
        </w:rPr>
        <w:lastRenderedPageBreak/>
        <w:t>propriedade industrial, além de uma proteção efetiva cada vez mais forte (</w:t>
      </w:r>
      <w:r w:rsidRPr="00424501">
        <w:rPr>
          <w:rFonts w:ascii="Times New Roman" w:hAnsi="Times New Roman" w:cs="Times New Roman"/>
          <w:i/>
          <w:iCs/>
          <w:sz w:val="24"/>
          <w:szCs w:val="24"/>
          <w:lang w:val="pt-PT"/>
        </w:rPr>
        <w:t>maxime</w:t>
      </w:r>
      <w:r w:rsidRPr="00424501">
        <w:rPr>
          <w:rFonts w:ascii="Times New Roman" w:hAnsi="Times New Roman" w:cs="Times New Roman"/>
          <w:sz w:val="24"/>
          <w:szCs w:val="24"/>
          <w:lang w:val="pt-PT"/>
        </w:rPr>
        <w:t xml:space="preserve"> quando se qualificam certas condutas como crime), exige uma cuidada ponderação ao abrigo da liberdade de concorrência</w:t>
      </w:r>
      <w:r w:rsidR="00D900F4">
        <w:rPr>
          <w:rStyle w:val="Refdenotaalpie"/>
          <w:rFonts w:ascii="Times New Roman" w:hAnsi="Times New Roman" w:cs="Times New Roman"/>
          <w:sz w:val="24"/>
          <w:szCs w:val="24"/>
          <w:lang w:val="pt-PT"/>
        </w:rPr>
        <w:footnoteReference w:id="33"/>
      </w:r>
      <w:r w:rsidRPr="00424501">
        <w:rPr>
          <w:rFonts w:ascii="Times New Roman" w:hAnsi="Times New Roman" w:cs="Times New Roman"/>
          <w:sz w:val="24"/>
          <w:szCs w:val="24"/>
          <w:lang w:val="pt-PT"/>
        </w:rPr>
        <w:t xml:space="preserve">, da liberdade de informação, da liberdade de acesso ao conhecimento, à cultura e à ciência. Sem prejuízo da necessidade de uma concordância prática entre direitos fundamentais em conflito, impõe-se uma delimitação jurídica cuidada dos limites de proteção dos direitos de propriedade intelectual quanto ao objeto, quanto ao conteúdo e quanto à duração. Previamente a esta análise exige-se uma problematização teórico-dogmática da natureza jurídica dos direitos de propriedade intelectual, </w:t>
      </w:r>
      <w:r w:rsidRPr="00424501">
        <w:rPr>
          <w:rFonts w:ascii="Times New Roman" w:hAnsi="Times New Roman" w:cs="Times New Roman"/>
          <w:i/>
          <w:iCs/>
          <w:sz w:val="24"/>
          <w:szCs w:val="24"/>
          <w:lang w:val="pt-PT"/>
        </w:rPr>
        <w:t>id est</w:t>
      </w:r>
      <w:r w:rsidRPr="00424501">
        <w:rPr>
          <w:rFonts w:ascii="Times New Roman" w:hAnsi="Times New Roman" w:cs="Times New Roman"/>
          <w:sz w:val="24"/>
          <w:szCs w:val="24"/>
          <w:lang w:val="pt-PT"/>
        </w:rPr>
        <w:t>, do direito de autor como direito de propriedade e como direito de personalidade e do direito da propriedade industrial como direito de propriedade (sem prejuízo de algumas dimensões personalísticas). Uma dimensão funcional (a função social do direito de propriedade) limitará o direito de propriedade. A construção jusracionalista do direito de propriedade intelectual terá de se adaptar àquela função social.</w:t>
      </w:r>
    </w:p>
    <w:p w14:paraId="6B94096F" w14:textId="794F55FC" w:rsidR="000517AC" w:rsidRDefault="00424501" w:rsidP="00424501">
      <w:pPr>
        <w:spacing w:line="360" w:lineRule="atLeast"/>
        <w:ind w:firstLine="720"/>
        <w:jc w:val="both"/>
        <w:rPr>
          <w:rFonts w:ascii="Times New Roman" w:hAnsi="Times New Roman" w:cs="Times New Roman"/>
          <w:sz w:val="24"/>
          <w:szCs w:val="24"/>
          <w:lang w:val="pt-PT"/>
        </w:rPr>
      </w:pPr>
      <w:r w:rsidRPr="00424501">
        <w:rPr>
          <w:rFonts w:ascii="Times New Roman" w:hAnsi="Times New Roman" w:cs="Times New Roman"/>
          <w:sz w:val="24"/>
          <w:szCs w:val="24"/>
          <w:lang w:val="pt-PT"/>
        </w:rPr>
        <w:t>A revolução tecnológica e comunicacional gerou um espaço de liberdade que tem vindo, progressivamente, a ser regulado, restringido e limitado no acesso. No domínio dos direitos de propriedade intelectual a utilização de ferramentas tecnológicas para proteger esses direitos (protegendo-se o direito de propriedade) tem gerado profundos receios de limitações excessivas à liberdade (de expressão, de informação, de acesso à cultura, de desenvolvimento da ciência, de liberdade de empresa, etc.). Na verdade, o recurso a tecnologias de reconhecimento de conteúdos, filtrando-os, poderá conduzir ao bloqueamento de conteúdos lícitos (</w:t>
      </w:r>
      <w:r w:rsidRPr="00424501">
        <w:rPr>
          <w:rFonts w:ascii="Times New Roman" w:hAnsi="Times New Roman" w:cs="Times New Roman"/>
          <w:i/>
          <w:iCs/>
          <w:sz w:val="24"/>
          <w:szCs w:val="24"/>
          <w:lang w:val="pt-PT"/>
        </w:rPr>
        <w:t>overblocking</w:t>
      </w:r>
      <w:r w:rsidRPr="00424501">
        <w:rPr>
          <w:rFonts w:ascii="Times New Roman" w:hAnsi="Times New Roman" w:cs="Times New Roman"/>
          <w:sz w:val="24"/>
          <w:szCs w:val="24"/>
          <w:lang w:val="pt-PT"/>
        </w:rPr>
        <w:t xml:space="preserve">). Estamos em face de meios inteligentes (assentes em algoritmos) que permitem verificar automaticamente os conteúdos de modo a prevenir infrações aos direitos de propriedade intelectual. Acresce o recurso a tecnologias </w:t>
      </w:r>
      <w:r w:rsidRPr="00424501">
        <w:rPr>
          <w:rFonts w:ascii="Times New Roman" w:hAnsi="Times New Roman" w:cs="Times New Roman"/>
          <w:i/>
          <w:iCs/>
          <w:sz w:val="24"/>
          <w:szCs w:val="24"/>
          <w:lang w:val="pt-PT"/>
        </w:rPr>
        <w:t>blockchain</w:t>
      </w:r>
      <w:r w:rsidRPr="00424501">
        <w:rPr>
          <w:rFonts w:ascii="Times New Roman" w:hAnsi="Times New Roman" w:cs="Times New Roman"/>
          <w:sz w:val="24"/>
          <w:szCs w:val="24"/>
          <w:lang w:val="pt-PT"/>
        </w:rPr>
        <w:t xml:space="preserve"> pode implicar </w:t>
      </w:r>
      <w:r w:rsidRPr="00424501">
        <w:rPr>
          <w:rFonts w:ascii="Times New Roman" w:hAnsi="Times New Roman" w:cs="Times New Roman"/>
          <w:i/>
          <w:iCs/>
          <w:sz w:val="24"/>
          <w:szCs w:val="24"/>
          <w:lang w:val="pt-PT"/>
        </w:rPr>
        <w:t>paracopyright constraints</w:t>
      </w:r>
      <w:r w:rsidRPr="00424501">
        <w:rPr>
          <w:rFonts w:ascii="Times New Roman" w:hAnsi="Times New Roman" w:cs="Times New Roman"/>
          <w:sz w:val="24"/>
          <w:szCs w:val="24"/>
          <w:lang w:val="pt-PT"/>
        </w:rPr>
        <w:t xml:space="preserve"> (desde logo o desrespeito pelas exceções e limitações ao direito de autor ou direitos conexos) e, consequentemente, prejudicar a liberdade.</w:t>
      </w:r>
      <w:r w:rsidR="00CA528C">
        <w:rPr>
          <w:rStyle w:val="Refdenotaalpie"/>
          <w:rFonts w:ascii="Times New Roman" w:hAnsi="Times New Roman" w:cs="Times New Roman"/>
          <w:sz w:val="24"/>
          <w:szCs w:val="24"/>
          <w:lang w:val="pt-PT"/>
        </w:rPr>
        <w:footnoteReference w:id="34"/>
      </w:r>
    </w:p>
    <w:p w14:paraId="1E210EB1" w14:textId="1A6CBF9D" w:rsidR="00F4745E" w:rsidRDefault="002D78B8" w:rsidP="00424501">
      <w:pPr>
        <w:spacing w:line="360" w:lineRule="atLeast"/>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A</w:t>
      </w:r>
      <w:r w:rsidR="00F4745E" w:rsidRPr="00F4745E">
        <w:rPr>
          <w:rFonts w:ascii="Times New Roman" w:hAnsi="Times New Roman" w:cs="Times New Roman"/>
          <w:sz w:val="24"/>
          <w:szCs w:val="24"/>
          <w:lang w:val="pt-PT"/>
        </w:rPr>
        <w:t xml:space="preserve"> </w:t>
      </w:r>
      <w:r w:rsidR="00F4745E" w:rsidRPr="00F4745E">
        <w:rPr>
          <w:rFonts w:ascii="Times New Roman" w:hAnsi="Times New Roman" w:cs="Times New Roman"/>
          <w:i/>
          <w:iCs/>
          <w:sz w:val="24"/>
          <w:szCs w:val="24"/>
          <w:lang w:val="pt-PT"/>
        </w:rPr>
        <w:t>internet</w:t>
      </w:r>
      <w:r w:rsidR="00F4745E" w:rsidRPr="00F4745E">
        <w:rPr>
          <w:rFonts w:ascii="Times New Roman" w:hAnsi="Times New Roman" w:cs="Times New Roman"/>
          <w:sz w:val="24"/>
          <w:szCs w:val="24"/>
          <w:lang w:val="pt-PT"/>
        </w:rPr>
        <w:t xml:space="preserve"> e o mundo digital </w:t>
      </w:r>
      <w:r>
        <w:rPr>
          <w:rFonts w:ascii="Times New Roman" w:hAnsi="Times New Roman" w:cs="Times New Roman"/>
          <w:sz w:val="24"/>
          <w:szCs w:val="24"/>
          <w:lang w:val="pt-PT"/>
        </w:rPr>
        <w:t>implicaram</w:t>
      </w:r>
      <w:r w:rsidR="00F4745E" w:rsidRPr="00F4745E">
        <w:rPr>
          <w:rFonts w:ascii="Times New Roman" w:hAnsi="Times New Roman" w:cs="Times New Roman"/>
          <w:sz w:val="24"/>
          <w:szCs w:val="24"/>
          <w:lang w:val="pt-PT"/>
        </w:rPr>
        <w:t xml:space="preserve"> sérias preocupações aos titulares de direitos de propriedade intelectual, em especial os titulares de direito de autor. A resposta tradicional não assegurava efetividade na tutela de tais direitos face à dimensão mundial de divulgação não autorizada de obras protegidas. A resposta estava no mundo digital e com recurso a tecnologias que evitassem a infração dos direitos de propriedade intelectual (ou que controlassem o acesso a obras protegidas – sendo certo que este controlo positivo pode infringir as exceções ou limitações ao direito de autor e, eventualmente, implicar outro tipo de controlos em ambiente digital) suportado no ordenamento jurídico positivado que igualmente proibiu o uso de tecnologias que neutralizassem aquelas outras (de que foi exemplo o famoso </w:t>
      </w:r>
      <w:r w:rsidR="00F4745E" w:rsidRPr="00F4745E">
        <w:rPr>
          <w:rFonts w:ascii="Times New Roman" w:hAnsi="Times New Roman" w:cs="Times New Roman"/>
          <w:i/>
          <w:iCs/>
          <w:sz w:val="24"/>
          <w:szCs w:val="24"/>
          <w:lang w:val="pt-PT"/>
        </w:rPr>
        <w:t xml:space="preserve">US Digital Millennium Copyright Act </w:t>
      </w:r>
      <w:r w:rsidR="00F4745E" w:rsidRPr="00F4745E">
        <w:rPr>
          <w:rFonts w:ascii="Times New Roman" w:hAnsi="Times New Roman" w:cs="Times New Roman"/>
          <w:sz w:val="24"/>
          <w:szCs w:val="24"/>
          <w:lang w:val="pt-PT"/>
        </w:rPr>
        <w:t>de 1998)</w:t>
      </w:r>
      <w:r w:rsidR="00F4745E">
        <w:rPr>
          <w:rStyle w:val="Refdenotaalpie"/>
          <w:rFonts w:ascii="Times New Roman" w:hAnsi="Times New Roman" w:cs="Times New Roman"/>
          <w:sz w:val="24"/>
          <w:szCs w:val="24"/>
          <w:lang w:val="pt-PT"/>
        </w:rPr>
        <w:footnoteReference w:id="35"/>
      </w:r>
      <w:r w:rsidR="00F4745E" w:rsidRPr="00F4745E">
        <w:rPr>
          <w:rFonts w:ascii="Times New Roman" w:hAnsi="Times New Roman" w:cs="Times New Roman"/>
          <w:sz w:val="24"/>
          <w:szCs w:val="24"/>
          <w:lang w:val="pt-PT"/>
        </w:rPr>
        <w:t xml:space="preserve">. Na União Europeia, a Diretiva 2001/29/CE do Parlamento Europeu e do Conselho, de 22 de maio de 2001, relativa à harmonização de certos aspetos do direito de autor e dos direitos conexos na sociedade da informação, veio consagrar, no seu artigo 6.º, a proteção jurídica contra a neutralização de qualquer medida eficaz de carácter tecnológico que se destine a impedir ou restringir atos, no que se refere a obras ou outro material, que não sejam autorizados pelo titular de um direito de autor ou direitos conexos. A Diretiva parece efetuar uma conexão direta entre as medidas tecnológicas que podem ser adotadas e </w:t>
      </w:r>
      <w:r w:rsidR="00BC23B8">
        <w:rPr>
          <w:rFonts w:ascii="Times New Roman" w:hAnsi="Times New Roman" w:cs="Times New Roman"/>
          <w:sz w:val="24"/>
          <w:szCs w:val="24"/>
          <w:lang w:val="pt-PT"/>
        </w:rPr>
        <w:t xml:space="preserve">o </w:t>
      </w:r>
      <w:r w:rsidR="00F4745E" w:rsidRPr="00F4745E">
        <w:rPr>
          <w:rFonts w:ascii="Times New Roman" w:hAnsi="Times New Roman" w:cs="Times New Roman"/>
          <w:sz w:val="24"/>
          <w:szCs w:val="24"/>
          <w:lang w:val="pt-PT"/>
        </w:rPr>
        <w:t>âmbito de tutela que é concedido ao direito de autor (limitando a este âmbito o alcance das medidas tecnológicas).</w:t>
      </w:r>
      <w:r w:rsidR="006C6A60">
        <w:rPr>
          <w:rStyle w:val="Refdenotaalpie"/>
          <w:rFonts w:ascii="Times New Roman" w:hAnsi="Times New Roman" w:cs="Times New Roman"/>
          <w:sz w:val="24"/>
          <w:szCs w:val="24"/>
          <w:lang w:val="pt-PT"/>
        </w:rPr>
        <w:footnoteReference w:id="36"/>
      </w:r>
    </w:p>
    <w:p w14:paraId="67024BFB" w14:textId="6E996BDC" w:rsidR="006E1C7A" w:rsidRDefault="00374AA2" w:rsidP="00424501">
      <w:pPr>
        <w:spacing w:line="360" w:lineRule="atLeast"/>
        <w:ind w:firstLine="720"/>
        <w:jc w:val="both"/>
        <w:rPr>
          <w:rFonts w:ascii="Times New Roman" w:hAnsi="Times New Roman" w:cs="Times New Roman"/>
          <w:sz w:val="24"/>
          <w:szCs w:val="24"/>
          <w:lang w:val="pt-PT"/>
        </w:rPr>
      </w:pPr>
      <w:r w:rsidRPr="00374AA2">
        <w:rPr>
          <w:rFonts w:ascii="Times New Roman" w:hAnsi="Times New Roman" w:cs="Times New Roman"/>
          <w:sz w:val="24"/>
          <w:szCs w:val="24"/>
          <w:lang w:val="pt-PT"/>
        </w:rPr>
        <w:t xml:space="preserve">O ordenamento jurídico tem como ponto de partida a liberdade, </w:t>
      </w:r>
      <w:r w:rsidR="00F258CC">
        <w:rPr>
          <w:rFonts w:ascii="Times New Roman" w:hAnsi="Times New Roman" w:cs="Times New Roman"/>
          <w:sz w:val="24"/>
          <w:szCs w:val="24"/>
          <w:lang w:val="pt-PT"/>
        </w:rPr>
        <w:t xml:space="preserve">mas </w:t>
      </w:r>
      <w:r w:rsidRPr="00374AA2">
        <w:rPr>
          <w:rFonts w:ascii="Times New Roman" w:hAnsi="Times New Roman" w:cs="Times New Roman"/>
          <w:sz w:val="24"/>
          <w:szCs w:val="24"/>
          <w:lang w:val="pt-PT"/>
        </w:rPr>
        <w:t>os direitos subjetivos de propriedade intelectual constituem restrições a essa liberdade. Por outro lado, no respeito pelos direitos de personalidade, pela liberdade de criação (autoral e industrial), pela liberdade de iniciativa económica, permitem-se instrumentos jurídicos que concedem monopólios que facilitam o êxito num mercado livre e de concorrência.</w:t>
      </w:r>
      <w:r w:rsidR="00F258CC">
        <w:rPr>
          <w:rFonts w:ascii="Times New Roman" w:hAnsi="Times New Roman" w:cs="Times New Roman"/>
          <w:sz w:val="24"/>
          <w:szCs w:val="24"/>
          <w:lang w:val="pt-PT"/>
        </w:rPr>
        <w:t xml:space="preserve"> Esta liberdade pode ser excessivamente restringida por três razões: a) pela tutela acrescida (o </w:t>
      </w:r>
      <w:r w:rsidR="00F258CC" w:rsidRPr="00F258CC">
        <w:rPr>
          <w:rFonts w:ascii="Times New Roman" w:hAnsi="Times New Roman" w:cs="Times New Roman"/>
          <w:i/>
          <w:iCs/>
          <w:sz w:val="24"/>
          <w:szCs w:val="24"/>
          <w:lang w:val="pt-PT"/>
        </w:rPr>
        <w:t>enforcement</w:t>
      </w:r>
      <w:r w:rsidR="00F258CC">
        <w:rPr>
          <w:rFonts w:ascii="Times New Roman" w:hAnsi="Times New Roman" w:cs="Times New Roman"/>
          <w:sz w:val="24"/>
          <w:szCs w:val="24"/>
          <w:lang w:val="pt-PT"/>
        </w:rPr>
        <w:t>)</w:t>
      </w:r>
      <w:r w:rsidR="000F4FC4">
        <w:rPr>
          <w:rFonts w:ascii="Times New Roman" w:hAnsi="Times New Roman" w:cs="Times New Roman"/>
          <w:sz w:val="24"/>
          <w:szCs w:val="24"/>
          <w:lang w:val="pt-PT"/>
        </w:rPr>
        <w:t xml:space="preserve"> de que beneficiam os direitos de propriedade intelectual</w:t>
      </w:r>
      <w:r w:rsidR="00F258CC">
        <w:rPr>
          <w:rFonts w:ascii="Times New Roman" w:hAnsi="Times New Roman" w:cs="Times New Roman"/>
          <w:sz w:val="24"/>
          <w:szCs w:val="24"/>
          <w:lang w:val="pt-PT"/>
        </w:rPr>
        <w:t xml:space="preserve">; b) pelo alargamento </w:t>
      </w:r>
      <w:r w:rsidR="002042F2">
        <w:rPr>
          <w:rFonts w:ascii="Times New Roman" w:hAnsi="Times New Roman" w:cs="Times New Roman"/>
          <w:sz w:val="24"/>
          <w:szCs w:val="24"/>
          <w:lang w:val="pt-PT"/>
        </w:rPr>
        <w:t>de tais direitos</w:t>
      </w:r>
      <w:r w:rsidR="005C634D">
        <w:rPr>
          <w:rStyle w:val="Refdenotaalpie"/>
          <w:rFonts w:ascii="Times New Roman" w:hAnsi="Times New Roman" w:cs="Times New Roman"/>
          <w:sz w:val="24"/>
          <w:szCs w:val="24"/>
          <w:lang w:val="pt-PT"/>
        </w:rPr>
        <w:footnoteReference w:id="37"/>
      </w:r>
      <w:r w:rsidR="00F258CC">
        <w:rPr>
          <w:rFonts w:ascii="Times New Roman" w:hAnsi="Times New Roman" w:cs="Times New Roman"/>
          <w:sz w:val="24"/>
          <w:szCs w:val="24"/>
          <w:lang w:val="pt-PT"/>
        </w:rPr>
        <w:t xml:space="preserve">; c) e pela </w:t>
      </w:r>
      <w:r w:rsidR="002042F2">
        <w:rPr>
          <w:rFonts w:ascii="Times New Roman" w:hAnsi="Times New Roman" w:cs="Times New Roman"/>
          <w:sz w:val="24"/>
          <w:szCs w:val="24"/>
          <w:lang w:val="pt-PT"/>
        </w:rPr>
        <w:t xml:space="preserve">sua </w:t>
      </w:r>
      <w:r w:rsidR="00F258CC">
        <w:rPr>
          <w:rFonts w:ascii="Times New Roman" w:hAnsi="Times New Roman" w:cs="Times New Roman"/>
          <w:sz w:val="24"/>
          <w:szCs w:val="24"/>
          <w:lang w:val="pt-PT"/>
        </w:rPr>
        <w:t>cumulação.</w:t>
      </w:r>
    </w:p>
    <w:p w14:paraId="2B2BFCCA" w14:textId="38C9BC2E" w:rsidR="00F258CC" w:rsidRPr="008F2ED8" w:rsidRDefault="008F2ED8" w:rsidP="00312EC6">
      <w:pPr>
        <w:spacing w:line="360" w:lineRule="atLeast"/>
        <w:ind w:firstLine="720"/>
        <w:jc w:val="both"/>
        <w:rPr>
          <w:rFonts w:ascii="Times New Roman" w:hAnsi="Times New Roman" w:cs="Times New Roman"/>
          <w:sz w:val="24"/>
          <w:szCs w:val="24"/>
          <w:lang w:val="pt-PT"/>
        </w:rPr>
      </w:pPr>
      <w:r w:rsidRPr="008F2ED8">
        <w:rPr>
          <w:rFonts w:ascii="Times New Roman" w:hAnsi="Times New Roman" w:cs="Times New Roman"/>
          <w:sz w:val="24"/>
          <w:szCs w:val="24"/>
          <w:lang w:val="pt-PT"/>
        </w:rPr>
        <w:lastRenderedPageBreak/>
        <w:t>Podemos apresentar diversos exemplos: a extensão do prazo de proteção do direito (patrimonial) de autor</w:t>
      </w:r>
      <w:r w:rsidR="002B6F19">
        <w:rPr>
          <w:rStyle w:val="Refdenotaalpie"/>
          <w:rFonts w:ascii="Times New Roman" w:hAnsi="Times New Roman" w:cs="Times New Roman"/>
          <w:sz w:val="24"/>
          <w:szCs w:val="24"/>
          <w:lang w:val="pt-PT"/>
        </w:rPr>
        <w:footnoteReference w:id="38"/>
      </w:r>
      <w:r w:rsidRPr="008F2ED8">
        <w:rPr>
          <w:rFonts w:ascii="Times New Roman" w:hAnsi="Times New Roman" w:cs="Times New Roman"/>
          <w:sz w:val="24"/>
          <w:szCs w:val="24"/>
          <w:lang w:val="pt-PT"/>
        </w:rPr>
        <w:t>; a proteção do direito de autor no que diz respeito a utilizações de conteúdos protegidos por serviços em linha</w:t>
      </w:r>
      <w:r w:rsidR="008546DB">
        <w:rPr>
          <w:rStyle w:val="Refdenotaalpie"/>
          <w:rFonts w:ascii="Times New Roman" w:hAnsi="Times New Roman" w:cs="Times New Roman"/>
          <w:sz w:val="24"/>
          <w:szCs w:val="24"/>
          <w:lang w:val="pt-PT"/>
        </w:rPr>
        <w:footnoteReference w:id="39"/>
      </w:r>
      <w:r w:rsidRPr="008F2ED8">
        <w:rPr>
          <w:rFonts w:ascii="Times New Roman" w:hAnsi="Times New Roman" w:cs="Times New Roman"/>
          <w:sz w:val="24"/>
          <w:szCs w:val="24"/>
          <w:lang w:val="pt-PT"/>
        </w:rPr>
        <w:t>; a proteção de publicações de imprensa quanto a utilizações em linha</w:t>
      </w:r>
      <w:r w:rsidR="00BC3108">
        <w:rPr>
          <w:rStyle w:val="Refdenotaalpie"/>
          <w:rFonts w:ascii="Times New Roman" w:hAnsi="Times New Roman" w:cs="Times New Roman"/>
          <w:sz w:val="24"/>
          <w:szCs w:val="24"/>
          <w:lang w:val="pt-PT"/>
        </w:rPr>
        <w:footnoteReference w:id="40"/>
      </w:r>
      <w:r w:rsidRPr="008F2ED8">
        <w:rPr>
          <w:rFonts w:ascii="Times New Roman" w:hAnsi="Times New Roman" w:cs="Times New Roman"/>
          <w:sz w:val="24"/>
          <w:szCs w:val="24"/>
          <w:lang w:val="pt-PT"/>
        </w:rPr>
        <w:t>; a criação da figura dos certificados complementar de proteção dos produtos farmacêuticos e fitofarmacêuticos</w:t>
      </w:r>
      <w:r w:rsidR="005B646E">
        <w:rPr>
          <w:rStyle w:val="Refdenotaalpie"/>
          <w:rFonts w:ascii="Times New Roman" w:hAnsi="Times New Roman" w:cs="Times New Roman"/>
          <w:sz w:val="24"/>
          <w:szCs w:val="24"/>
          <w:lang w:val="pt-PT"/>
        </w:rPr>
        <w:footnoteReference w:id="41"/>
      </w:r>
      <w:r w:rsidRPr="008F2ED8">
        <w:rPr>
          <w:rFonts w:ascii="Times New Roman" w:hAnsi="Times New Roman" w:cs="Times New Roman"/>
          <w:sz w:val="24"/>
          <w:szCs w:val="24"/>
          <w:lang w:val="pt-PT"/>
        </w:rPr>
        <w:t>;</w:t>
      </w:r>
      <w:r w:rsidR="0070543C" w:rsidRPr="0070543C">
        <w:rPr>
          <w:lang w:val="pt-PT"/>
        </w:rPr>
        <w:t xml:space="preserve"> </w:t>
      </w:r>
      <w:r w:rsidR="0070543C" w:rsidRPr="0070543C">
        <w:rPr>
          <w:rFonts w:ascii="Times New Roman" w:hAnsi="Times New Roman" w:cs="Times New Roman"/>
          <w:sz w:val="24"/>
          <w:szCs w:val="24"/>
          <w:lang w:val="pt-PT"/>
        </w:rPr>
        <w:t>o alargamento do objeto do direito de patente incluindo os domínios da biodiversidade, da genética, da biotecnologia</w:t>
      </w:r>
      <w:r w:rsidR="00766D5E">
        <w:rPr>
          <w:rStyle w:val="Refdenotaalpie"/>
          <w:rFonts w:ascii="Times New Roman" w:hAnsi="Times New Roman" w:cs="Times New Roman"/>
          <w:sz w:val="24"/>
          <w:szCs w:val="24"/>
          <w:lang w:val="pt-PT"/>
        </w:rPr>
        <w:footnoteReference w:id="42"/>
      </w:r>
      <w:r w:rsidR="0070543C" w:rsidRPr="0070543C">
        <w:rPr>
          <w:rFonts w:ascii="Times New Roman" w:hAnsi="Times New Roman" w:cs="Times New Roman"/>
          <w:sz w:val="24"/>
          <w:szCs w:val="24"/>
          <w:lang w:val="pt-PT"/>
        </w:rPr>
        <w:t xml:space="preserve"> ou dos programas de computador; a proteção das topografias de produtos semicondutores</w:t>
      </w:r>
      <w:r w:rsidR="0070346D">
        <w:rPr>
          <w:rStyle w:val="Refdenotaalpie"/>
          <w:rFonts w:ascii="Times New Roman" w:hAnsi="Times New Roman" w:cs="Times New Roman"/>
          <w:sz w:val="24"/>
          <w:szCs w:val="24"/>
          <w:lang w:val="pt-PT"/>
        </w:rPr>
        <w:footnoteReference w:id="43"/>
      </w:r>
      <w:r w:rsidR="0070543C" w:rsidRPr="0070543C">
        <w:rPr>
          <w:rFonts w:ascii="Times New Roman" w:hAnsi="Times New Roman" w:cs="Times New Roman"/>
          <w:sz w:val="24"/>
          <w:szCs w:val="24"/>
          <w:lang w:val="pt-PT"/>
        </w:rPr>
        <w:t>; a proteção dos programas de computador (seja pelo direito de autor, como regra na UE, seja pela patente ou cumulando a proteção)</w:t>
      </w:r>
      <w:r w:rsidR="0070543C">
        <w:rPr>
          <w:rStyle w:val="Refdenotaalpie"/>
          <w:rFonts w:ascii="Times New Roman" w:hAnsi="Times New Roman" w:cs="Times New Roman"/>
          <w:sz w:val="24"/>
          <w:szCs w:val="24"/>
          <w:lang w:val="pt-PT"/>
        </w:rPr>
        <w:footnoteReference w:id="44"/>
      </w:r>
      <w:r w:rsidR="0070543C">
        <w:rPr>
          <w:rFonts w:ascii="Times New Roman" w:hAnsi="Times New Roman" w:cs="Times New Roman"/>
          <w:sz w:val="24"/>
          <w:szCs w:val="24"/>
          <w:lang w:val="pt-PT"/>
        </w:rPr>
        <w:t xml:space="preserve">; </w:t>
      </w:r>
      <w:r w:rsidR="00767114" w:rsidRPr="00767114">
        <w:rPr>
          <w:rFonts w:ascii="Times New Roman" w:hAnsi="Times New Roman" w:cs="Times New Roman"/>
          <w:sz w:val="24"/>
          <w:szCs w:val="24"/>
          <w:lang w:val="pt-PT"/>
        </w:rPr>
        <w:t>a tutela das bases de dados</w:t>
      </w:r>
      <w:r w:rsidR="005F7F10">
        <w:rPr>
          <w:rStyle w:val="Refdenotaalpie"/>
          <w:rFonts w:ascii="Times New Roman" w:hAnsi="Times New Roman" w:cs="Times New Roman"/>
          <w:sz w:val="24"/>
          <w:szCs w:val="24"/>
          <w:lang w:val="pt-PT"/>
        </w:rPr>
        <w:footnoteReference w:id="45"/>
      </w:r>
      <w:r w:rsidR="00767114" w:rsidRPr="00767114">
        <w:rPr>
          <w:rFonts w:ascii="Times New Roman" w:hAnsi="Times New Roman" w:cs="Times New Roman"/>
          <w:sz w:val="24"/>
          <w:szCs w:val="24"/>
          <w:lang w:val="pt-PT"/>
        </w:rPr>
        <w:t xml:space="preserve"> [proteção jurídica concedida pelo direito de autor e por um direito </w:t>
      </w:r>
      <w:r w:rsidR="00767114" w:rsidRPr="005F7F10">
        <w:rPr>
          <w:rFonts w:ascii="Times New Roman" w:hAnsi="Times New Roman" w:cs="Times New Roman"/>
          <w:i/>
          <w:iCs/>
          <w:sz w:val="24"/>
          <w:szCs w:val="24"/>
          <w:lang w:val="pt-PT"/>
        </w:rPr>
        <w:t xml:space="preserve">sui generis </w:t>
      </w:r>
      <w:r w:rsidR="00767114" w:rsidRPr="00767114">
        <w:rPr>
          <w:rFonts w:ascii="Times New Roman" w:hAnsi="Times New Roman" w:cs="Times New Roman"/>
          <w:sz w:val="24"/>
          <w:szCs w:val="24"/>
          <w:lang w:val="pt-PT"/>
        </w:rPr>
        <w:t>(proteção especial do fabricante da base de dados) que engloba o conteúdo informativo de tais bases de dados];</w:t>
      </w:r>
      <w:r w:rsidR="001D7C59" w:rsidRPr="001D7C59">
        <w:rPr>
          <w:lang w:val="pt-PT"/>
        </w:rPr>
        <w:t xml:space="preserve"> </w:t>
      </w:r>
      <w:r w:rsidR="001D7C59" w:rsidRPr="001D7C59">
        <w:rPr>
          <w:rFonts w:ascii="Times New Roman" w:hAnsi="Times New Roman" w:cs="Times New Roman"/>
          <w:sz w:val="24"/>
          <w:szCs w:val="24"/>
          <w:lang w:val="pt-PT"/>
        </w:rPr>
        <w:t xml:space="preserve">a tutela de invenções pela via da patente sendo-se menos exigente no requisito da atividade inventiva; a tutela pela patente de métodos comerciais e a crescente exigência do afastamento das exceções à patenteabilidade com o fundamento de que toda a inovação deve ser patenteável; a patenteabilidade de invenções de segundo uso; </w:t>
      </w:r>
      <w:r w:rsidR="000F2738">
        <w:rPr>
          <w:rFonts w:ascii="Times New Roman" w:hAnsi="Times New Roman" w:cs="Times New Roman"/>
          <w:sz w:val="24"/>
          <w:szCs w:val="24"/>
          <w:lang w:val="pt-PT"/>
        </w:rPr>
        <w:t xml:space="preserve">a </w:t>
      </w:r>
      <w:r w:rsidR="001D7C59" w:rsidRPr="001D7C59">
        <w:rPr>
          <w:rFonts w:ascii="Times New Roman" w:hAnsi="Times New Roman" w:cs="Times New Roman"/>
          <w:sz w:val="24"/>
          <w:szCs w:val="24"/>
          <w:lang w:val="pt-PT"/>
        </w:rPr>
        <w:t>tutela ultramerceológica de marcas notórias e não de prestígio;</w:t>
      </w:r>
      <w:r w:rsidR="000F2738" w:rsidRPr="000F2738">
        <w:rPr>
          <w:lang w:val="pt-PT"/>
        </w:rPr>
        <w:t xml:space="preserve"> </w:t>
      </w:r>
      <w:r w:rsidR="000F2738" w:rsidRPr="000F2738">
        <w:rPr>
          <w:rFonts w:ascii="Times New Roman" w:hAnsi="Times New Roman" w:cs="Times New Roman"/>
          <w:sz w:val="24"/>
          <w:szCs w:val="24"/>
          <w:lang w:val="pt-PT"/>
        </w:rPr>
        <w:t>o risco de diluição dos sinais distintivos de prestígio</w:t>
      </w:r>
      <w:r w:rsidR="000F2738">
        <w:rPr>
          <w:rStyle w:val="Refdenotaalpie"/>
          <w:rFonts w:ascii="Times New Roman" w:hAnsi="Times New Roman" w:cs="Times New Roman"/>
          <w:sz w:val="24"/>
          <w:szCs w:val="24"/>
          <w:lang w:val="pt-PT"/>
        </w:rPr>
        <w:footnoteReference w:id="46"/>
      </w:r>
      <w:r w:rsidR="000F2738">
        <w:rPr>
          <w:rFonts w:ascii="Times New Roman" w:hAnsi="Times New Roman" w:cs="Times New Roman"/>
          <w:sz w:val="24"/>
          <w:szCs w:val="24"/>
          <w:lang w:val="pt-PT"/>
        </w:rPr>
        <w:t xml:space="preserve">; </w:t>
      </w:r>
      <w:r w:rsidR="001A7294" w:rsidRPr="001A7294">
        <w:rPr>
          <w:rFonts w:ascii="Times New Roman" w:hAnsi="Times New Roman" w:cs="Times New Roman"/>
          <w:sz w:val="24"/>
          <w:szCs w:val="24"/>
          <w:lang w:val="pt-PT"/>
        </w:rPr>
        <w:t xml:space="preserve">o alargamento do objeto da marca </w:t>
      </w:r>
      <w:r w:rsidR="001A7294" w:rsidRPr="00645637">
        <w:rPr>
          <w:rFonts w:ascii="Times New Roman" w:hAnsi="Times New Roman" w:cs="Times New Roman"/>
          <w:sz w:val="24"/>
          <w:szCs w:val="24"/>
          <w:lang w:val="pt-PT"/>
        </w:rPr>
        <w:t>a sinais não tradicionais (centrando-se o problema na determinabilidade e distintividade do sinal)</w:t>
      </w:r>
      <w:r w:rsidR="007C6BF8" w:rsidRPr="00645637">
        <w:rPr>
          <w:rStyle w:val="Refdenotaalpie"/>
          <w:rFonts w:ascii="Times New Roman" w:hAnsi="Times New Roman" w:cs="Times New Roman"/>
          <w:sz w:val="24"/>
          <w:szCs w:val="24"/>
          <w:lang w:val="pt-PT"/>
        </w:rPr>
        <w:footnoteReference w:id="47"/>
      </w:r>
      <w:r w:rsidR="001A7294" w:rsidRPr="00645637">
        <w:rPr>
          <w:rFonts w:ascii="Times New Roman" w:hAnsi="Times New Roman" w:cs="Times New Roman"/>
          <w:sz w:val="24"/>
          <w:szCs w:val="24"/>
          <w:lang w:val="pt-PT"/>
        </w:rPr>
        <w:t>;</w:t>
      </w:r>
      <w:r w:rsidR="00F81B87" w:rsidRPr="00645637">
        <w:rPr>
          <w:rFonts w:ascii="Times New Roman" w:hAnsi="Times New Roman" w:cs="Times New Roman"/>
          <w:sz w:val="24"/>
          <w:szCs w:val="24"/>
          <w:lang w:val="pt-PT"/>
        </w:rPr>
        <w:t xml:space="preserve"> </w:t>
      </w:r>
      <w:r w:rsidR="00645637" w:rsidRPr="00645637">
        <w:rPr>
          <w:rFonts w:ascii="Times New Roman" w:hAnsi="Times New Roman" w:cs="Times New Roman"/>
          <w:sz w:val="24"/>
          <w:szCs w:val="24"/>
          <w:lang w:val="pt-PT"/>
        </w:rPr>
        <w:t xml:space="preserve">a cumulação entre o direito de marca e os nomes de domínio; </w:t>
      </w:r>
      <w:r w:rsidR="00F81B87" w:rsidRPr="00645637">
        <w:rPr>
          <w:rFonts w:ascii="Times New Roman" w:hAnsi="Times New Roman" w:cs="Times New Roman"/>
          <w:sz w:val="24"/>
          <w:szCs w:val="24"/>
          <w:lang w:val="pt-PT"/>
        </w:rPr>
        <w:t xml:space="preserve">o </w:t>
      </w:r>
      <w:r w:rsidR="00F81B87" w:rsidRPr="00645637">
        <w:rPr>
          <w:rFonts w:ascii="Times New Roman" w:hAnsi="Times New Roman" w:cs="Times New Roman"/>
          <w:sz w:val="24"/>
          <w:szCs w:val="24"/>
          <w:lang w:val="pt-PT"/>
        </w:rPr>
        <w:lastRenderedPageBreak/>
        <w:t>alargamento da qualificação dos usos a título de marca; a tutela das variedades vegetais através de um</w:t>
      </w:r>
      <w:r w:rsidR="00F81B87" w:rsidRPr="00F81B87">
        <w:rPr>
          <w:rFonts w:ascii="Times New Roman" w:hAnsi="Times New Roman" w:cs="Times New Roman"/>
          <w:sz w:val="24"/>
          <w:szCs w:val="24"/>
          <w:lang w:val="pt-PT"/>
        </w:rPr>
        <w:t xml:space="preserve"> regime autónomo e não pela via da patente</w:t>
      </w:r>
      <w:r w:rsidR="00B80F42">
        <w:rPr>
          <w:rStyle w:val="Refdenotaalpie"/>
          <w:rFonts w:ascii="Times New Roman" w:hAnsi="Times New Roman" w:cs="Times New Roman"/>
          <w:sz w:val="24"/>
          <w:szCs w:val="24"/>
          <w:lang w:val="pt-PT"/>
        </w:rPr>
        <w:footnoteReference w:id="48"/>
      </w:r>
      <w:r w:rsidR="00F81B87">
        <w:rPr>
          <w:rFonts w:ascii="Times New Roman" w:hAnsi="Times New Roman" w:cs="Times New Roman"/>
          <w:sz w:val="24"/>
          <w:szCs w:val="24"/>
          <w:lang w:val="pt-PT"/>
        </w:rPr>
        <w:t>;</w:t>
      </w:r>
      <w:r w:rsidR="00753C1B" w:rsidRPr="00753C1B">
        <w:rPr>
          <w:lang w:val="pt-PT"/>
        </w:rPr>
        <w:t xml:space="preserve"> </w:t>
      </w:r>
      <w:r w:rsidR="00753C1B" w:rsidRPr="00753C1B">
        <w:rPr>
          <w:rFonts w:ascii="Times New Roman" w:hAnsi="Times New Roman" w:cs="Times New Roman"/>
          <w:sz w:val="24"/>
          <w:szCs w:val="24"/>
          <w:lang w:val="pt-PT"/>
        </w:rPr>
        <w:t>a tutela dos conhecimento tradicionais (geradora de múltiplos conflitos)</w:t>
      </w:r>
      <w:r w:rsidR="00753C1B">
        <w:rPr>
          <w:rStyle w:val="Refdenotaalpie"/>
          <w:rFonts w:ascii="Times New Roman" w:hAnsi="Times New Roman" w:cs="Times New Roman"/>
          <w:sz w:val="24"/>
          <w:szCs w:val="24"/>
          <w:lang w:val="pt-PT"/>
        </w:rPr>
        <w:footnoteReference w:id="49"/>
      </w:r>
      <w:r w:rsidR="00753C1B">
        <w:rPr>
          <w:rFonts w:ascii="Times New Roman" w:hAnsi="Times New Roman" w:cs="Times New Roman"/>
          <w:sz w:val="24"/>
          <w:szCs w:val="24"/>
          <w:lang w:val="pt-PT"/>
        </w:rPr>
        <w:t>;</w:t>
      </w:r>
      <w:r w:rsidR="00F65FDA" w:rsidRPr="00F65FDA">
        <w:rPr>
          <w:lang w:val="pt-PT"/>
        </w:rPr>
        <w:t xml:space="preserve"> </w:t>
      </w:r>
      <w:r w:rsidR="00F65FDA" w:rsidRPr="00F65FDA">
        <w:rPr>
          <w:rFonts w:ascii="Times New Roman" w:hAnsi="Times New Roman" w:cs="Times New Roman"/>
          <w:sz w:val="24"/>
          <w:szCs w:val="24"/>
          <w:lang w:val="pt-PT"/>
        </w:rPr>
        <w:t>a crescente tutela concedida aos segredos de negócio (considerando alguma doutrina que estamos em face de um novo direito subjetivo de propriedade industrial)</w:t>
      </w:r>
      <w:r w:rsidR="00F74E1A">
        <w:rPr>
          <w:rStyle w:val="Refdenotaalpie"/>
          <w:rFonts w:ascii="Times New Roman" w:hAnsi="Times New Roman" w:cs="Times New Roman"/>
          <w:sz w:val="24"/>
          <w:szCs w:val="24"/>
          <w:lang w:val="pt-PT"/>
        </w:rPr>
        <w:footnoteReference w:id="50"/>
      </w:r>
      <w:r w:rsidR="00F65FDA" w:rsidRPr="00F65FDA">
        <w:rPr>
          <w:rFonts w:ascii="Times New Roman" w:hAnsi="Times New Roman" w:cs="Times New Roman"/>
          <w:sz w:val="24"/>
          <w:szCs w:val="24"/>
          <w:lang w:val="pt-PT"/>
        </w:rPr>
        <w:t xml:space="preserve"> e a consequente restrição, porventura injustificada, do acesso à (ou partilha de) informação invocando-se que tal informação (dados e metadados) está protegida por segredo de negócio ou direitos de propriedade intelectual</w:t>
      </w:r>
      <w:r w:rsidR="00F65FDA">
        <w:rPr>
          <w:rStyle w:val="Refdenotaalpie"/>
          <w:rFonts w:ascii="Times New Roman" w:hAnsi="Times New Roman" w:cs="Times New Roman"/>
          <w:sz w:val="24"/>
          <w:szCs w:val="24"/>
          <w:lang w:val="pt-PT"/>
        </w:rPr>
        <w:footnoteReference w:id="51"/>
      </w:r>
      <w:r w:rsidR="00F65FDA">
        <w:rPr>
          <w:rFonts w:ascii="Times New Roman" w:hAnsi="Times New Roman" w:cs="Times New Roman"/>
          <w:sz w:val="24"/>
          <w:szCs w:val="24"/>
          <w:lang w:val="pt-PT"/>
        </w:rPr>
        <w:t xml:space="preserve">; </w:t>
      </w:r>
      <w:r w:rsidR="00335C8F" w:rsidRPr="00335C8F">
        <w:rPr>
          <w:rFonts w:ascii="Times New Roman" w:hAnsi="Times New Roman" w:cs="Times New Roman"/>
          <w:sz w:val="24"/>
          <w:szCs w:val="24"/>
          <w:lang w:val="pt-PT"/>
        </w:rPr>
        <w:t>a acumulação de diversos direitos de propriedade intelectual [por exemplo direito de autor, marca de forma e desenhos e modelos</w:t>
      </w:r>
      <w:r w:rsidR="00FF5A90">
        <w:rPr>
          <w:rStyle w:val="Refdenotaalpie"/>
          <w:rFonts w:ascii="Times New Roman" w:hAnsi="Times New Roman" w:cs="Times New Roman"/>
          <w:sz w:val="24"/>
          <w:szCs w:val="24"/>
          <w:lang w:val="pt-PT"/>
        </w:rPr>
        <w:footnoteReference w:id="52"/>
      </w:r>
      <w:r w:rsidR="00335C8F" w:rsidRPr="00335C8F">
        <w:rPr>
          <w:rFonts w:ascii="Times New Roman" w:hAnsi="Times New Roman" w:cs="Times New Roman"/>
          <w:sz w:val="24"/>
          <w:szCs w:val="24"/>
          <w:lang w:val="pt-PT"/>
        </w:rPr>
        <w:t xml:space="preserve"> – prolongando-se (eventualmente eternamente, no caso da marca), com regimes diversos, a tutela do mesmo objeto</w:t>
      </w:r>
      <w:r w:rsidR="00335C8F">
        <w:rPr>
          <w:rStyle w:val="Refdenotaalpie"/>
          <w:rFonts w:ascii="Times New Roman" w:hAnsi="Times New Roman" w:cs="Times New Roman"/>
          <w:sz w:val="24"/>
          <w:szCs w:val="24"/>
          <w:lang w:val="pt-PT"/>
        </w:rPr>
        <w:footnoteReference w:id="53"/>
      </w:r>
      <w:r w:rsidR="00335C8F">
        <w:rPr>
          <w:rFonts w:ascii="Times New Roman" w:hAnsi="Times New Roman" w:cs="Times New Roman"/>
          <w:sz w:val="24"/>
          <w:szCs w:val="24"/>
          <w:lang w:val="pt-PT"/>
        </w:rPr>
        <w:t xml:space="preserve">; </w:t>
      </w:r>
      <w:r w:rsidR="00EA7A7A" w:rsidRPr="00EA7A7A">
        <w:rPr>
          <w:rFonts w:ascii="Times New Roman" w:hAnsi="Times New Roman" w:cs="Times New Roman"/>
          <w:sz w:val="24"/>
          <w:szCs w:val="24"/>
          <w:lang w:val="pt-PT"/>
        </w:rPr>
        <w:t>a acumulação entre patente, segredos de negócio</w:t>
      </w:r>
      <w:r w:rsidR="00214CC2">
        <w:rPr>
          <w:rStyle w:val="Refdenotaalpie"/>
          <w:rFonts w:ascii="Times New Roman" w:hAnsi="Times New Roman" w:cs="Times New Roman"/>
          <w:sz w:val="24"/>
          <w:szCs w:val="24"/>
          <w:lang w:val="pt-PT"/>
        </w:rPr>
        <w:footnoteReference w:id="54"/>
      </w:r>
      <w:r w:rsidR="00EA7A7A" w:rsidRPr="00EA7A7A">
        <w:rPr>
          <w:rFonts w:ascii="Times New Roman" w:hAnsi="Times New Roman" w:cs="Times New Roman"/>
          <w:sz w:val="24"/>
          <w:szCs w:val="24"/>
          <w:lang w:val="pt-PT"/>
        </w:rPr>
        <w:t xml:space="preserve"> e saber-fazer colocando sérias dificuldades ao cumprimento do requisito da suficiência descritiva e, consequentemente, ao respeito pelo contrato social subjacente à concessão do direito de patente</w:t>
      </w:r>
      <w:r w:rsidR="00EA7A7A">
        <w:rPr>
          <w:rStyle w:val="Refdenotaalpie"/>
          <w:rFonts w:ascii="Times New Roman" w:hAnsi="Times New Roman" w:cs="Times New Roman"/>
          <w:sz w:val="24"/>
          <w:szCs w:val="24"/>
          <w:lang w:val="pt-PT"/>
        </w:rPr>
        <w:footnoteReference w:id="55"/>
      </w:r>
      <w:r w:rsidR="00EA7A7A" w:rsidRPr="00EA7A7A">
        <w:rPr>
          <w:rFonts w:ascii="Times New Roman" w:hAnsi="Times New Roman" w:cs="Times New Roman"/>
          <w:sz w:val="24"/>
          <w:szCs w:val="24"/>
          <w:lang w:val="pt-PT"/>
        </w:rPr>
        <w:t>;</w:t>
      </w:r>
      <w:r w:rsidR="00F55473">
        <w:rPr>
          <w:rFonts w:ascii="Times New Roman" w:hAnsi="Times New Roman" w:cs="Times New Roman"/>
          <w:sz w:val="24"/>
          <w:szCs w:val="24"/>
          <w:lang w:val="pt-PT"/>
        </w:rPr>
        <w:t xml:space="preserve"> </w:t>
      </w:r>
      <w:r w:rsidR="00F55473" w:rsidRPr="00F55473">
        <w:rPr>
          <w:rFonts w:ascii="Times New Roman" w:hAnsi="Times New Roman" w:cs="Times New Roman"/>
          <w:sz w:val="24"/>
          <w:szCs w:val="24"/>
          <w:lang w:val="pt-PT"/>
        </w:rPr>
        <w:t xml:space="preserve">a </w:t>
      </w:r>
      <w:r w:rsidR="00F55473" w:rsidRPr="00F55473">
        <w:rPr>
          <w:rFonts w:ascii="Times New Roman" w:hAnsi="Times New Roman" w:cs="Times New Roman"/>
          <w:sz w:val="24"/>
          <w:szCs w:val="24"/>
          <w:lang w:val="pt-PT"/>
        </w:rPr>
        <w:lastRenderedPageBreak/>
        <w:t>acumulação na tutela de recursos genéticos vegetais da patente (ainda que com restrições), do regime das variedades vegetais (com um objeto muito preciso) e dos segredos de negócio colocando-se em causa o livre acesso a tais recursos genéticos</w:t>
      </w:r>
      <w:r w:rsidR="00F55473">
        <w:rPr>
          <w:rStyle w:val="Refdenotaalpie"/>
          <w:rFonts w:ascii="Times New Roman" w:hAnsi="Times New Roman" w:cs="Times New Roman"/>
          <w:sz w:val="24"/>
          <w:szCs w:val="24"/>
          <w:lang w:val="pt-PT"/>
        </w:rPr>
        <w:footnoteReference w:id="56"/>
      </w:r>
      <w:r w:rsidR="00F55473">
        <w:rPr>
          <w:rFonts w:ascii="Times New Roman" w:hAnsi="Times New Roman" w:cs="Times New Roman"/>
          <w:sz w:val="24"/>
          <w:szCs w:val="24"/>
          <w:lang w:val="pt-PT"/>
        </w:rPr>
        <w:t>;</w:t>
      </w:r>
      <w:r w:rsidR="00A701F6">
        <w:rPr>
          <w:rFonts w:ascii="Times New Roman" w:hAnsi="Times New Roman" w:cs="Times New Roman"/>
          <w:sz w:val="24"/>
          <w:szCs w:val="24"/>
          <w:lang w:val="pt-PT"/>
        </w:rPr>
        <w:t xml:space="preserve"> </w:t>
      </w:r>
      <w:r w:rsidR="00312EC6">
        <w:rPr>
          <w:rFonts w:ascii="Times New Roman" w:hAnsi="Times New Roman" w:cs="Times New Roman"/>
          <w:sz w:val="24"/>
          <w:szCs w:val="24"/>
          <w:lang w:val="pt-PT"/>
        </w:rPr>
        <w:t>a possibilidade de se</w:t>
      </w:r>
      <w:r w:rsidR="00312EC6" w:rsidRPr="003042D7">
        <w:rPr>
          <w:rFonts w:ascii="Times New Roman" w:hAnsi="Times New Roman" w:cs="Times New Roman"/>
          <w:sz w:val="24"/>
          <w:szCs w:val="24"/>
          <w:lang w:val="pt-PT"/>
        </w:rPr>
        <w:t xml:space="preserve"> registar o mesmo sinal como firma, como marca e como logótipo</w:t>
      </w:r>
      <w:r w:rsidR="00312EC6" w:rsidRPr="003042D7">
        <w:rPr>
          <w:rFonts w:ascii="Times New Roman" w:hAnsi="Times New Roman" w:cs="Times New Roman"/>
          <w:sz w:val="24"/>
          <w:szCs w:val="24"/>
          <w:vertAlign w:val="superscript"/>
          <w:lang w:val="pt-PT"/>
        </w:rPr>
        <w:footnoteReference w:id="57"/>
      </w:r>
      <w:r w:rsidR="00312EC6" w:rsidRPr="003042D7">
        <w:rPr>
          <w:rFonts w:ascii="Times New Roman" w:hAnsi="Times New Roman" w:cs="Times New Roman"/>
          <w:sz w:val="24"/>
          <w:szCs w:val="24"/>
          <w:lang w:val="pt-PT"/>
        </w:rPr>
        <w:t xml:space="preserve"> [poderemos assistir a uma transmutação de sinais, em especial o comportamento, no comércio, do logótipo como marca (ou usado à maneira de uma marca)]</w:t>
      </w:r>
      <w:r w:rsidR="00312EC6" w:rsidRPr="003042D7">
        <w:rPr>
          <w:rFonts w:ascii="Times New Roman" w:hAnsi="Times New Roman" w:cs="Times New Roman"/>
          <w:sz w:val="24"/>
          <w:szCs w:val="24"/>
          <w:vertAlign w:val="superscript"/>
        </w:rPr>
        <w:footnoteReference w:id="58"/>
      </w:r>
      <w:r w:rsidR="00312EC6" w:rsidRPr="003042D7">
        <w:rPr>
          <w:rFonts w:ascii="Times New Roman" w:hAnsi="Times New Roman" w:cs="Times New Roman"/>
          <w:sz w:val="24"/>
          <w:szCs w:val="24"/>
          <w:lang w:val="pt-PT"/>
        </w:rPr>
        <w:t xml:space="preserve">; o mesmo sinal pode ser registado, salvo algumas exceções, como marca </w:t>
      </w:r>
      <w:r w:rsidR="00312EC6">
        <w:rPr>
          <w:rFonts w:ascii="Times New Roman" w:hAnsi="Times New Roman" w:cs="Times New Roman"/>
          <w:sz w:val="24"/>
          <w:szCs w:val="24"/>
          <w:lang w:val="pt-PT"/>
        </w:rPr>
        <w:t xml:space="preserve">(em especial marca coletiva de certificação) </w:t>
      </w:r>
      <w:r w:rsidR="00312EC6" w:rsidRPr="003042D7">
        <w:rPr>
          <w:rFonts w:ascii="Times New Roman" w:hAnsi="Times New Roman" w:cs="Times New Roman"/>
          <w:sz w:val="24"/>
          <w:szCs w:val="24"/>
          <w:lang w:val="pt-PT"/>
        </w:rPr>
        <w:t>e como indicação geográfica</w:t>
      </w:r>
      <w:r w:rsidR="00312EC6">
        <w:rPr>
          <w:rStyle w:val="Refdenotaalpie"/>
          <w:rFonts w:ascii="Times New Roman" w:hAnsi="Times New Roman" w:cs="Times New Roman"/>
          <w:sz w:val="24"/>
          <w:szCs w:val="24"/>
          <w:lang w:val="pt-PT"/>
        </w:rPr>
        <w:footnoteReference w:id="59"/>
      </w:r>
      <w:r w:rsidR="00312EC6" w:rsidRPr="003042D7">
        <w:rPr>
          <w:rFonts w:ascii="Times New Roman" w:hAnsi="Times New Roman" w:cs="Times New Roman"/>
          <w:sz w:val="24"/>
          <w:szCs w:val="24"/>
          <w:lang w:val="pt-PT"/>
        </w:rPr>
        <w:t>;</w:t>
      </w:r>
      <w:r w:rsidR="00312EC6">
        <w:rPr>
          <w:rFonts w:ascii="Times New Roman" w:hAnsi="Times New Roman" w:cs="Times New Roman"/>
          <w:sz w:val="24"/>
          <w:szCs w:val="24"/>
          <w:lang w:val="pt-PT"/>
        </w:rPr>
        <w:t xml:space="preserve"> </w:t>
      </w:r>
      <w:r w:rsidR="00DF105C">
        <w:rPr>
          <w:rFonts w:ascii="Times New Roman" w:hAnsi="Times New Roman" w:cs="Times New Roman"/>
          <w:sz w:val="24"/>
          <w:szCs w:val="24"/>
          <w:lang w:val="pt-PT"/>
        </w:rPr>
        <w:t xml:space="preserve">a tutela do direitos da propriedade intelectual no mundo virtual, utilizando tecnologias como o </w:t>
      </w:r>
      <w:r w:rsidR="004071AA">
        <w:rPr>
          <w:rFonts w:ascii="Times New Roman" w:hAnsi="Times New Roman" w:cs="Times New Roman"/>
          <w:i/>
          <w:iCs/>
          <w:sz w:val="24"/>
          <w:szCs w:val="24"/>
          <w:lang w:val="pt-PT"/>
        </w:rPr>
        <w:t>n</w:t>
      </w:r>
      <w:r w:rsidR="00DF105C" w:rsidRPr="000A1A70">
        <w:rPr>
          <w:rFonts w:ascii="Times New Roman" w:hAnsi="Times New Roman" w:cs="Times New Roman"/>
          <w:i/>
          <w:iCs/>
          <w:sz w:val="24"/>
          <w:szCs w:val="24"/>
          <w:lang w:val="pt-PT"/>
        </w:rPr>
        <w:t xml:space="preserve">on </w:t>
      </w:r>
      <w:r w:rsidR="004071AA">
        <w:rPr>
          <w:rFonts w:ascii="Times New Roman" w:hAnsi="Times New Roman" w:cs="Times New Roman"/>
          <w:i/>
          <w:iCs/>
          <w:sz w:val="24"/>
          <w:szCs w:val="24"/>
          <w:lang w:val="pt-PT"/>
        </w:rPr>
        <w:t>f</w:t>
      </w:r>
      <w:r w:rsidR="00DF105C" w:rsidRPr="000A1A70">
        <w:rPr>
          <w:rFonts w:ascii="Times New Roman" w:hAnsi="Times New Roman" w:cs="Times New Roman"/>
          <w:i/>
          <w:iCs/>
          <w:sz w:val="24"/>
          <w:szCs w:val="24"/>
          <w:lang w:val="pt-PT"/>
        </w:rPr>
        <w:t>ungi</w:t>
      </w:r>
      <w:r w:rsidR="001D4394">
        <w:rPr>
          <w:rFonts w:ascii="Times New Roman" w:hAnsi="Times New Roman" w:cs="Times New Roman"/>
          <w:i/>
          <w:iCs/>
          <w:sz w:val="24"/>
          <w:szCs w:val="24"/>
          <w:lang w:val="pt-PT"/>
        </w:rPr>
        <w:t>b</w:t>
      </w:r>
      <w:r w:rsidR="00DF105C" w:rsidRPr="000A1A70">
        <w:rPr>
          <w:rFonts w:ascii="Times New Roman" w:hAnsi="Times New Roman" w:cs="Times New Roman"/>
          <w:i/>
          <w:iCs/>
          <w:sz w:val="24"/>
          <w:szCs w:val="24"/>
          <w:lang w:val="pt-PT"/>
        </w:rPr>
        <w:t xml:space="preserve">le </w:t>
      </w:r>
      <w:r w:rsidR="004071AA">
        <w:rPr>
          <w:rFonts w:ascii="Times New Roman" w:hAnsi="Times New Roman" w:cs="Times New Roman"/>
          <w:i/>
          <w:iCs/>
          <w:sz w:val="24"/>
          <w:szCs w:val="24"/>
          <w:lang w:val="pt-PT"/>
        </w:rPr>
        <w:t>t</w:t>
      </w:r>
      <w:r w:rsidR="00DF105C" w:rsidRPr="000A1A70">
        <w:rPr>
          <w:rFonts w:ascii="Times New Roman" w:hAnsi="Times New Roman" w:cs="Times New Roman"/>
          <w:i/>
          <w:iCs/>
          <w:sz w:val="24"/>
          <w:szCs w:val="24"/>
          <w:lang w:val="pt-PT"/>
        </w:rPr>
        <w:t>oken</w:t>
      </w:r>
      <w:r w:rsidR="00DF105C">
        <w:rPr>
          <w:rFonts w:ascii="Times New Roman" w:hAnsi="Times New Roman" w:cs="Times New Roman"/>
          <w:sz w:val="24"/>
          <w:szCs w:val="24"/>
          <w:lang w:val="pt-PT"/>
        </w:rPr>
        <w:t xml:space="preserve"> (NFT)</w:t>
      </w:r>
      <w:r w:rsidR="000A1A70">
        <w:rPr>
          <w:rFonts w:ascii="Times New Roman" w:hAnsi="Times New Roman" w:cs="Times New Roman"/>
          <w:sz w:val="24"/>
          <w:szCs w:val="24"/>
          <w:lang w:val="pt-PT"/>
        </w:rPr>
        <w:t xml:space="preserve">, </w:t>
      </w:r>
      <w:r w:rsidR="004071AA">
        <w:rPr>
          <w:rFonts w:ascii="Times New Roman" w:hAnsi="Times New Roman" w:cs="Times New Roman"/>
          <w:i/>
          <w:iCs/>
          <w:sz w:val="24"/>
          <w:szCs w:val="24"/>
          <w:lang w:val="pt-PT"/>
        </w:rPr>
        <w:t>b</w:t>
      </w:r>
      <w:r w:rsidR="000A1A70" w:rsidRPr="000A1A70">
        <w:rPr>
          <w:rFonts w:ascii="Times New Roman" w:hAnsi="Times New Roman" w:cs="Times New Roman"/>
          <w:i/>
          <w:iCs/>
          <w:sz w:val="24"/>
          <w:szCs w:val="24"/>
          <w:lang w:val="pt-PT"/>
        </w:rPr>
        <w:t>lockchain</w:t>
      </w:r>
      <w:r w:rsidR="000A1A70">
        <w:rPr>
          <w:rFonts w:ascii="Times New Roman" w:hAnsi="Times New Roman" w:cs="Times New Roman"/>
          <w:sz w:val="24"/>
          <w:szCs w:val="24"/>
          <w:lang w:val="pt-PT"/>
        </w:rPr>
        <w:t xml:space="preserve"> e </w:t>
      </w:r>
      <w:r w:rsidR="000A1A70" w:rsidRPr="000A1A70">
        <w:rPr>
          <w:rFonts w:ascii="Times New Roman" w:hAnsi="Times New Roman" w:cs="Times New Roman"/>
          <w:i/>
          <w:iCs/>
          <w:sz w:val="24"/>
          <w:szCs w:val="24"/>
          <w:lang w:val="pt-PT"/>
        </w:rPr>
        <w:t>metaverso</w:t>
      </w:r>
      <w:r w:rsidR="000A1A70">
        <w:rPr>
          <w:rStyle w:val="Refdenotaalpie"/>
          <w:rFonts w:ascii="Times New Roman" w:hAnsi="Times New Roman" w:cs="Times New Roman"/>
          <w:i/>
          <w:iCs/>
          <w:sz w:val="24"/>
          <w:szCs w:val="24"/>
          <w:lang w:val="pt-PT"/>
        </w:rPr>
        <w:footnoteReference w:id="60"/>
      </w:r>
      <w:r w:rsidR="000A1A70">
        <w:rPr>
          <w:rFonts w:ascii="Times New Roman" w:hAnsi="Times New Roman" w:cs="Times New Roman"/>
          <w:sz w:val="24"/>
          <w:szCs w:val="24"/>
          <w:lang w:val="pt-PT"/>
        </w:rPr>
        <w:t xml:space="preserve">; </w:t>
      </w:r>
      <w:r w:rsidR="00A701F6" w:rsidRPr="00A701F6">
        <w:rPr>
          <w:rFonts w:ascii="Times New Roman" w:hAnsi="Times New Roman" w:cs="Times New Roman"/>
          <w:sz w:val="24"/>
          <w:szCs w:val="24"/>
          <w:lang w:val="pt-PT"/>
        </w:rPr>
        <w:t>o reforço da tutela da propriedade intelectual – na sequência, desde logo, do acordo TRIPS e da Diretiva N.º 2004/48/CE, de 29-4-2004 – evidencia exagero nas medidas adotadas (o crescente recurso à tutela penal dos direitos de propriedade intelectual não só desvirtua o sentido daquela tutela, como pretende fundamentalmente assustar o público em geral); por fim, o alargamento do campo de aplicação da disciplina da concorrência desleal de modo a obter a proteção (indireta) de coisas que se encontram (ou se encontram já) no domínio público.</w:t>
      </w:r>
    </w:p>
    <w:p w14:paraId="3E2D2226" w14:textId="6C73F5E0" w:rsidR="00F258CC" w:rsidRDefault="001B2188" w:rsidP="00424501">
      <w:pPr>
        <w:spacing w:line="360" w:lineRule="atLeast"/>
        <w:ind w:firstLine="720"/>
        <w:jc w:val="both"/>
        <w:rPr>
          <w:rFonts w:ascii="Times New Roman" w:hAnsi="Times New Roman" w:cs="Times New Roman"/>
          <w:sz w:val="24"/>
          <w:szCs w:val="24"/>
          <w:lang w:val="pt-PT"/>
        </w:rPr>
      </w:pPr>
      <w:r w:rsidRPr="001B2188">
        <w:rPr>
          <w:rFonts w:ascii="Times New Roman" w:hAnsi="Times New Roman" w:cs="Times New Roman"/>
          <w:sz w:val="24"/>
          <w:szCs w:val="24"/>
          <w:lang w:val="pt-PT"/>
        </w:rPr>
        <w:t>Em face do exposto o desequilíbrio entre o direito de propriedade (intelectual) e o valor da liberdade (desde logo a liberdade de concorrência, a liberdade de expressão, a liberdade de referência e a liberdade de informação) e outros direitos fundamentais (como o acesso à saúde e ao conhecimento, o direito à educação, a proteção de dados pessoais, o respeito pela diversidade cultural e biológica, etc.) é manifesto (terão aqui de se aplicar os princípios da necessidade, da adequação e da proporcionalidade).</w:t>
      </w:r>
      <w:r w:rsidR="00E050CB">
        <w:rPr>
          <w:rFonts w:ascii="Times New Roman" w:hAnsi="Times New Roman" w:cs="Times New Roman"/>
          <w:sz w:val="24"/>
          <w:szCs w:val="24"/>
          <w:lang w:val="pt-PT"/>
        </w:rPr>
        <w:t xml:space="preserve"> </w:t>
      </w:r>
      <w:r w:rsidR="00E050CB" w:rsidRPr="00E050CB">
        <w:rPr>
          <w:rFonts w:ascii="Times New Roman" w:hAnsi="Times New Roman" w:cs="Times New Roman"/>
          <w:sz w:val="24"/>
          <w:szCs w:val="24"/>
          <w:lang w:val="pt-PT"/>
        </w:rPr>
        <w:t>Um direito da propriedade intelectual que tem de ponderar outros problemas como o das pandemias, da crise climática, da sustentabilidade, da economia circular</w:t>
      </w:r>
      <w:r w:rsidR="00E050CB">
        <w:rPr>
          <w:rStyle w:val="Refdenotaalpie"/>
          <w:rFonts w:ascii="Times New Roman" w:hAnsi="Times New Roman" w:cs="Times New Roman"/>
          <w:sz w:val="24"/>
          <w:szCs w:val="24"/>
          <w:lang w:val="pt-PT"/>
        </w:rPr>
        <w:footnoteReference w:id="61"/>
      </w:r>
      <w:r w:rsidR="0061670D">
        <w:rPr>
          <w:lang w:val="pt-PT"/>
        </w:rPr>
        <w:t xml:space="preserve">, </w:t>
      </w:r>
      <w:r w:rsidR="0061670D" w:rsidRPr="0061670D">
        <w:rPr>
          <w:rFonts w:ascii="Times New Roman" w:hAnsi="Times New Roman" w:cs="Times New Roman"/>
          <w:sz w:val="24"/>
          <w:szCs w:val="24"/>
          <w:lang w:val="pt-PT"/>
        </w:rPr>
        <w:t xml:space="preserve">por exemplo, impondo-se um </w:t>
      </w:r>
      <w:r w:rsidR="0061670D" w:rsidRPr="0061670D">
        <w:rPr>
          <w:rFonts w:ascii="Times New Roman" w:hAnsi="Times New Roman" w:cs="Times New Roman"/>
          <w:sz w:val="24"/>
          <w:szCs w:val="24"/>
          <w:lang w:val="pt-PT"/>
        </w:rPr>
        <w:lastRenderedPageBreak/>
        <w:t>alargamento das exceções e limitações aos direitos de propriedade intelectual.</w:t>
      </w:r>
      <w:r w:rsidR="0061670D" w:rsidRPr="0061670D">
        <w:rPr>
          <w:lang w:val="pt-PT"/>
        </w:rPr>
        <w:t xml:space="preserve"> </w:t>
      </w:r>
      <w:r w:rsidR="0061670D" w:rsidRPr="0061670D">
        <w:rPr>
          <w:rFonts w:ascii="Times New Roman" w:hAnsi="Times New Roman" w:cs="Times New Roman"/>
          <w:sz w:val="24"/>
          <w:szCs w:val="24"/>
          <w:lang w:val="pt-PT"/>
        </w:rPr>
        <w:t xml:space="preserve">Por outro lado, a inserção do direito da propriedade intelectual no </w:t>
      </w:r>
      <w:r w:rsidR="00B64C4A">
        <w:rPr>
          <w:rFonts w:ascii="Times New Roman" w:hAnsi="Times New Roman" w:cs="Times New Roman"/>
          <w:sz w:val="24"/>
          <w:szCs w:val="24"/>
          <w:lang w:val="pt-PT"/>
        </w:rPr>
        <w:t>quadro</w:t>
      </w:r>
      <w:r w:rsidR="0061670D" w:rsidRPr="0061670D">
        <w:rPr>
          <w:rFonts w:ascii="Times New Roman" w:hAnsi="Times New Roman" w:cs="Times New Roman"/>
          <w:sz w:val="24"/>
          <w:szCs w:val="24"/>
          <w:lang w:val="pt-PT"/>
        </w:rPr>
        <w:t xml:space="preserve"> dos direitos humanos gera outras dificuldades na compatibilização entre diversos direitos humanos. O artigo 27.º da Declaração Universal dos Direitos Humanos, adotada e proclamada pela Assembleia Geral das Nações Unidas (resolução 217 A III) em 10 de dezembro 1948, reza assim: «1. Todo ser humano tem o direito de participar livremente da vida cultural da comunidade, de fruir as artes e de participar do progresso científico e de seus benefícios. 2. Todo ser humano tem direito à proteção dos interesses morais e materiais decorrentes de qualquer produção científica literária ou artística da qual seja autor».</w:t>
      </w:r>
      <w:r w:rsidR="0061670D" w:rsidRPr="0061670D">
        <w:rPr>
          <w:lang w:val="pt-PT"/>
        </w:rPr>
        <w:t xml:space="preserve"> </w:t>
      </w:r>
      <w:r w:rsidR="0061670D" w:rsidRPr="0061670D">
        <w:rPr>
          <w:rFonts w:ascii="Times New Roman" w:hAnsi="Times New Roman" w:cs="Times New Roman"/>
          <w:sz w:val="24"/>
          <w:szCs w:val="24"/>
          <w:lang w:val="pt-PT"/>
        </w:rPr>
        <w:t>Por outro lado, o Protocolo adicional à Convenção para a Proteção dos Direitos do Homem e das Liberdades Fundamentais (Paris, 20.III.1952) no seu artigo 1.º (proteção da propriedade) estabelece «Qualquer pessoa singular ou colectiva tem direito ao respeito dos seus bens. Ninguém pode ser privado do que é sua propriedade a não ser por utilidade pública e nas condições previstas pela lei e pelos princípios gerais do direito internacional. As condições precedentes entendem-se sem prejuízo do direito que os Estados possuem de pôr em vigor as leis que julguem necessárias para a regulamentação do uso dos bens, de acordo com o interesse geral, ou para assegurar o pagamento de impostos ou outras contribuições ou de multas»</w:t>
      </w:r>
      <w:r w:rsidR="0061670D">
        <w:rPr>
          <w:rStyle w:val="Refdenotaalpie"/>
          <w:rFonts w:ascii="Times New Roman" w:hAnsi="Times New Roman" w:cs="Times New Roman"/>
          <w:sz w:val="24"/>
          <w:szCs w:val="24"/>
          <w:lang w:val="pt-PT"/>
        </w:rPr>
        <w:footnoteReference w:id="62"/>
      </w:r>
      <w:r w:rsidR="0061670D">
        <w:rPr>
          <w:rFonts w:ascii="Times New Roman" w:hAnsi="Times New Roman" w:cs="Times New Roman"/>
          <w:sz w:val="24"/>
          <w:szCs w:val="24"/>
          <w:lang w:val="pt-PT"/>
        </w:rPr>
        <w:t>.</w:t>
      </w:r>
      <w:r w:rsidR="0061670D" w:rsidRPr="0061670D">
        <w:rPr>
          <w:lang w:val="pt-PT"/>
        </w:rPr>
        <w:t xml:space="preserve"> </w:t>
      </w:r>
      <w:r w:rsidR="0061670D" w:rsidRPr="0061670D">
        <w:rPr>
          <w:rFonts w:ascii="Times New Roman" w:hAnsi="Times New Roman" w:cs="Times New Roman"/>
          <w:sz w:val="24"/>
          <w:szCs w:val="24"/>
          <w:lang w:val="pt-PT"/>
        </w:rPr>
        <w:t>Por fim, a Carta dos Direitos Fundamentais da União Europeia</w:t>
      </w:r>
      <w:r w:rsidR="0061670D">
        <w:rPr>
          <w:rStyle w:val="Refdenotaalpie"/>
          <w:rFonts w:ascii="Times New Roman" w:hAnsi="Times New Roman" w:cs="Times New Roman"/>
          <w:sz w:val="24"/>
          <w:szCs w:val="24"/>
          <w:lang w:val="pt-PT"/>
        </w:rPr>
        <w:footnoteReference w:id="63"/>
      </w:r>
      <w:r w:rsidR="0061670D">
        <w:rPr>
          <w:rFonts w:ascii="Times New Roman" w:hAnsi="Times New Roman" w:cs="Times New Roman"/>
          <w:sz w:val="24"/>
          <w:szCs w:val="24"/>
          <w:lang w:val="pt-PT"/>
        </w:rPr>
        <w:t xml:space="preserve">, </w:t>
      </w:r>
      <w:r w:rsidR="0061670D" w:rsidRPr="0061670D">
        <w:rPr>
          <w:rFonts w:ascii="Times New Roman" w:hAnsi="Times New Roman" w:cs="Times New Roman"/>
          <w:sz w:val="24"/>
          <w:szCs w:val="24"/>
          <w:lang w:val="pt-PT"/>
        </w:rPr>
        <w:t>no seu artigo 17.º (Direito de propriedade), n.º 2, diz que «É protegida a propriedade intelectual». Ou seja, no quadro da União Europeia, o direito da propriedade intelectual evoluiu de um instrumento para a realização do mercado interno (ou um obstáculo à sua realização) para a qualificação como um direito fundamental</w:t>
      </w:r>
      <w:r w:rsidR="0061670D">
        <w:rPr>
          <w:rFonts w:ascii="Times New Roman" w:hAnsi="Times New Roman" w:cs="Times New Roman"/>
          <w:sz w:val="24"/>
          <w:szCs w:val="24"/>
          <w:lang w:val="pt-PT"/>
        </w:rPr>
        <w:t xml:space="preserve">. </w:t>
      </w:r>
      <w:r w:rsidR="0061670D" w:rsidRPr="0061670D">
        <w:rPr>
          <w:rFonts w:ascii="Times New Roman" w:hAnsi="Times New Roman" w:cs="Times New Roman"/>
          <w:sz w:val="24"/>
          <w:szCs w:val="24"/>
          <w:lang w:val="pt-PT"/>
        </w:rPr>
        <w:t>Se o artigo 118.º</w:t>
      </w:r>
      <w:r w:rsidR="0061670D">
        <w:rPr>
          <w:rStyle w:val="Refdenotaalpie"/>
          <w:rFonts w:ascii="Times New Roman" w:hAnsi="Times New Roman" w:cs="Times New Roman"/>
          <w:sz w:val="24"/>
          <w:szCs w:val="24"/>
          <w:lang w:val="pt-PT"/>
        </w:rPr>
        <w:footnoteReference w:id="64"/>
      </w:r>
      <w:r w:rsidR="0061670D" w:rsidRPr="0061670D">
        <w:rPr>
          <w:lang w:val="pt-PT"/>
        </w:rPr>
        <w:t xml:space="preserve"> </w:t>
      </w:r>
      <w:r w:rsidR="0061670D" w:rsidRPr="0061670D">
        <w:rPr>
          <w:rFonts w:ascii="Times New Roman" w:hAnsi="Times New Roman" w:cs="Times New Roman"/>
          <w:sz w:val="24"/>
          <w:szCs w:val="24"/>
          <w:lang w:val="pt-PT"/>
        </w:rPr>
        <w:t>do TFUE ainda pode compreender os títulos europeus de propriedade intelectual com</w:t>
      </w:r>
      <w:r w:rsidR="000647E2">
        <w:rPr>
          <w:rFonts w:ascii="Times New Roman" w:hAnsi="Times New Roman" w:cs="Times New Roman"/>
          <w:sz w:val="24"/>
          <w:szCs w:val="24"/>
          <w:lang w:val="pt-PT"/>
        </w:rPr>
        <w:t>o</w:t>
      </w:r>
      <w:r w:rsidR="0061670D" w:rsidRPr="0061670D">
        <w:rPr>
          <w:rFonts w:ascii="Times New Roman" w:hAnsi="Times New Roman" w:cs="Times New Roman"/>
          <w:sz w:val="24"/>
          <w:szCs w:val="24"/>
          <w:lang w:val="pt-PT"/>
        </w:rPr>
        <w:t xml:space="preserve"> funcionalizados à realização do mercado interno, a União Europeia aderiu «à Convenção Europeia para a </w:t>
      </w:r>
      <w:r w:rsidR="0061670D" w:rsidRPr="0061670D">
        <w:rPr>
          <w:rFonts w:ascii="Times New Roman" w:hAnsi="Times New Roman" w:cs="Times New Roman"/>
          <w:sz w:val="24"/>
          <w:szCs w:val="24"/>
          <w:lang w:val="pt-PT"/>
        </w:rPr>
        <w:lastRenderedPageBreak/>
        <w:t>Proteção dos Direitos do Homem e das Liberdades Fundamentais», nos termos do artigo 6.º, n.º 2, do TUE.</w:t>
      </w:r>
    </w:p>
    <w:p w14:paraId="6ABD5CA7" w14:textId="77777777" w:rsidR="001D31AD" w:rsidRDefault="001D31AD" w:rsidP="00424501">
      <w:pPr>
        <w:spacing w:line="360" w:lineRule="atLeast"/>
        <w:ind w:firstLine="720"/>
        <w:jc w:val="both"/>
        <w:rPr>
          <w:rFonts w:ascii="Times New Roman" w:hAnsi="Times New Roman" w:cs="Times New Roman"/>
          <w:sz w:val="24"/>
          <w:szCs w:val="24"/>
          <w:lang w:val="pt-PT"/>
        </w:rPr>
      </w:pPr>
    </w:p>
    <w:p w14:paraId="59C405FB" w14:textId="499129C6" w:rsidR="001D31AD" w:rsidRPr="001D31AD" w:rsidRDefault="001D31AD" w:rsidP="001D31AD">
      <w:pPr>
        <w:spacing w:line="360" w:lineRule="atLeast"/>
        <w:ind w:firstLine="720"/>
        <w:jc w:val="both"/>
        <w:rPr>
          <w:rFonts w:ascii="Times New Roman" w:hAnsi="Times New Roman" w:cs="Times New Roman"/>
          <w:b/>
          <w:bCs/>
          <w:sz w:val="24"/>
          <w:szCs w:val="24"/>
          <w:lang w:val="pt-PT"/>
        </w:rPr>
      </w:pPr>
      <w:r w:rsidRPr="00AC4450">
        <w:rPr>
          <w:rFonts w:ascii="Times New Roman" w:hAnsi="Times New Roman" w:cs="Times New Roman"/>
          <w:b/>
          <w:bCs/>
          <w:sz w:val="24"/>
          <w:szCs w:val="24"/>
          <w:lang w:val="pt-PT"/>
        </w:rPr>
        <w:t>V – Conclusão.</w:t>
      </w:r>
    </w:p>
    <w:p w14:paraId="156B0F23" w14:textId="7C344954" w:rsidR="00DE3143" w:rsidRDefault="00481B7F" w:rsidP="001D31AD">
      <w:pPr>
        <w:spacing w:line="360" w:lineRule="atLeast"/>
        <w:ind w:firstLine="720"/>
        <w:jc w:val="both"/>
        <w:rPr>
          <w:rFonts w:ascii="Times New Roman" w:hAnsi="Times New Roman" w:cs="Times New Roman"/>
          <w:sz w:val="24"/>
          <w:szCs w:val="24"/>
          <w:lang w:val="pt-PT"/>
        </w:rPr>
      </w:pPr>
      <w:r w:rsidRPr="00481B7F">
        <w:rPr>
          <w:rFonts w:ascii="Times New Roman" w:hAnsi="Times New Roman" w:cs="Times New Roman"/>
          <w:sz w:val="24"/>
          <w:szCs w:val="24"/>
          <w:lang w:val="pt-PT"/>
        </w:rPr>
        <w:t>A qualificação do direito da propriedade intelectual como direito de propriedade e este como direito humano e direito fundamental exige do intérprete</w:t>
      </w:r>
      <w:r w:rsidR="001D31AD">
        <w:rPr>
          <w:rFonts w:ascii="Times New Roman" w:hAnsi="Times New Roman" w:cs="Times New Roman"/>
          <w:sz w:val="24"/>
          <w:szCs w:val="24"/>
          <w:lang w:val="pt-PT"/>
        </w:rPr>
        <w:t xml:space="preserve"> </w:t>
      </w:r>
      <w:r w:rsidRPr="00481B7F">
        <w:rPr>
          <w:rFonts w:ascii="Times New Roman" w:hAnsi="Times New Roman" w:cs="Times New Roman"/>
          <w:sz w:val="24"/>
          <w:szCs w:val="24"/>
          <w:lang w:val="pt-PT"/>
        </w:rPr>
        <w:t>um esforço de concordância</w:t>
      </w:r>
      <w:r>
        <w:rPr>
          <w:rStyle w:val="Refdenotaalpie"/>
          <w:rFonts w:ascii="Times New Roman" w:hAnsi="Times New Roman" w:cs="Times New Roman"/>
          <w:sz w:val="24"/>
          <w:szCs w:val="24"/>
          <w:lang w:val="pt-PT"/>
        </w:rPr>
        <w:footnoteReference w:id="65"/>
      </w:r>
      <w:r w:rsidR="00FF79A9" w:rsidRPr="00FF79A9">
        <w:rPr>
          <w:lang w:val="pt-PT"/>
        </w:rPr>
        <w:t xml:space="preserve"> </w:t>
      </w:r>
      <w:r w:rsidR="00FF79A9" w:rsidRPr="00FF79A9">
        <w:rPr>
          <w:rFonts w:ascii="Times New Roman" w:hAnsi="Times New Roman" w:cs="Times New Roman"/>
          <w:sz w:val="24"/>
          <w:szCs w:val="24"/>
          <w:lang w:val="pt-PT"/>
        </w:rPr>
        <w:t>entre os diversos direitos fundamentais em conflito</w:t>
      </w:r>
      <w:r w:rsidR="00FF79A9">
        <w:rPr>
          <w:rStyle w:val="Refdenotaalpie"/>
          <w:rFonts w:ascii="Times New Roman" w:hAnsi="Times New Roman" w:cs="Times New Roman"/>
          <w:sz w:val="24"/>
          <w:szCs w:val="24"/>
          <w:lang w:val="pt-PT"/>
        </w:rPr>
        <w:footnoteReference w:id="66"/>
      </w:r>
      <w:r w:rsidR="00FF79A9">
        <w:rPr>
          <w:rFonts w:ascii="Times New Roman" w:hAnsi="Times New Roman" w:cs="Times New Roman"/>
          <w:sz w:val="24"/>
          <w:szCs w:val="24"/>
          <w:lang w:val="pt-PT"/>
        </w:rPr>
        <w:t xml:space="preserve"> </w:t>
      </w:r>
      <w:r w:rsidR="00FF79A9" w:rsidRPr="00FF79A9">
        <w:rPr>
          <w:rFonts w:ascii="Times New Roman" w:hAnsi="Times New Roman" w:cs="Times New Roman"/>
          <w:sz w:val="24"/>
          <w:szCs w:val="24"/>
          <w:lang w:val="pt-PT"/>
        </w:rPr>
        <w:t>– estamos no domínio de uma compreensão constitucionalista do direito da propriedade intelectual</w:t>
      </w:r>
      <w:r w:rsidR="00FF79A9">
        <w:rPr>
          <w:rFonts w:ascii="Times New Roman" w:hAnsi="Times New Roman" w:cs="Times New Roman"/>
          <w:sz w:val="24"/>
          <w:szCs w:val="24"/>
          <w:lang w:val="pt-PT"/>
        </w:rPr>
        <w:t>.</w:t>
      </w:r>
      <w:r w:rsidR="00FF79A9">
        <w:rPr>
          <w:rStyle w:val="Refdenotaalpie"/>
          <w:rFonts w:ascii="Times New Roman" w:hAnsi="Times New Roman" w:cs="Times New Roman"/>
          <w:sz w:val="24"/>
          <w:szCs w:val="24"/>
          <w:lang w:val="pt-PT"/>
        </w:rPr>
        <w:footnoteReference w:id="67"/>
      </w:r>
      <w:r w:rsidR="001D31AD">
        <w:rPr>
          <w:rFonts w:ascii="Times New Roman" w:hAnsi="Times New Roman" w:cs="Times New Roman"/>
          <w:sz w:val="24"/>
          <w:szCs w:val="24"/>
          <w:lang w:val="pt-PT"/>
        </w:rPr>
        <w:t xml:space="preserve"> </w:t>
      </w:r>
      <w:r w:rsidR="00353762" w:rsidRPr="00353762">
        <w:rPr>
          <w:rFonts w:ascii="Times New Roman" w:hAnsi="Times New Roman" w:cs="Times New Roman"/>
          <w:sz w:val="24"/>
          <w:szCs w:val="24"/>
          <w:lang w:val="pt-PT"/>
        </w:rPr>
        <w:t>O exacerbar dos direitos de propriedade intelectual como instrumentos de monopolização da concorrência e de afirmação de certas economias, tem transformado tais direitos em obstáculos ao desenvolvimento tecnológico e científico (</w:t>
      </w:r>
      <w:r w:rsidR="001D31AD">
        <w:rPr>
          <w:rFonts w:ascii="Times New Roman" w:hAnsi="Times New Roman" w:cs="Times New Roman"/>
          <w:sz w:val="24"/>
          <w:szCs w:val="24"/>
          <w:lang w:val="pt-PT"/>
        </w:rPr>
        <w:t>com consequências na</w:t>
      </w:r>
      <w:r w:rsidR="00353762" w:rsidRPr="00353762">
        <w:rPr>
          <w:rFonts w:ascii="Times New Roman" w:hAnsi="Times New Roman" w:cs="Times New Roman"/>
          <w:sz w:val="24"/>
          <w:szCs w:val="24"/>
          <w:lang w:val="pt-PT"/>
        </w:rPr>
        <w:t xml:space="preserve"> saúde pública, </w:t>
      </w:r>
      <w:r w:rsidR="001D31AD">
        <w:rPr>
          <w:rFonts w:ascii="Times New Roman" w:hAnsi="Times New Roman" w:cs="Times New Roman"/>
          <w:sz w:val="24"/>
          <w:szCs w:val="24"/>
          <w:lang w:val="pt-PT"/>
        </w:rPr>
        <w:t xml:space="preserve">nas </w:t>
      </w:r>
      <w:r w:rsidR="00353762" w:rsidRPr="00353762">
        <w:rPr>
          <w:rFonts w:ascii="Times New Roman" w:hAnsi="Times New Roman" w:cs="Times New Roman"/>
          <w:sz w:val="24"/>
          <w:szCs w:val="24"/>
          <w:lang w:val="pt-PT"/>
        </w:rPr>
        <w:t xml:space="preserve">liberdades fundamentais e </w:t>
      </w:r>
      <w:r w:rsidR="001D31AD">
        <w:rPr>
          <w:rFonts w:ascii="Times New Roman" w:hAnsi="Times New Roman" w:cs="Times New Roman"/>
          <w:sz w:val="24"/>
          <w:szCs w:val="24"/>
          <w:lang w:val="pt-PT"/>
        </w:rPr>
        <w:t xml:space="preserve">nos </w:t>
      </w:r>
      <w:r w:rsidR="00353762" w:rsidRPr="00353762">
        <w:rPr>
          <w:rFonts w:ascii="Times New Roman" w:hAnsi="Times New Roman" w:cs="Times New Roman"/>
          <w:sz w:val="24"/>
          <w:szCs w:val="24"/>
          <w:lang w:val="pt-PT"/>
        </w:rPr>
        <w:t>direitos humanos).</w:t>
      </w:r>
      <w:r w:rsidR="00353762">
        <w:rPr>
          <w:rStyle w:val="Refdenotaalpie"/>
          <w:rFonts w:ascii="Times New Roman" w:hAnsi="Times New Roman" w:cs="Times New Roman"/>
          <w:sz w:val="24"/>
          <w:szCs w:val="24"/>
          <w:lang w:val="pt-PT"/>
        </w:rPr>
        <w:footnoteReference w:id="68"/>
      </w:r>
      <w:r w:rsidR="00353762" w:rsidRPr="00353762">
        <w:rPr>
          <w:lang w:val="pt-PT"/>
        </w:rPr>
        <w:t xml:space="preserve"> </w:t>
      </w:r>
      <w:r w:rsidR="00353762" w:rsidRPr="00353762">
        <w:rPr>
          <w:rFonts w:ascii="Times New Roman" w:hAnsi="Times New Roman" w:cs="Times New Roman"/>
          <w:sz w:val="24"/>
          <w:szCs w:val="24"/>
          <w:lang w:val="pt-PT"/>
        </w:rPr>
        <w:t>Os direitos de propriedade intelectual podem funcionar como «estorvos (que) podem ser muito convenientes aos defensores do comércio livre, negando-o»</w:t>
      </w:r>
      <w:r w:rsidR="00353762">
        <w:rPr>
          <w:rStyle w:val="Refdenotaalpie"/>
          <w:rFonts w:ascii="Times New Roman" w:hAnsi="Times New Roman" w:cs="Times New Roman"/>
          <w:sz w:val="24"/>
          <w:szCs w:val="24"/>
          <w:lang w:val="pt-PT"/>
        </w:rPr>
        <w:footnoteReference w:id="69"/>
      </w:r>
      <w:r w:rsidR="001D31AD">
        <w:rPr>
          <w:rFonts w:ascii="Times New Roman" w:hAnsi="Times New Roman" w:cs="Times New Roman"/>
          <w:sz w:val="24"/>
          <w:szCs w:val="24"/>
          <w:lang w:val="pt-PT"/>
        </w:rPr>
        <w:t>, mas, além disso, a liberdade e o livre desenvolvimento da Pessoa, dimensões da sua dignidade, são prejudicadas.</w:t>
      </w:r>
      <w:r w:rsidR="007327F7">
        <w:rPr>
          <w:rFonts w:ascii="Times New Roman" w:hAnsi="Times New Roman" w:cs="Times New Roman"/>
          <w:sz w:val="24"/>
          <w:szCs w:val="24"/>
          <w:lang w:val="pt-PT"/>
        </w:rPr>
        <w:t xml:space="preserve"> </w:t>
      </w:r>
      <w:r w:rsidR="00826DF1">
        <w:rPr>
          <w:rFonts w:ascii="Times New Roman" w:hAnsi="Times New Roman" w:cs="Times New Roman"/>
          <w:sz w:val="24"/>
          <w:szCs w:val="24"/>
          <w:lang w:val="pt-PT"/>
        </w:rPr>
        <w:t>Um equilíbrio difícil entre a tutela da Pessoa e os seus direitos fundamentais e a consagração de um sistema sustentável de inovação e progresso cultural</w:t>
      </w:r>
      <w:r w:rsidR="00826DF1">
        <w:rPr>
          <w:rStyle w:val="Refdenotaalpie"/>
          <w:rFonts w:ascii="Times New Roman" w:hAnsi="Times New Roman" w:cs="Times New Roman"/>
          <w:sz w:val="24"/>
          <w:szCs w:val="24"/>
          <w:lang w:val="pt-PT"/>
        </w:rPr>
        <w:footnoteReference w:id="70"/>
      </w:r>
      <w:r w:rsidR="00826DF1">
        <w:rPr>
          <w:rFonts w:ascii="Times New Roman" w:hAnsi="Times New Roman" w:cs="Times New Roman"/>
          <w:sz w:val="24"/>
          <w:szCs w:val="24"/>
          <w:lang w:val="pt-PT"/>
        </w:rPr>
        <w:t xml:space="preserve">. </w:t>
      </w:r>
      <w:r w:rsidR="007327F7">
        <w:rPr>
          <w:rFonts w:ascii="Times New Roman" w:hAnsi="Times New Roman" w:cs="Times New Roman"/>
          <w:sz w:val="24"/>
          <w:szCs w:val="24"/>
          <w:lang w:val="pt-PT"/>
        </w:rPr>
        <w:t>Impõe-se um refundar do direito da propriedade intelectual na ideia de Direito</w:t>
      </w:r>
      <w:r w:rsidR="00410B16">
        <w:rPr>
          <w:rFonts w:ascii="Times New Roman" w:hAnsi="Times New Roman" w:cs="Times New Roman"/>
          <w:sz w:val="24"/>
          <w:szCs w:val="24"/>
          <w:lang w:val="pt-PT"/>
        </w:rPr>
        <w:t>.</w:t>
      </w:r>
    </w:p>
    <w:p w14:paraId="1866A8CD" w14:textId="77777777" w:rsidR="006E1C7A" w:rsidRPr="00F4745E" w:rsidRDefault="006E1C7A" w:rsidP="00424501">
      <w:pPr>
        <w:spacing w:line="360" w:lineRule="atLeast"/>
        <w:ind w:firstLine="720"/>
        <w:jc w:val="both"/>
        <w:rPr>
          <w:rFonts w:ascii="Times New Roman" w:hAnsi="Times New Roman" w:cs="Times New Roman"/>
          <w:sz w:val="24"/>
          <w:szCs w:val="24"/>
          <w:lang w:val="pt-PT"/>
        </w:rPr>
      </w:pPr>
    </w:p>
    <w:p w14:paraId="35898DD0" w14:textId="5515FEC7" w:rsidR="006E1C7A" w:rsidRPr="00A86C06" w:rsidRDefault="006E1C7A" w:rsidP="00424501">
      <w:pPr>
        <w:spacing w:line="360" w:lineRule="atLeast"/>
        <w:ind w:firstLine="720"/>
        <w:jc w:val="both"/>
        <w:rPr>
          <w:rFonts w:ascii="Times New Roman" w:hAnsi="Times New Roman" w:cs="Times New Roman"/>
          <w:b/>
          <w:bCs/>
          <w:sz w:val="24"/>
          <w:szCs w:val="24"/>
        </w:rPr>
      </w:pPr>
      <w:r w:rsidRPr="00A86C06">
        <w:rPr>
          <w:rFonts w:ascii="Times New Roman" w:hAnsi="Times New Roman" w:cs="Times New Roman"/>
          <w:b/>
          <w:bCs/>
          <w:sz w:val="24"/>
          <w:szCs w:val="24"/>
        </w:rPr>
        <w:t>Bibliografia</w:t>
      </w:r>
      <w:r w:rsidR="004977DA" w:rsidRPr="00A86C06">
        <w:rPr>
          <w:rFonts w:ascii="Times New Roman" w:hAnsi="Times New Roman" w:cs="Times New Roman"/>
          <w:b/>
          <w:bCs/>
          <w:sz w:val="24"/>
          <w:szCs w:val="24"/>
        </w:rPr>
        <w:t xml:space="preserve"> citada:</w:t>
      </w:r>
    </w:p>
    <w:p w14:paraId="36A8428F" w14:textId="419B464B" w:rsidR="00D41A3F" w:rsidRPr="0090458A" w:rsidRDefault="0090458A" w:rsidP="0090458A">
      <w:pPr>
        <w:spacing w:line="360" w:lineRule="atLeast"/>
        <w:ind w:firstLine="720"/>
        <w:jc w:val="both"/>
        <w:rPr>
          <w:rFonts w:ascii="Times New Roman" w:hAnsi="Times New Roman" w:cs="Times New Roman"/>
          <w:sz w:val="24"/>
          <w:szCs w:val="24"/>
        </w:rPr>
      </w:pPr>
      <w:r w:rsidRPr="00481B7F">
        <w:rPr>
          <w:rFonts w:ascii="Times New Roman" w:hAnsi="Times New Roman" w:cs="Times New Roman"/>
          <w:smallCaps/>
          <w:sz w:val="24"/>
          <w:szCs w:val="24"/>
        </w:rPr>
        <w:t>Ali,</w:t>
      </w:r>
      <w:r w:rsidRPr="00481B7F">
        <w:rPr>
          <w:rFonts w:ascii="Times New Roman" w:hAnsi="Times New Roman" w:cs="Times New Roman"/>
          <w:sz w:val="24"/>
          <w:szCs w:val="24"/>
        </w:rPr>
        <w:t xml:space="preserve"> Gabriele Spina, «Intellectual Property and Human Rights: A Taxonomy of Their Interactions», </w:t>
      </w:r>
      <w:r w:rsidRPr="00481B7F">
        <w:rPr>
          <w:rFonts w:ascii="Times New Roman" w:hAnsi="Times New Roman" w:cs="Times New Roman"/>
          <w:i/>
          <w:iCs/>
          <w:sz w:val="24"/>
          <w:szCs w:val="24"/>
        </w:rPr>
        <w:t>in</w:t>
      </w:r>
      <w:r w:rsidR="00A86C06" w:rsidRPr="00A86C06">
        <w:rPr>
          <w:rFonts w:ascii="Times New Roman" w:hAnsi="Times New Roman" w:cs="Times New Roman"/>
          <w:i/>
          <w:iCs/>
          <w:sz w:val="24"/>
          <w:szCs w:val="24"/>
        </w:rPr>
        <w:t xml:space="preserve"> International Review of Intellectual Property and Competition Law</w:t>
      </w:r>
      <w:r w:rsidR="00A86C06">
        <w:rPr>
          <w:rFonts w:ascii="Times New Roman" w:hAnsi="Times New Roman" w:cs="Times New Roman"/>
          <w:i/>
          <w:iCs/>
          <w:sz w:val="24"/>
          <w:szCs w:val="24"/>
        </w:rPr>
        <w:t xml:space="preserve"> (IIC)</w:t>
      </w:r>
      <w:r w:rsidRPr="00481B7F">
        <w:rPr>
          <w:rFonts w:ascii="Times New Roman" w:hAnsi="Times New Roman" w:cs="Times New Roman"/>
          <w:sz w:val="24"/>
          <w:szCs w:val="24"/>
        </w:rPr>
        <w:t>, 2020, 52, 411, ss.</w:t>
      </w:r>
    </w:p>
    <w:p w14:paraId="63C321A6" w14:textId="53B6E871" w:rsidR="0090458A" w:rsidRDefault="004D70A1" w:rsidP="0090458A">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Almeida,</w:t>
      </w:r>
      <w:r w:rsidRPr="00F4745E">
        <w:rPr>
          <w:rFonts w:ascii="Times New Roman" w:hAnsi="Times New Roman" w:cs="Times New Roman"/>
          <w:sz w:val="24"/>
          <w:szCs w:val="24"/>
          <w:lang w:val="pt-PT"/>
        </w:rPr>
        <w:t xml:space="preserve"> Alberto </w:t>
      </w:r>
      <w:r w:rsidRPr="00F4745E">
        <w:rPr>
          <w:rFonts w:ascii="Times New Roman" w:hAnsi="Times New Roman" w:cs="Times New Roman"/>
          <w:smallCaps/>
          <w:sz w:val="24"/>
          <w:szCs w:val="24"/>
          <w:lang w:val="pt-PT"/>
        </w:rPr>
        <w:t>Ribeiro de</w:t>
      </w:r>
      <w:r w:rsidRPr="00F4745E">
        <w:rPr>
          <w:rFonts w:ascii="Times New Roman" w:hAnsi="Times New Roman" w:cs="Times New Roman"/>
          <w:sz w:val="24"/>
          <w:szCs w:val="24"/>
          <w:lang w:val="pt-PT"/>
        </w:rPr>
        <w:t xml:space="preserve">, «A propriedade intelectual nos serviços digitais (o reforço da tutela do direito de autor)», </w:t>
      </w:r>
      <w:r w:rsidRPr="00F4745E">
        <w:rPr>
          <w:rFonts w:ascii="Times New Roman" w:hAnsi="Times New Roman" w:cs="Times New Roman"/>
          <w:i/>
          <w:iCs/>
          <w:sz w:val="24"/>
          <w:szCs w:val="24"/>
          <w:lang w:val="pt-PT"/>
        </w:rPr>
        <w:t>in O Direito na sociedade digital</w:t>
      </w:r>
      <w:r w:rsidRPr="00F4745E">
        <w:rPr>
          <w:rFonts w:ascii="Times New Roman" w:hAnsi="Times New Roman" w:cs="Times New Roman"/>
          <w:sz w:val="24"/>
          <w:szCs w:val="24"/>
          <w:lang w:val="pt-PT"/>
        </w:rPr>
        <w:t xml:space="preserve">, </w:t>
      </w:r>
      <w:r w:rsidR="00AD1F52">
        <w:rPr>
          <w:rFonts w:ascii="Times New Roman" w:hAnsi="Times New Roman" w:cs="Times New Roman"/>
          <w:sz w:val="24"/>
          <w:szCs w:val="24"/>
          <w:lang w:val="pt-PT"/>
        </w:rPr>
        <w:t>c</w:t>
      </w:r>
      <w:r w:rsidRPr="00F4745E">
        <w:rPr>
          <w:rFonts w:ascii="Times New Roman" w:hAnsi="Times New Roman" w:cs="Times New Roman"/>
          <w:sz w:val="24"/>
          <w:szCs w:val="24"/>
          <w:lang w:val="pt-PT"/>
        </w:rPr>
        <w:t>ood. Alberto Ribeiro de Almeida, Universidade Lusíada Editora, 2023.</w:t>
      </w:r>
    </w:p>
    <w:p w14:paraId="3CF5357C" w14:textId="27E4194A" w:rsidR="0090458A" w:rsidRPr="00335C8F" w:rsidRDefault="0090458A" w:rsidP="0090458A">
      <w:pPr>
        <w:spacing w:line="360" w:lineRule="atLeast"/>
        <w:ind w:firstLine="720"/>
        <w:jc w:val="both"/>
        <w:rPr>
          <w:rFonts w:ascii="Times New Roman" w:hAnsi="Times New Roman" w:cs="Times New Roman"/>
          <w:sz w:val="24"/>
          <w:szCs w:val="24"/>
        </w:rPr>
      </w:pPr>
      <w:r w:rsidRPr="00F4745E">
        <w:rPr>
          <w:rFonts w:ascii="Times New Roman" w:hAnsi="Times New Roman" w:cs="Times New Roman"/>
          <w:smallCaps/>
          <w:sz w:val="24"/>
          <w:szCs w:val="24"/>
          <w:lang w:val="pt-PT"/>
        </w:rPr>
        <w:t>——</w:t>
      </w:r>
      <w:r w:rsidRPr="00F46383">
        <w:rPr>
          <w:rFonts w:ascii="Times New Roman" w:hAnsi="Times New Roman" w:cs="Times New Roman"/>
          <w:sz w:val="24"/>
          <w:szCs w:val="24"/>
          <w:lang w:val="pt-PT"/>
        </w:rPr>
        <w:t xml:space="preserve">, «Natureza jurídica dos segredos de negócio ao abrigo do regime estabelecido pela Diretiva (UE) 2016/943. </w:t>
      </w:r>
      <w:r w:rsidRPr="00F46383">
        <w:rPr>
          <w:rFonts w:ascii="Times New Roman" w:hAnsi="Times New Roman" w:cs="Times New Roman"/>
          <w:sz w:val="24"/>
          <w:szCs w:val="24"/>
        </w:rPr>
        <w:t xml:space="preserve">Legal nature of trade secrets under the regime established by Directive (EU) 2016/943», </w:t>
      </w:r>
      <w:r w:rsidRPr="00F46383">
        <w:rPr>
          <w:rFonts w:ascii="Times New Roman" w:hAnsi="Times New Roman" w:cs="Times New Roman"/>
          <w:i/>
          <w:iCs/>
          <w:sz w:val="24"/>
          <w:szCs w:val="24"/>
        </w:rPr>
        <w:t>in RPIID (Revista propiedad intelectual e innovación digital / Intellectual property and digital innovation journal)</w:t>
      </w:r>
      <w:r w:rsidRPr="00F46383">
        <w:rPr>
          <w:rFonts w:ascii="Times New Roman" w:hAnsi="Times New Roman" w:cs="Times New Roman"/>
          <w:sz w:val="24"/>
          <w:szCs w:val="24"/>
        </w:rPr>
        <w:t>, 2025, vol. 2, n.º 1, 27- 70.</w:t>
      </w:r>
    </w:p>
    <w:p w14:paraId="2611B415" w14:textId="592FDF14" w:rsidR="0090458A" w:rsidRPr="00D16CF4" w:rsidRDefault="0090458A" w:rsidP="0090458A">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w:t>
      </w:r>
      <w:r w:rsidRPr="00D16CF4">
        <w:rPr>
          <w:rFonts w:ascii="Times New Roman" w:hAnsi="Times New Roman" w:cs="Times New Roman"/>
          <w:sz w:val="24"/>
          <w:szCs w:val="24"/>
          <w:lang w:val="pt-PT"/>
        </w:rPr>
        <w:t xml:space="preserve">, «Direito de patente, segredos de negócio e saúde pública. Acordo TRIPS», </w:t>
      </w:r>
      <w:r w:rsidRPr="00D16CF4">
        <w:rPr>
          <w:rFonts w:ascii="Times New Roman" w:hAnsi="Times New Roman" w:cs="Times New Roman"/>
          <w:i/>
          <w:iCs/>
          <w:sz w:val="24"/>
          <w:szCs w:val="24"/>
          <w:lang w:val="pt-PT"/>
        </w:rPr>
        <w:t>in Boletim da Faculdade de Direito, STVDIA IVRIDICA, 113, Ad Honorem – 9, Estudos em Homenagem ao Prof. Doutor António Pinto Monteiro</w:t>
      </w:r>
      <w:r w:rsidRPr="00D16CF4">
        <w:rPr>
          <w:rFonts w:ascii="Times New Roman" w:hAnsi="Times New Roman" w:cs="Times New Roman"/>
          <w:sz w:val="24"/>
          <w:szCs w:val="24"/>
          <w:lang w:val="pt-PT"/>
        </w:rPr>
        <w:t>, Volume II, Direito Comercial, Universidade de Coimbra, Institvto Ivridico, 2023, 13-37</w:t>
      </w:r>
      <w:r>
        <w:rPr>
          <w:rFonts w:ascii="Times New Roman" w:hAnsi="Times New Roman" w:cs="Times New Roman"/>
          <w:sz w:val="24"/>
          <w:szCs w:val="24"/>
          <w:lang w:val="pt-PT"/>
        </w:rPr>
        <w:t>.</w:t>
      </w:r>
    </w:p>
    <w:p w14:paraId="103661E6" w14:textId="0A7C52E0" w:rsidR="0090458A" w:rsidRPr="00384FC3" w:rsidRDefault="0090458A" w:rsidP="0090458A">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w:t>
      </w:r>
      <w:r w:rsidRPr="00384FC3">
        <w:rPr>
          <w:rFonts w:ascii="Times New Roman" w:hAnsi="Times New Roman" w:cs="Times New Roman"/>
          <w:sz w:val="24"/>
          <w:szCs w:val="24"/>
          <w:lang w:val="pt-PT"/>
        </w:rPr>
        <w:t xml:space="preserve">, </w:t>
      </w:r>
      <w:r w:rsidRPr="00384FC3">
        <w:rPr>
          <w:rFonts w:ascii="Times New Roman" w:hAnsi="Times New Roman" w:cs="Times New Roman"/>
          <w:i/>
          <w:sz w:val="24"/>
          <w:szCs w:val="24"/>
          <w:lang w:val="pt-PT"/>
        </w:rPr>
        <w:t xml:space="preserve">A autonomia jurídica da denominação de origem, </w:t>
      </w:r>
      <w:r w:rsidRPr="00384FC3">
        <w:rPr>
          <w:rFonts w:ascii="Times New Roman" w:hAnsi="Times New Roman" w:cs="Times New Roman"/>
          <w:iCs/>
          <w:sz w:val="24"/>
          <w:szCs w:val="24"/>
          <w:lang w:val="pt-PT"/>
        </w:rPr>
        <w:t>Coimbra Editora, Coimbra, 2010.</w:t>
      </w:r>
    </w:p>
    <w:p w14:paraId="115666FC" w14:textId="569739DA" w:rsidR="0090458A" w:rsidRPr="006771DF" w:rsidRDefault="0090458A" w:rsidP="0090458A">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w:t>
      </w:r>
      <w:r w:rsidRPr="00CE2F07">
        <w:rPr>
          <w:rFonts w:ascii="Times New Roman" w:hAnsi="Times New Roman" w:cs="Times New Roman"/>
          <w:sz w:val="24"/>
          <w:szCs w:val="24"/>
          <w:lang w:val="pt-PT"/>
        </w:rPr>
        <w:t xml:space="preserve">, </w:t>
      </w:r>
      <w:r w:rsidRPr="00CE2F07">
        <w:rPr>
          <w:rFonts w:ascii="Times New Roman" w:hAnsi="Times New Roman" w:cs="Times New Roman"/>
          <w:i/>
          <w:iCs/>
          <w:sz w:val="24"/>
          <w:szCs w:val="24"/>
          <w:lang w:val="pt-PT"/>
        </w:rPr>
        <w:t xml:space="preserve">Código da </w:t>
      </w:r>
      <w:r w:rsidRPr="006771DF">
        <w:rPr>
          <w:rFonts w:ascii="Times New Roman" w:hAnsi="Times New Roman" w:cs="Times New Roman"/>
          <w:i/>
          <w:iCs/>
          <w:sz w:val="24"/>
          <w:szCs w:val="24"/>
          <w:lang w:val="pt-PT"/>
        </w:rPr>
        <w:t>Propriedade Industrial Anotado</w:t>
      </w:r>
      <w:r w:rsidRPr="006771DF">
        <w:rPr>
          <w:rFonts w:ascii="Times New Roman" w:hAnsi="Times New Roman" w:cs="Times New Roman"/>
          <w:sz w:val="24"/>
          <w:szCs w:val="24"/>
          <w:lang w:val="pt-PT"/>
        </w:rPr>
        <w:t>, coordenação de Luís Couto Gonçalves, Almedina, Coimbra, 2021.</w:t>
      </w:r>
    </w:p>
    <w:p w14:paraId="3AB98E64" w14:textId="33D34660" w:rsidR="0090458A" w:rsidRPr="006771DF" w:rsidRDefault="0090458A" w:rsidP="0090458A">
      <w:pPr>
        <w:spacing w:line="360" w:lineRule="atLeast"/>
        <w:ind w:firstLine="720"/>
        <w:jc w:val="both"/>
        <w:rPr>
          <w:rFonts w:ascii="Times New Roman" w:hAnsi="Times New Roman" w:cs="Times New Roman"/>
          <w:sz w:val="24"/>
          <w:szCs w:val="24"/>
          <w:lang w:val="pt-PT"/>
        </w:rPr>
      </w:pPr>
      <w:r w:rsidRPr="006771DF">
        <w:rPr>
          <w:rFonts w:ascii="Times New Roman" w:hAnsi="Times New Roman" w:cs="Times New Roman"/>
          <w:smallCaps/>
          <w:sz w:val="24"/>
          <w:szCs w:val="24"/>
          <w:lang w:val="pt-PT"/>
        </w:rPr>
        <w:t>——</w:t>
      </w:r>
      <w:r w:rsidRPr="006771DF">
        <w:rPr>
          <w:rFonts w:ascii="Times New Roman" w:hAnsi="Times New Roman" w:cs="Times New Roman"/>
          <w:sz w:val="24"/>
          <w:szCs w:val="24"/>
          <w:lang w:val="pt-PT"/>
        </w:rPr>
        <w:t xml:space="preserve">, «Enquadramento da problemática do Direito de Propriedade Industrial (dos direitos do homem aos acordos de comércio livre)», </w:t>
      </w:r>
      <w:r w:rsidRPr="006771DF">
        <w:rPr>
          <w:rFonts w:ascii="Times New Roman" w:hAnsi="Times New Roman" w:cs="Times New Roman"/>
          <w:i/>
          <w:iCs/>
          <w:sz w:val="24"/>
          <w:szCs w:val="24"/>
          <w:lang w:val="pt-PT"/>
        </w:rPr>
        <w:t>in Direito Industrial</w:t>
      </w:r>
      <w:r w:rsidRPr="006771DF">
        <w:rPr>
          <w:rFonts w:ascii="Times New Roman" w:hAnsi="Times New Roman" w:cs="Times New Roman"/>
          <w:sz w:val="24"/>
          <w:szCs w:val="24"/>
          <w:lang w:val="pt-PT"/>
        </w:rPr>
        <w:t>, Vol. VIII, Almedina, Coimbra, 2012, 25-50.</w:t>
      </w:r>
    </w:p>
    <w:p w14:paraId="79368E12" w14:textId="10E7CA0A" w:rsidR="0090458A" w:rsidRDefault="0090458A" w:rsidP="0090458A">
      <w:pPr>
        <w:spacing w:line="360" w:lineRule="atLeast"/>
        <w:ind w:firstLine="720"/>
        <w:jc w:val="both"/>
        <w:rPr>
          <w:rFonts w:ascii="Times New Roman" w:hAnsi="Times New Roman" w:cs="Times New Roman"/>
          <w:sz w:val="24"/>
          <w:szCs w:val="24"/>
          <w:lang w:val="pt-PT"/>
        </w:rPr>
      </w:pPr>
      <w:r w:rsidRPr="006771DF">
        <w:rPr>
          <w:rFonts w:ascii="Times New Roman" w:hAnsi="Times New Roman" w:cs="Times New Roman"/>
          <w:smallCaps/>
          <w:sz w:val="24"/>
          <w:szCs w:val="24"/>
          <w:lang w:val="pt-PT"/>
        </w:rPr>
        <w:t>——</w:t>
      </w:r>
      <w:r w:rsidRPr="006771DF">
        <w:rPr>
          <w:rFonts w:ascii="Times New Roman" w:hAnsi="Times New Roman" w:cs="Times New Roman"/>
          <w:sz w:val="24"/>
          <w:szCs w:val="24"/>
          <w:lang w:val="pt-PT"/>
        </w:rPr>
        <w:t xml:space="preserve">, «Os direitos de propriedade intelectual enquanto direitos fundamentais (a busca de um justo equilíbrio entre direitos fundamentais em conflito)» (jurisprudência crítica), </w:t>
      </w:r>
      <w:r w:rsidRPr="006771DF">
        <w:rPr>
          <w:rFonts w:ascii="Times New Roman" w:hAnsi="Times New Roman" w:cs="Times New Roman"/>
          <w:i/>
          <w:iCs/>
          <w:sz w:val="24"/>
          <w:szCs w:val="24"/>
          <w:lang w:val="pt-PT"/>
        </w:rPr>
        <w:t>in Revista Lusíada</w:t>
      </w:r>
      <w:r w:rsidRPr="006771DF">
        <w:rPr>
          <w:rFonts w:ascii="Times New Roman" w:hAnsi="Times New Roman" w:cs="Times New Roman"/>
          <w:sz w:val="24"/>
          <w:szCs w:val="24"/>
          <w:lang w:val="pt-PT"/>
        </w:rPr>
        <w:t>, Universidade Lusíada do Porto, 2011, n.º 4, 269-289.</w:t>
      </w:r>
    </w:p>
    <w:p w14:paraId="59682BB0" w14:textId="7B9F8DFF" w:rsidR="002B6F19" w:rsidRPr="002B6F19" w:rsidRDefault="002B6F19" w:rsidP="0090458A">
      <w:pPr>
        <w:spacing w:line="360" w:lineRule="atLeast"/>
        <w:ind w:firstLine="720"/>
        <w:jc w:val="both"/>
        <w:rPr>
          <w:rFonts w:ascii="Times New Roman" w:hAnsi="Times New Roman" w:cs="Times New Roman"/>
          <w:sz w:val="24"/>
          <w:szCs w:val="24"/>
        </w:rPr>
      </w:pPr>
      <w:r w:rsidRPr="002B6F19">
        <w:rPr>
          <w:rFonts w:ascii="Times New Roman" w:hAnsi="Times New Roman" w:cs="Times New Roman"/>
          <w:smallCaps/>
        </w:rPr>
        <w:t>Bently, Sherman, Gangjee, Johnson</w:t>
      </w:r>
      <w:r>
        <w:rPr>
          <w:rFonts w:ascii="Times New Roman" w:hAnsi="Times New Roman" w:cs="Times New Roman"/>
        </w:rPr>
        <w:t xml:space="preserve">, </w:t>
      </w:r>
      <w:r w:rsidRPr="002B6F19">
        <w:rPr>
          <w:rFonts w:ascii="Times New Roman" w:hAnsi="Times New Roman" w:cs="Times New Roman"/>
          <w:i/>
          <w:iCs/>
        </w:rPr>
        <w:t>Intellectual Property Law</w:t>
      </w:r>
      <w:r>
        <w:rPr>
          <w:rFonts w:ascii="Times New Roman" w:hAnsi="Times New Roman" w:cs="Times New Roman"/>
        </w:rPr>
        <w:t>, 6</w:t>
      </w:r>
      <w:r w:rsidRPr="002B6F19">
        <w:rPr>
          <w:rFonts w:ascii="Times New Roman" w:hAnsi="Times New Roman" w:cs="Times New Roman"/>
          <w:vertAlign w:val="superscript"/>
        </w:rPr>
        <w:t>th</w:t>
      </w:r>
      <w:r>
        <w:rPr>
          <w:rFonts w:ascii="Times New Roman" w:hAnsi="Times New Roman" w:cs="Times New Roman"/>
        </w:rPr>
        <w:t xml:space="preserve"> Edition, Oxford University Press, 2022.</w:t>
      </w:r>
    </w:p>
    <w:p w14:paraId="290BF55C" w14:textId="78900EF0" w:rsidR="00E9188D" w:rsidRPr="00E9188D" w:rsidRDefault="00E9188D" w:rsidP="00424501">
      <w:pPr>
        <w:spacing w:line="360" w:lineRule="atLeast"/>
        <w:ind w:firstLine="720"/>
        <w:jc w:val="both"/>
        <w:rPr>
          <w:rFonts w:ascii="Times New Roman" w:hAnsi="Times New Roman" w:cs="Times New Roman"/>
          <w:smallCaps/>
          <w:sz w:val="24"/>
          <w:szCs w:val="24"/>
        </w:rPr>
      </w:pPr>
      <w:r w:rsidRPr="00E9188D">
        <w:rPr>
          <w:rFonts w:ascii="Times New Roman" w:hAnsi="Times New Roman" w:cs="Times New Roman"/>
          <w:smallCaps/>
          <w:sz w:val="24"/>
          <w:szCs w:val="24"/>
        </w:rPr>
        <w:lastRenderedPageBreak/>
        <w:t>Bently,</w:t>
      </w:r>
      <w:r w:rsidRPr="00E9188D">
        <w:rPr>
          <w:rFonts w:ascii="Times New Roman" w:hAnsi="Times New Roman" w:cs="Times New Roman"/>
          <w:sz w:val="24"/>
          <w:szCs w:val="24"/>
        </w:rPr>
        <w:t xml:space="preserve"> Lionel, </w:t>
      </w:r>
      <w:r w:rsidRPr="00E9188D">
        <w:rPr>
          <w:rFonts w:ascii="Times New Roman" w:hAnsi="Times New Roman" w:cs="Times New Roman"/>
          <w:smallCaps/>
          <w:sz w:val="24"/>
          <w:szCs w:val="24"/>
        </w:rPr>
        <w:t>Aplin,</w:t>
      </w:r>
      <w:r w:rsidRPr="00E9188D">
        <w:rPr>
          <w:rFonts w:ascii="Times New Roman" w:hAnsi="Times New Roman" w:cs="Times New Roman"/>
          <w:sz w:val="24"/>
          <w:szCs w:val="24"/>
        </w:rPr>
        <w:t xml:space="preserve"> Tanya, «Patents and trade secrets», </w:t>
      </w:r>
      <w:r w:rsidRPr="00E9188D">
        <w:rPr>
          <w:rFonts w:ascii="Times New Roman" w:hAnsi="Times New Roman" w:cs="Times New Roman"/>
          <w:i/>
          <w:iCs/>
          <w:sz w:val="24"/>
          <w:szCs w:val="24"/>
        </w:rPr>
        <w:t>in Overlapping Intellectual Property Rights</w:t>
      </w:r>
      <w:r w:rsidRPr="00E9188D">
        <w:rPr>
          <w:rFonts w:ascii="Times New Roman" w:hAnsi="Times New Roman" w:cs="Times New Roman"/>
          <w:sz w:val="24"/>
          <w:szCs w:val="24"/>
        </w:rPr>
        <w:t>, edited by Neil Wilkof, Shamnad Basheer, Irene Calboli, second edition, Oxford University Press, 2023, 65, ss.</w:t>
      </w:r>
    </w:p>
    <w:p w14:paraId="3D4107B7" w14:textId="016C0BC3" w:rsidR="000F2738" w:rsidRPr="006771DF" w:rsidRDefault="000F2738" w:rsidP="00424501">
      <w:pPr>
        <w:spacing w:line="360" w:lineRule="atLeast"/>
        <w:ind w:firstLine="720"/>
        <w:jc w:val="both"/>
        <w:rPr>
          <w:rFonts w:ascii="Times New Roman" w:hAnsi="Times New Roman" w:cs="Times New Roman"/>
          <w:sz w:val="24"/>
          <w:szCs w:val="24"/>
        </w:rPr>
      </w:pPr>
      <w:r w:rsidRPr="006771DF">
        <w:rPr>
          <w:rFonts w:ascii="Times New Roman" w:hAnsi="Times New Roman" w:cs="Times New Roman"/>
          <w:smallCaps/>
          <w:sz w:val="24"/>
          <w:szCs w:val="24"/>
        </w:rPr>
        <w:t>Burrell,</w:t>
      </w:r>
      <w:r w:rsidRPr="006771DF">
        <w:rPr>
          <w:rFonts w:ascii="Times New Roman" w:hAnsi="Times New Roman" w:cs="Times New Roman"/>
          <w:sz w:val="24"/>
          <w:szCs w:val="24"/>
        </w:rPr>
        <w:t xml:space="preserve"> Robert</w:t>
      </w:r>
      <w:r w:rsidRPr="006771DF">
        <w:rPr>
          <w:rFonts w:ascii="Times New Roman" w:hAnsi="Times New Roman" w:cs="Times New Roman"/>
          <w:smallCaps/>
          <w:sz w:val="24"/>
          <w:szCs w:val="24"/>
        </w:rPr>
        <w:t>,</w:t>
      </w:r>
      <w:r w:rsidRPr="006771DF">
        <w:rPr>
          <w:rFonts w:ascii="Times New Roman" w:hAnsi="Times New Roman" w:cs="Times New Roman"/>
          <w:sz w:val="24"/>
          <w:szCs w:val="24"/>
        </w:rPr>
        <w:t xml:space="preserve"> </w:t>
      </w:r>
      <w:r w:rsidRPr="006771DF">
        <w:rPr>
          <w:rFonts w:ascii="Times New Roman" w:hAnsi="Times New Roman" w:cs="Times New Roman"/>
          <w:smallCaps/>
          <w:sz w:val="24"/>
          <w:szCs w:val="24"/>
        </w:rPr>
        <w:t>Gangjee,</w:t>
      </w:r>
      <w:r w:rsidRPr="006771DF">
        <w:rPr>
          <w:rFonts w:ascii="Times New Roman" w:hAnsi="Times New Roman" w:cs="Times New Roman"/>
          <w:sz w:val="24"/>
          <w:szCs w:val="24"/>
        </w:rPr>
        <w:t xml:space="preserve"> Dev, «Trade Marks and Freedom of Expression – A Call for Caution», </w:t>
      </w:r>
      <w:r w:rsidRPr="006771DF">
        <w:rPr>
          <w:rFonts w:ascii="Times New Roman" w:hAnsi="Times New Roman" w:cs="Times New Roman"/>
          <w:i/>
          <w:sz w:val="24"/>
          <w:szCs w:val="24"/>
        </w:rPr>
        <w:t xml:space="preserve">in </w:t>
      </w:r>
      <w:r w:rsidR="00A86C06" w:rsidRPr="00A86C06">
        <w:rPr>
          <w:rFonts w:ascii="Times New Roman" w:hAnsi="Times New Roman" w:cs="Times New Roman"/>
          <w:i/>
          <w:sz w:val="24"/>
          <w:szCs w:val="24"/>
        </w:rPr>
        <w:t xml:space="preserve">International Review of Intellectual Property and Competition Law </w:t>
      </w:r>
      <w:r w:rsidR="00A86C06">
        <w:rPr>
          <w:rFonts w:ascii="Times New Roman" w:hAnsi="Times New Roman" w:cs="Times New Roman"/>
          <w:i/>
          <w:sz w:val="24"/>
          <w:szCs w:val="24"/>
        </w:rPr>
        <w:t>(</w:t>
      </w:r>
      <w:r w:rsidRPr="006771DF">
        <w:rPr>
          <w:rFonts w:ascii="Times New Roman" w:hAnsi="Times New Roman" w:cs="Times New Roman"/>
          <w:i/>
          <w:sz w:val="24"/>
          <w:szCs w:val="24"/>
        </w:rPr>
        <w:t>IIC</w:t>
      </w:r>
      <w:r w:rsidR="00A86C06">
        <w:rPr>
          <w:rFonts w:ascii="Times New Roman" w:hAnsi="Times New Roman" w:cs="Times New Roman"/>
          <w:i/>
          <w:sz w:val="24"/>
          <w:szCs w:val="24"/>
        </w:rPr>
        <w:t>)</w:t>
      </w:r>
      <w:r w:rsidRPr="006771DF">
        <w:rPr>
          <w:rFonts w:ascii="Times New Roman" w:hAnsi="Times New Roman" w:cs="Times New Roman"/>
          <w:sz w:val="24"/>
          <w:szCs w:val="24"/>
        </w:rPr>
        <w:t xml:space="preserve"> 2010, 544, ss.</w:t>
      </w:r>
    </w:p>
    <w:p w14:paraId="60589EDF" w14:textId="62B107EF" w:rsidR="0090458A" w:rsidRPr="00A86C06" w:rsidRDefault="0090458A" w:rsidP="00A86C06">
      <w:pPr>
        <w:spacing w:line="360" w:lineRule="atLeast"/>
        <w:ind w:firstLine="720"/>
        <w:jc w:val="both"/>
        <w:rPr>
          <w:rFonts w:ascii="Times New Roman" w:hAnsi="Times New Roman" w:cs="Times New Roman"/>
          <w:i/>
          <w:iCs/>
          <w:sz w:val="24"/>
          <w:szCs w:val="24"/>
        </w:rPr>
      </w:pPr>
      <w:r w:rsidRPr="001B5D2E">
        <w:rPr>
          <w:rFonts w:ascii="Times New Roman" w:hAnsi="Times New Roman" w:cs="Times New Roman"/>
          <w:smallCaps/>
          <w:sz w:val="24"/>
          <w:szCs w:val="24"/>
        </w:rPr>
        <w:t>Calboli,</w:t>
      </w:r>
      <w:r w:rsidRPr="001B5D2E">
        <w:rPr>
          <w:rFonts w:ascii="Times New Roman" w:hAnsi="Times New Roman" w:cs="Times New Roman"/>
          <w:sz w:val="24"/>
          <w:szCs w:val="24"/>
        </w:rPr>
        <w:t xml:space="preserve"> Irene, «Pushing a Square Pin into a Round Hole? Intellectual Property Challenges to a Sustainable and Circular Economy, and What to Do About It», </w:t>
      </w:r>
      <w:r w:rsidRPr="001B5D2E">
        <w:rPr>
          <w:rFonts w:ascii="Times New Roman" w:hAnsi="Times New Roman" w:cs="Times New Roman"/>
          <w:i/>
          <w:iCs/>
          <w:sz w:val="24"/>
          <w:szCs w:val="24"/>
        </w:rPr>
        <w:t xml:space="preserve">in </w:t>
      </w:r>
      <w:r w:rsidR="00A86C06" w:rsidRPr="00A86C06">
        <w:rPr>
          <w:rFonts w:ascii="Times New Roman" w:hAnsi="Times New Roman" w:cs="Times New Roman"/>
          <w:i/>
          <w:iCs/>
          <w:sz w:val="24"/>
          <w:szCs w:val="24"/>
        </w:rPr>
        <w:t xml:space="preserve">International Review of Intellectual Property and Competition Law </w:t>
      </w:r>
      <w:r w:rsidR="00A86C06">
        <w:rPr>
          <w:rFonts w:ascii="Times New Roman" w:hAnsi="Times New Roman" w:cs="Times New Roman"/>
          <w:i/>
          <w:iCs/>
          <w:sz w:val="24"/>
          <w:szCs w:val="24"/>
        </w:rPr>
        <w:t>(</w:t>
      </w:r>
      <w:r w:rsidRPr="001B5D2E">
        <w:rPr>
          <w:rFonts w:ascii="Times New Roman" w:hAnsi="Times New Roman" w:cs="Times New Roman"/>
          <w:i/>
          <w:iCs/>
          <w:sz w:val="24"/>
          <w:szCs w:val="24"/>
        </w:rPr>
        <w:t>IIC</w:t>
      </w:r>
      <w:r w:rsidR="00A86C06">
        <w:rPr>
          <w:rFonts w:ascii="Times New Roman" w:hAnsi="Times New Roman" w:cs="Times New Roman"/>
          <w:i/>
          <w:iCs/>
          <w:sz w:val="24"/>
          <w:szCs w:val="24"/>
        </w:rPr>
        <w:t>)</w:t>
      </w:r>
      <w:r w:rsidRPr="001B5D2E">
        <w:rPr>
          <w:rFonts w:ascii="Times New Roman" w:hAnsi="Times New Roman" w:cs="Times New Roman"/>
          <w:sz w:val="24"/>
          <w:szCs w:val="24"/>
        </w:rPr>
        <w:t>, 2024, 55, 237, ss.</w:t>
      </w:r>
    </w:p>
    <w:p w14:paraId="254741C7" w14:textId="17DE9647" w:rsidR="005A12C6" w:rsidRPr="00F4745E" w:rsidRDefault="005A12C6" w:rsidP="00424501">
      <w:pPr>
        <w:spacing w:line="360" w:lineRule="atLeast"/>
        <w:ind w:firstLine="720"/>
        <w:jc w:val="both"/>
        <w:rPr>
          <w:rFonts w:ascii="Times New Roman" w:hAnsi="Times New Roman" w:cs="Times New Roman"/>
          <w:smallCaps/>
          <w:sz w:val="24"/>
          <w:szCs w:val="24"/>
          <w:lang w:val="pt-PT"/>
        </w:rPr>
      </w:pPr>
      <w:r w:rsidRPr="00F4745E">
        <w:rPr>
          <w:rFonts w:ascii="Times New Roman" w:hAnsi="Times New Roman" w:cs="Times New Roman"/>
          <w:smallCaps/>
          <w:sz w:val="24"/>
          <w:szCs w:val="24"/>
          <w:lang w:val="pt-PT"/>
        </w:rPr>
        <w:t>Canotilho, J. J. Gomes</w:t>
      </w:r>
      <w:r w:rsidRPr="00F4745E">
        <w:rPr>
          <w:rFonts w:ascii="Times New Roman" w:hAnsi="Times New Roman" w:cs="Times New Roman"/>
          <w:sz w:val="24"/>
          <w:szCs w:val="24"/>
          <w:lang w:val="pt-PT"/>
        </w:rPr>
        <w:t xml:space="preserve">, </w:t>
      </w:r>
      <w:r w:rsidRPr="00F4745E">
        <w:rPr>
          <w:rFonts w:ascii="Times New Roman" w:hAnsi="Times New Roman" w:cs="Times New Roman"/>
          <w:i/>
          <w:iCs/>
          <w:sz w:val="24"/>
          <w:szCs w:val="24"/>
          <w:lang w:val="pt-PT"/>
        </w:rPr>
        <w:t>Direito Constitucional e Teoria da Constituição</w:t>
      </w:r>
      <w:r w:rsidRPr="00F4745E">
        <w:rPr>
          <w:rFonts w:ascii="Times New Roman" w:hAnsi="Times New Roman" w:cs="Times New Roman"/>
          <w:sz w:val="24"/>
          <w:szCs w:val="24"/>
          <w:lang w:val="pt-PT"/>
        </w:rPr>
        <w:t>, 7.ª edição, Almedina, 2003.</w:t>
      </w:r>
    </w:p>
    <w:p w14:paraId="6AABDA55" w14:textId="1470FDA0" w:rsidR="00D41A3F" w:rsidRPr="00F4745E" w:rsidRDefault="005A12C6" w:rsidP="00424501">
      <w:pPr>
        <w:spacing w:line="360" w:lineRule="atLeast"/>
        <w:ind w:firstLine="720"/>
        <w:jc w:val="both"/>
        <w:rPr>
          <w:rFonts w:ascii="Times New Roman" w:hAnsi="Times New Roman" w:cs="Times New Roman"/>
          <w:sz w:val="24"/>
          <w:szCs w:val="24"/>
          <w:lang w:val="pt-PT"/>
        </w:rPr>
      </w:pPr>
      <w:bookmarkStart w:id="8" w:name="_Hlk194661292"/>
      <w:r w:rsidRPr="00F4745E">
        <w:rPr>
          <w:rFonts w:ascii="Times New Roman" w:hAnsi="Times New Roman" w:cs="Times New Roman"/>
          <w:smallCaps/>
          <w:sz w:val="24"/>
          <w:szCs w:val="24"/>
          <w:lang w:val="pt-PT"/>
        </w:rPr>
        <w:t>——</w:t>
      </w:r>
      <w:r w:rsidR="00D41A3F" w:rsidRPr="00F4745E">
        <w:rPr>
          <w:rFonts w:ascii="Times New Roman" w:hAnsi="Times New Roman" w:cs="Times New Roman"/>
          <w:sz w:val="24"/>
          <w:szCs w:val="24"/>
          <w:lang w:val="pt-PT"/>
        </w:rPr>
        <w:t xml:space="preserve">, </w:t>
      </w:r>
      <w:bookmarkEnd w:id="8"/>
      <w:r w:rsidR="00D41A3F" w:rsidRPr="00F4745E">
        <w:rPr>
          <w:rFonts w:ascii="Times New Roman" w:hAnsi="Times New Roman" w:cs="Times New Roman"/>
          <w:i/>
          <w:iCs/>
          <w:sz w:val="24"/>
          <w:szCs w:val="24"/>
          <w:lang w:val="pt-PT"/>
        </w:rPr>
        <w:t>«Brancosos» e Interconstitucionalidade. Itinerários dos Discursos sobre a Historicidade Constitucional</w:t>
      </w:r>
      <w:r w:rsidR="00D41A3F" w:rsidRPr="00F4745E">
        <w:rPr>
          <w:rFonts w:ascii="Times New Roman" w:hAnsi="Times New Roman" w:cs="Times New Roman"/>
          <w:sz w:val="24"/>
          <w:szCs w:val="24"/>
          <w:lang w:val="pt-PT"/>
        </w:rPr>
        <w:t>, Almeida, 2.ª Edição, 2017.</w:t>
      </w:r>
    </w:p>
    <w:p w14:paraId="5DE3E6FD" w14:textId="77777777" w:rsidR="00D41A3F" w:rsidRPr="00F4745E" w:rsidRDefault="00D41A3F"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 xml:space="preserve">Canotilho, </w:t>
      </w:r>
      <w:r w:rsidRPr="00F4745E">
        <w:rPr>
          <w:rFonts w:ascii="Times New Roman" w:hAnsi="Times New Roman" w:cs="Times New Roman"/>
          <w:sz w:val="24"/>
          <w:szCs w:val="24"/>
          <w:lang w:val="pt-PT"/>
        </w:rPr>
        <w:t xml:space="preserve">J. J. </w:t>
      </w:r>
      <w:r w:rsidRPr="00F4745E">
        <w:rPr>
          <w:rFonts w:ascii="Times New Roman" w:hAnsi="Times New Roman" w:cs="Times New Roman"/>
          <w:smallCaps/>
          <w:sz w:val="24"/>
          <w:szCs w:val="24"/>
          <w:lang w:val="pt-PT"/>
        </w:rPr>
        <w:t>Gomes / Moreira, Vital</w:t>
      </w:r>
      <w:r w:rsidRPr="00F4745E">
        <w:rPr>
          <w:rFonts w:ascii="Times New Roman" w:hAnsi="Times New Roman" w:cs="Times New Roman"/>
          <w:sz w:val="24"/>
          <w:szCs w:val="24"/>
          <w:lang w:val="pt-PT"/>
        </w:rPr>
        <w:t xml:space="preserve">, </w:t>
      </w:r>
      <w:r w:rsidRPr="00F4745E">
        <w:rPr>
          <w:rFonts w:ascii="Times New Roman" w:hAnsi="Times New Roman" w:cs="Times New Roman"/>
          <w:i/>
          <w:iCs/>
          <w:sz w:val="24"/>
          <w:szCs w:val="24"/>
          <w:lang w:val="pt-PT"/>
        </w:rPr>
        <w:t>Constituição da República Portuguesa Anotada</w:t>
      </w:r>
      <w:r w:rsidRPr="00F4745E">
        <w:rPr>
          <w:rFonts w:ascii="Times New Roman" w:hAnsi="Times New Roman" w:cs="Times New Roman"/>
          <w:sz w:val="24"/>
          <w:szCs w:val="24"/>
          <w:lang w:val="pt-PT"/>
        </w:rPr>
        <w:t>, 3.ª edição revista, Coimbra Editora, 1993, 62, ss.</w:t>
      </w:r>
    </w:p>
    <w:p w14:paraId="2A41D261" w14:textId="20631E42" w:rsidR="0070543C" w:rsidRPr="0090458A" w:rsidRDefault="0070543C" w:rsidP="00424501">
      <w:pPr>
        <w:spacing w:line="360" w:lineRule="atLeast"/>
        <w:ind w:firstLine="720"/>
        <w:jc w:val="both"/>
        <w:rPr>
          <w:rFonts w:ascii="Times New Roman" w:hAnsi="Times New Roman" w:cs="Times New Roman"/>
          <w:sz w:val="24"/>
          <w:szCs w:val="24"/>
        </w:rPr>
      </w:pPr>
      <w:r w:rsidRPr="0090458A">
        <w:rPr>
          <w:rFonts w:ascii="Times New Roman" w:hAnsi="Times New Roman" w:cs="Times New Roman"/>
          <w:smallCaps/>
          <w:sz w:val="24"/>
          <w:szCs w:val="24"/>
        </w:rPr>
        <w:t>Casucci,</w:t>
      </w:r>
      <w:r w:rsidRPr="0090458A">
        <w:rPr>
          <w:rFonts w:ascii="Times New Roman" w:hAnsi="Times New Roman" w:cs="Times New Roman"/>
          <w:sz w:val="24"/>
          <w:szCs w:val="24"/>
        </w:rPr>
        <w:t xml:space="preserve"> Giovanni F., «Software and Computer-Related Inventions: Protection by Patent and Copyright», </w:t>
      </w:r>
      <w:r w:rsidRPr="0090458A">
        <w:rPr>
          <w:rFonts w:ascii="Times New Roman" w:hAnsi="Times New Roman" w:cs="Times New Roman"/>
          <w:i/>
          <w:iCs/>
          <w:sz w:val="24"/>
          <w:szCs w:val="24"/>
        </w:rPr>
        <w:t>in New Frontiers of Intellectual Property Law</w:t>
      </w:r>
      <w:r w:rsidRPr="0090458A">
        <w:rPr>
          <w:rFonts w:ascii="Times New Roman" w:hAnsi="Times New Roman" w:cs="Times New Roman"/>
          <w:sz w:val="24"/>
          <w:szCs w:val="24"/>
        </w:rPr>
        <w:t>, IIC Studies, vol. 25, Hart Publishing, 2005.</w:t>
      </w:r>
    </w:p>
    <w:p w14:paraId="70C102EE" w14:textId="376B32A5" w:rsidR="0090458A" w:rsidRPr="0090458A" w:rsidRDefault="0090458A" w:rsidP="0090458A">
      <w:pPr>
        <w:spacing w:line="360" w:lineRule="atLeast"/>
        <w:ind w:firstLine="720"/>
        <w:jc w:val="both"/>
        <w:rPr>
          <w:rFonts w:ascii="Times New Roman" w:hAnsi="Times New Roman" w:cs="Times New Roman"/>
          <w:sz w:val="24"/>
          <w:szCs w:val="24"/>
          <w:lang w:val="pt-PT"/>
        </w:rPr>
      </w:pPr>
      <w:r w:rsidRPr="008356EF">
        <w:rPr>
          <w:rFonts w:ascii="Times New Roman" w:hAnsi="Times New Roman" w:cs="Times New Roman"/>
          <w:smallCaps/>
          <w:sz w:val="24"/>
          <w:szCs w:val="24"/>
          <w:lang w:val="pt-PT"/>
        </w:rPr>
        <w:t>Carvalho,</w:t>
      </w:r>
      <w:r w:rsidRPr="008356EF">
        <w:rPr>
          <w:rFonts w:ascii="Times New Roman" w:hAnsi="Times New Roman" w:cs="Times New Roman"/>
          <w:sz w:val="24"/>
          <w:szCs w:val="24"/>
          <w:lang w:val="pt-PT"/>
        </w:rPr>
        <w:t xml:space="preserve"> Maria Miguel, </w:t>
      </w:r>
      <w:r w:rsidRPr="008356EF">
        <w:rPr>
          <w:rFonts w:ascii="Times New Roman" w:hAnsi="Times New Roman" w:cs="Times New Roman"/>
          <w:i/>
          <w:iCs/>
          <w:sz w:val="24"/>
          <w:szCs w:val="24"/>
          <w:lang w:val="pt-PT"/>
        </w:rPr>
        <w:t>Código da Propriedade Industrial Anotado</w:t>
      </w:r>
      <w:r w:rsidRPr="008356EF">
        <w:rPr>
          <w:rFonts w:ascii="Times New Roman" w:hAnsi="Times New Roman" w:cs="Times New Roman"/>
          <w:sz w:val="24"/>
          <w:szCs w:val="24"/>
          <w:lang w:val="pt-PT"/>
        </w:rPr>
        <w:t>, coordenação de Luís Couto Gonçalves, Almedina, Coimbra, 2021.</w:t>
      </w:r>
    </w:p>
    <w:p w14:paraId="6F5F4412" w14:textId="0C837590" w:rsidR="001A73B9" w:rsidRPr="00F4745E" w:rsidRDefault="001A73B9"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Carvalho, Orlando de</w:t>
      </w:r>
      <w:r w:rsidRPr="00F4745E">
        <w:rPr>
          <w:rFonts w:ascii="Times New Roman" w:hAnsi="Times New Roman" w:cs="Times New Roman"/>
          <w:sz w:val="24"/>
          <w:szCs w:val="24"/>
          <w:lang w:val="pt-PT"/>
        </w:rPr>
        <w:t xml:space="preserve">, «Os Direitos do Homem no Direito Civil Português», </w:t>
      </w:r>
      <w:r w:rsidRPr="00F4745E">
        <w:rPr>
          <w:rFonts w:ascii="Times New Roman" w:hAnsi="Times New Roman" w:cs="Times New Roman"/>
          <w:i/>
          <w:iCs/>
          <w:sz w:val="24"/>
          <w:szCs w:val="24"/>
          <w:lang w:val="pt-PT"/>
        </w:rPr>
        <w:t>in Teoria Geral do Direito Civil</w:t>
      </w:r>
      <w:r w:rsidRPr="00F4745E">
        <w:rPr>
          <w:rFonts w:ascii="Times New Roman" w:hAnsi="Times New Roman" w:cs="Times New Roman"/>
          <w:sz w:val="24"/>
          <w:szCs w:val="24"/>
          <w:lang w:val="pt-PT"/>
        </w:rPr>
        <w:t>, 3.ª edição, Coimbra Editora, 2012.</w:t>
      </w:r>
    </w:p>
    <w:p w14:paraId="74CFFC62" w14:textId="784AD425" w:rsidR="00F86B93" w:rsidRDefault="00F86B93"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w:t>
      </w:r>
      <w:r w:rsidRPr="00F4745E">
        <w:rPr>
          <w:rFonts w:ascii="Times New Roman" w:hAnsi="Times New Roman" w:cs="Times New Roman"/>
          <w:sz w:val="24"/>
          <w:szCs w:val="24"/>
          <w:lang w:val="pt-PT"/>
        </w:rPr>
        <w:t xml:space="preserve">, «Para uma Teoria da Pessoa Humana (Reflexões para uma Desmitificação Necessária)», </w:t>
      </w:r>
      <w:r w:rsidRPr="00F4745E">
        <w:rPr>
          <w:rFonts w:ascii="Times New Roman" w:hAnsi="Times New Roman" w:cs="Times New Roman"/>
          <w:i/>
          <w:iCs/>
          <w:sz w:val="24"/>
          <w:szCs w:val="24"/>
          <w:lang w:val="pt-PT"/>
        </w:rPr>
        <w:t>in Teoria Geral do Direito Civil</w:t>
      </w:r>
      <w:r w:rsidRPr="00F4745E">
        <w:rPr>
          <w:rFonts w:ascii="Times New Roman" w:hAnsi="Times New Roman" w:cs="Times New Roman"/>
          <w:sz w:val="24"/>
          <w:szCs w:val="24"/>
          <w:lang w:val="pt-PT"/>
        </w:rPr>
        <w:t xml:space="preserve">, </w:t>
      </w:r>
      <w:r w:rsidR="00492766" w:rsidRPr="00F4745E">
        <w:rPr>
          <w:rFonts w:ascii="Times New Roman" w:hAnsi="Times New Roman" w:cs="Times New Roman"/>
          <w:sz w:val="24"/>
          <w:szCs w:val="24"/>
          <w:lang w:val="pt-PT"/>
        </w:rPr>
        <w:t xml:space="preserve">3.ª edição, </w:t>
      </w:r>
      <w:r w:rsidRPr="00F4745E">
        <w:rPr>
          <w:rFonts w:ascii="Times New Roman" w:hAnsi="Times New Roman" w:cs="Times New Roman"/>
          <w:sz w:val="24"/>
          <w:szCs w:val="24"/>
          <w:lang w:val="pt-PT"/>
        </w:rPr>
        <w:t>Coimbra Editora, 2012.</w:t>
      </w:r>
    </w:p>
    <w:p w14:paraId="624BCC53" w14:textId="6619DF71" w:rsidR="005C634D" w:rsidRPr="005C634D" w:rsidRDefault="005C634D" w:rsidP="0090458A">
      <w:pPr>
        <w:spacing w:line="360" w:lineRule="atLeast"/>
        <w:ind w:firstLine="720"/>
        <w:jc w:val="both"/>
        <w:rPr>
          <w:rFonts w:ascii="Times New Roman" w:hAnsi="Times New Roman" w:cs="Times New Roman"/>
          <w:smallCaps/>
          <w:sz w:val="24"/>
          <w:szCs w:val="24"/>
        </w:rPr>
      </w:pPr>
      <w:r w:rsidRPr="005C634D">
        <w:rPr>
          <w:rFonts w:ascii="Times New Roman" w:hAnsi="Times New Roman" w:cs="Times New Roman"/>
          <w:smallCaps/>
          <w:sz w:val="24"/>
          <w:szCs w:val="24"/>
        </w:rPr>
        <w:t>Cornish, Llewelyn &amp; Aplin</w:t>
      </w:r>
      <w:r w:rsidRPr="005C634D">
        <w:rPr>
          <w:rFonts w:ascii="Times New Roman" w:hAnsi="Times New Roman" w:cs="Times New Roman"/>
          <w:sz w:val="24"/>
          <w:szCs w:val="24"/>
        </w:rPr>
        <w:t xml:space="preserve">, </w:t>
      </w:r>
      <w:r w:rsidRPr="005C634D">
        <w:rPr>
          <w:rFonts w:ascii="Times New Roman" w:hAnsi="Times New Roman" w:cs="Times New Roman"/>
          <w:i/>
          <w:iCs/>
          <w:sz w:val="24"/>
          <w:szCs w:val="24"/>
        </w:rPr>
        <w:t>Intellectual Property: patents, copyright, trade marks and allied rights</w:t>
      </w:r>
      <w:r w:rsidRPr="005C634D">
        <w:rPr>
          <w:rFonts w:ascii="Times New Roman" w:hAnsi="Times New Roman" w:cs="Times New Roman"/>
          <w:sz w:val="24"/>
          <w:szCs w:val="24"/>
        </w:rPr>
        <w:t>, ninth edition, Sweet &amp; Maxwell, UK, 2019</w:t>
      </w:r>
      <w:r>
        <w:rPr>
          <w:rFonts w:ascii="Times New Roman" w:hAnsi="Times New Roman" w:cs="Times New Roman"/>
          <w:sz w:val="24"/>
          <w:szCs w:val="24"/>
        </w:rPr>
        <w:t>.</w:t>
      </w:r>
    </w:p>
    <w:p w14:paraId="23AD0469" w14:textId="4832DCC2" w:rsidR="0090458A" w:rsidRPr="00E2240E" w:rsidRDefault="0090458A" w:rsidP="0090458A">
      <w:pPr>
        <w:spacing w:line="360" w:lineRule="atLeast"/>
        <w:ind w:firstLine="720"/>
        <w:jc w:val="both"/>
        <w:rPr>
          <w:rFonts w:ascii="Times New Roman" w:hAnsi="Times New Roman" w:cs="Times New Roman"/>
          <w:sz w:val="24"/>
          <w:szCs w:val="24"/>
        </w:rPr>
      </w:pPr>
      <w:r w:rsidRPr="00E2240E">
        <w:rPr>
          <w:rFonts w:ascii="Times New Roman" w:hAnsi="Times New Roman" w:cs="Times New Roman"/>
          <w:smallCaps/>
          <w:sz w:val="24"/>
          <w:szCs w:val="24"/>
        </w:rPr>
        <w:t>Correa,</w:t>
      </w:r>
      <w:r w:rsidRPr="00E2240E">
        <w:rPr>
          <w:rFonts w:ascii="Times New Roman" w:hAnsi="Times New Roman" w:cs="Times New Roman"/>
          <w:sz w:val="24"/>
          <w:szCs w:val="24"/>
        </w:rPr>
        <w:t xml:space="preserve"> Carlos M., «Access to Plant Genetic Resources and Intellectual Property Rights», </w:t>
      </w:r>
      <w:r w:rsidRPr="00E2240E">
        <w:rPr>
          <w:rFonts w:ascii="Times New Roman" w:hAnsi="Times New Roman" w:cs="Times New Roman"/>
          <w:i/>
          <w:iCs/>
          <w:sz w:val="24"/>
          <w:szCs w:val="24"/>
        </w:rPr>
        <w:t>in IP in Biodiversity and Agriculture: Regulating the Biosphere</w:t>
      </w:r>
      <w:r w:rsidRPr="00E2240E">
        <w:rPr>
          <w:rFonts w:ascii="Times New Roman" w:hAnsi="Times New Roman" w:cs="Times New Roman"/>
          <w:sz w:val="24"/>
          <w:szCs w:val="24"/>
        </w:rPr>
        <w:t>, edited by Peter Drahos and Michael Blakeney, Sweet &amp; Maxwell, London, 2001.</w:t>
      </w:r>
    </w:p>
    <w:p w14:paraId="0B215846" w14:textId="4E640D4E" w:rsidR="00D41A3F" w:rsidRPr="00F4745E" w:rsidRDefault="00D41A3F"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lastRenderedPageBreak/>
        <w:t>Costa,</w:t>
      </w:r>
      <w:r w:rsidRPr="00F4745E">
        <w:rPr>
          <w:rFonts w:ascii="Times New Roman" w:hAnsi="Times New Roman" w:cs="Times New Roman"/>
          <w:sz w:val="24"/>
          <w:szCs w:val="24"/>
          <w:lang w:val="pt-PT"/>
        </w:rPr>
        <w:t xml:space="preserve"> José de </w:t>
      </w:r>
      <w:r w:rsidRPr="00F4745E">
        <w:rPr>
          <w:rFonts w:ascii="Times New Roman" w:hAnsi="Times New Roman" w:cs="Times New Roman"/>
          <w:smallCaps/>
          <w:sz w:val="24"/>
          <w:szCs w:val="24"/>
          <w:lang w:val="pt-PT"/>
        </w:rPr>
        <w:t>Faria</w:t>
      </w:r>
      <w:r w:rsidRPr="00F4745E">
        <w:rPr>
          <w:rFonts w:ascii="Times New Roman" w:hAnsi="Times New Roman" w:cs="Times New Roman"/>
          <w:sz w:val="24"/>
          <w:szCs w:val="24"/>
          <w:lang w:val="pt-PT"/>
        </w:rPr>
        <w:t xml:space="preserve">, «Direito, Estado, Democracia e Verdade: entre a autonomia e heteronomia», </w:t>
      </w:r>
      <w:r w:rsidRPr="00F4745E">
        <w:rPr>
          <w:rFonts w:ascii="Times New Roman" w:hAnsi="Times New Roman" w:cs="Times New Roman"/>
          <w:i/>
          <w:iCs/>
          <w:sz w:val="24"/>
          <w:szCs w:val="24"/>
          <w:lang w:val="pt-PT"/>
        </w:rPr>
        <w:t>in Revista de Legislação e Jurisprudência</w:t>
      </w:r>
      <w:r w:rsidRPr="00F4745E">
        <w:rPr>
          <w:rFonts w:ascii="Times New Roman" w:hAnsi="Times New Roman" w:cs="Times New Roman"/>
          <w:sz w:val="24"/>
          <w:szCs w:val="24"/>
          <w:lang w:val="pt-PT"/>
        </w:rPr>
        <w:t>, Ano 154.º, n.º 4049, 2024, 145, ss.</w:t>
      </w:r>
    </w:p>
    <w:p w14:paraId="1944192C" w14:textId="77777777" w:rsidR="00D41A3F" w:rsidRDefault="00D41A3F"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Crorie,</w:t>
      </w:r>
      <w:r w:rsidRPr="00F4745E">
        <w:rPr>
          <w:rFonts w:ascii="Times New Roman" w:hAnsi="Times New Roman" w:cs="Times New Roman"/>
          <w:sz w:val="24"/>
          <w:szCs w:val="24"/>
          <w:lang w:val="pt-PT"/>
        </w:rPr>
        <w:t xml:space="preserve"> Benedita </w:t>
      </w:r>
      <w:r w:rsidRPr="00F4745E">
        <w:rPr>
          <w:rFonts w:ascii="Times New Roman" w:hAnsi="Times New Roman" w:cs="Times New Roman"/>
          <w:smallCaps/>
          <w:sz w:val="24"/>
          <w:szCs w:val="24"/>
          <w:lang w:val="pt-PT"/>
        </w:rPr>
        <w:t>Mac</w:t>
      </w:r>
      <w:r w:rsidRPr="00F4745E">
        <w:rPr>
          <w:rFonts w:ascii="Times New Roman" w:hAnsi="Times New Roman" w:cs="Times New Roman"/>
          <w:sz w:val="24"/>
          <w:szCs w:val="24"/>
          <w:lang w:val="pt-PT"/>
        </w:rPr>
        <w:t xml:space="preserve">, «O recurso ao princípio da dignidade da pessoa humana na jurisprudência do Tribunal Constitucional», </w:t>
      </w:r>
      <w:r w:rsidRPr="00F4745E">
        <w:rPr>
          <w:rFonts w:ascii="Times New Roman" w:hAnsi="Times New Roman" w:cs="Times New Roman"/>
          <w:i/>
          <w:iCs/>
          <w:sz w:val="24"/>
          <w:szCs w:val="24"/>
          <w:lang w:val="pt-PT"/>
        </w:rPr>
        <w:t>in</w:t>
      </w:r>
      <w:r w:rsidRPr="00F4745E">
        <w:rPr>
          <w:rFonts w:ascii="Times New Roman" w:hAnsi="Times New Roman" w:cs="Times New Roman"/>
          <w:sz w:val="24"/>
          <w:szCs w:val="24"/>
          <w:lang w:val="pt-PT"/>
        </w:rPr>
        <w:t xml:space="preserve"> António Cândido de Oliveira (coord.), </w:t>
      </w:r>
      <w:r w:rsidRPr="00F4745E">
        <w:rPr>
          <w:rFonts w:ascii="Times New Roman" w:hAnsi="Times New Roman" w:cs="Times New Roman"/>
          <w:i/>
          <w:iCs/>
          <w:sz w:val="24"/>
          <w:szCs w:val="24"/>
          <w:lang w:val="pt-PT"/>
        </w:rPr>
        <w:t>Estudos em comemoração do 10.º aniversário da licenciatura em Direito da Universidade do Minho</w:t>
      </w:r>
      <w:r w:rsidRPr="00F4745E">
        <w:rPr>
          <w:rFonts w:ascii="Times New Roman" w:hAnsi="Times New Roman" w:cs="Times New Roman"/>
          <w:sz w:val="24"/>
          <w:szCs w:val="24"/>
          <w:lang w:val="pt-PT"/>
        </w:rPr>
        <w:t>, Coimbra, Almedina, 2004.</w:t>
      </w:r>
    </w:p>
    <w:p w14:paraId="4D4647A2" w14:textId="02478200" w:rsidR="004658F7" w:rsidRPr="004658F7" w:rsidRDefault="004658F7" w:rsidP="004658F7">
      <w:pPr>
        <w:spacing w:line="360" w:lineRule="atLeast"/>
        <w:ind w:firstLine="720"/>
        <w:jc w:val="both"/>
        <w:rPr>
          <w:rFonts w:ascii="Times New Roman" w:hAnsi="Times New Roman" w:cs="Times New Roman"/>
          <w:sz w:val="24"/>
          <w:szCs w:val="24"/>
          <w:lang w:val="it-IT"/>
        </w:rPr>
      </w:pPr>
      <w:r w:rsidRPr="00475664">
        <w:rPr>
          <w:rFonts w:ascii="Times New Roman" w:hAnsi="Times New Roman" w:cs="Times New Roman"/>
          <w:smallCaps/>
          <w:sz w:val="24"/>
          <w:szCs w:val="24"/>
          <w:lang w:val="it-IT"/>
        </w:rPr>
        <w:t>Cuonzo, Trevisan &amp;,</w:t>
      </w:r>
      <w:r w:rsidRPr="00475664">
        <w:rPr>
          <w:rFonts w:ascii="Times New Roman" w:hAnsi="Times New Roman" w:cs="Times New Roman"/>
          <w:i/>
          <w:iCs/>
          <w:sz w:val="24"/>
          <w:szCs w:val="24"/>
          <w:lang w:val="it-IT"/>
        </w:rPr>
        <w:t xml:space="preserve"> Proprietà industriale, Intellettuale e IT</w:t>
      </w:r>
      <w:r w:rsidRPr="00475664">
        <w:rPr>
          <w:rFonts w:ascii="Times New Roman" w:hAnsi="Times New Roman" w:cs="Times New Roman"/>
          <w:sz w:val="24"/>
          <w:szCs w:val="24"/>
          <w:lang w:val="it-IT"/>
        </w:rPr>
        <w:t>, Wolters Kluwer, Milano, 2022.</w:t>
      </w:r>
    </w:p>
    <w:p w14:paraId="4B0BEB88" w14:textId="6511CB86" w:rsidR="003F4EB6" w:rsidRPr="0052482B" w:rsidRDefault="003F4EB6" w:rsidP="00424501">
      <w:pPr>
        <w:spacing w:line="360" w:lineRule="atLeast"/>
        <w:ind w:firstLine="720"/>
        <w:jc w:val="both"/>
        <w:rPr>
          <w:rFonts w:ascii="Times New Roman" w:hAnsi="Times New Roman" w:cs="Times New Roman"/>
          <w:sz w:val="24"/>
          <w:szCs w:val="24"/>
        </w:rPr>
      </w:pPr>
      <w:r w:rsidRPr="0052482B">
        <w:rPr>
          <w:rFonts w:ascii="Times New Roman" w:hAnsi="Times New Roman" w:cs="Times New Roman"/>
          <w:smallCaps/>
          <w:sz w:val="24"/>
          <w:szCs w:val="24"/>
        </w:rPr>
        <w:t>Dusollier</w:t>
      </w:r>
      <w:r w:rsidRPr="0052482B">
        <w:rPr>
          <w:rFonts w:ascii="Times New Roman" w:hAnsi="Times New Roman" w:cs="Times New Roman"/>
          <w:sz w:val="24"/>
          <w:szCs w:val="24"/>
        </w:rPr>
        <w:t xml:space="preserve">, Séverine, «The protection of technological measures: much ado about nothing or silent remodeling of copyright?», </w:t>
      </w:r>
      <w:r w:rsidRPr="0052482B">
        <w:rPr>
          <w:rFonts w:ascii="Times New Roman" w:hAnsi="Times New Roman" w:cs="Times New Roman"/>
          <w:i/>
          <w:iCs/>
          <w:sz w:val="24"/>
          <w:szCs w:val="24"/>
        </w:rPr>
        <w:t xml:space="preserve">in Intellectual Property at the Edge, </w:t>
      </w:r>
      <w:r w:rsidRPr="0052482B">
        <w:rPr>
          <w:rFonts w:ascii="Times New Roman" w:hAnsi="Times New Roman" w:cs="Times New Roman"/>
          <w:sz w:val="24"/>
          <w:szCs w:val="24"/>
        </w:rPr>
        <w:t>Cambridge University Press, 2014, 253, ss.</w:t>
      </w:r>
    </w:p>
    <w:p w14:paraId="53CE5F81" w14:textId="160E60CA" w:rsidR="00117192" w:rsidRDefault="00117192"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Fukuyama,</w:t>
      </w:r>
      <w:r w:rsidRPr="00F4745E">
        <w:rPr>
          <w:rFonts w:ascii="Times New Roman" w:hAnsi="Times New Roman" w:cs="Times New Roman"/>
          <w:sz w:val="24"/>
          <w:szCs w:val="24"/>
          <w:lang w:val="pt-PT"/>
        </w:rPr>
        <w:t xml:space="preserve"> Francis, </w:t>
      </w:r>
      <w:r w:rsidRPr="00F4745E">
        <w:rPr>
          <w:rFonts w:ascii="Times New Roman" w:hAnsi="Times New Roman" w:cs="Times New Roman"/>
          <w:i/>
          <w:iCs/>
          <w:sz w:val="24"/>
          <w:szCs w:val="24"/>
          <w:lang w:val="pt-PT"/>
        </w:rPr>
        <w:t>As Origens da Ordem Política, Dos Tempos Pré-Humanos Até À Revolução Francesa</w:t>
      </w:r>
      <w:r w:rsidRPr="00F4745E">
        <w:rPr>
          <w:rFonts w:ascii="Times New Roman" w:hAnsi="Times New Roman" w:cs="Times New Roman"/>
          <w:sz w:val="24"/>
          <w:szCs w:val="24"/>
          <w:lang w:val="pt-PT"/>
        </w:rPr>
        <w:t>, tradução de Ricardo Noronha, D. Quixote, 2012.</w:t>
      </w:r>
    </w:p>
    <w:p w14:paraId="4ECD576F" w14:textId="7D98B4C5" w:rsidR="007C6BF8" w:rsidRDefault="007C6BF8" w:rsidP="00424501">
      <w:pPr>
        <w:spacing w:line="360" w:lineRule="atLeast"/>
        <w:ind w:firstLine="720"/>
        <w:jc w:val="both"/>
        <w:rPr>
          <w:rFonts w:ascii="Times New Roman" w:hAnsi="Times New Roman" w:cs="Times New Roman"/>
          <w:lang w:val="pt-PT"/>
        </w:rPr>
      </w:pPr>
      <w:r w:rsidRPr="007C6BF8">
        <w:rPr>
          <w:rFonts w:ascii="Times New Roman" w:hAnsi="Times New Roman" w:cs="Times New Roman"/>
          <w:smallCaps/>
          <w:lang w:val="pt-PT"/>
        </w:rPr>
        <w:t>Gonçalves</w:t>
      </w:r>
      <w:r>
        <w:rPr>
          <w:rFonts w:ascii="Times New Roman" w:hAnsi="Times New Roman" w:cs="Times New Roman"/>
          <w:smallCaps/>
          <w:lang w:val="pt-PT"/>
        </w:rPr>
        <w:t>,</w:t>
      </w:r>
      <w:r w:rsidRPr="007C6BF8">
        <w:rPr>
          <w:rFonts w:ascii="Times New Roman" w:hAnsi="Times New Roman" w:cs="Times New Roman"/>
          <w:lang w:val="pt-PT"/>
        </w:rPr>
        <w:t xml:space="preserve"> Luís </w:t>
      </w:r>
      <w:r w:rsidRPr="007C6BF8">
        <w:rPr>
          <w:rFonts w:ascii="Times New Roman" w:hAnsi="Times New Roman" w:cs="Times New Roman"/>
          <w:smallCaps/>
          <w:lang w:val="pt-PT"/>
        </w:rPr>
        <w:t>Couto</w:t>
      </w:r>
      <w:r w:rsidRPr="007C6BF8">
        <w:rPr>
          <w:rFonts w:ascii="Times New Roman" w:hAnsi="Times New Roman" w:cs="Times New Roman"/>
          <w:lang w:val="pt-PT"/>
        </w:rPr>
        <w:t xml:space="preserve">, </w:t>
      </w:r>
      <w:r w:rsidRPr="007C6BF8">
        <w:rPr>
          <w:rFonts w:ascii="Times New Roman" w:hAnsi="Times New Roman" w:cs="Times New Roman"/>
          <w:i/>
          <w:iCs/>
          <w:lang w:val="pt-PT"/>
        </w:rPr>
        <w:t>Manual de Direito Industrial</w:t>
      </w:r>
      <w:r w:rsidRPr="007C6BF8">
        <w:rPr>
          <w:rFonts w:ascii="Times New Roman" w:hAnsi="Times New Roman" w:cs="Times New Roman"/>
          <w:lang w:val="pt-PT"/>
        </w:rPr>
        <w:t>, 11.ª edição, Almedina, Coimbra, 2024</w:t>
      </w:r>
      <w:r>
        <w:rPr>
          <w:rFonts w:ascii="Times New Roman" w:hAnsi="Times New Roman" w:cs="Times New Roman"/>
          <w:lang w:val="pt-PT"/>
        </w:rPr>
        <w:t>.</w:t>
      </w:r>
    </w:p>
    <w:p w14:paraId="03461AE9" w14:textId="3382FF56" w:rsidR="004658F7" w:rsidRDefault="004658F7" w:rsidP="00424501">
      <w:pPr>
        <w:spacing w:line="360" w:lineRule="atLeast"/>
        <w:ind w:firstLine="720"/>
        <w:jc w:val="both"/>
        <w:rPr>
          <w:rFonts w:ascii="Times New Roman" w:hAnsi="Times New Roman" w:cs="Times New Roman"/>
          <w:sz w:val="24"/>
          <w:szCs w:val="24"/>
        </w:rPr>
      </w:pPr>
      <w:r w:rsidRPr="00335C8F">
        <w:rPr>
          <w:rFonts w:ascii="Times New Roman" w:hAnsi="Times New Roman" w:cs="Times New Roman"/>
          <w:smallCaps/>
          <w:sz w:val="24"/>
          <w:szCs w:val="24"/>
        </w:rPr>
        <w:t>Heath,</w:t>
      </w:r>
      <w:r w:rsidRPr="00335C8F">
        <w:rPr>
          <w:rFonts w:ascii="Times New Roman" w:hAnsi="Times New Roman" w:cs="Times New Roman"/>
          <w:sz w:val="24"/>
          <w:szCs w:val="24"/>
        </w:rPr>
        <w:t xml:space="preserve"> Christopher, «The Protection of Aesthetic Creations as Three-Dimensional Marks, Designs, Copyright or Under Unfair Competition», </w:t>
      </w:r>
      <w:r w:rsidRPr="00335C8F">
        <w:rPr>
          <w:rFonts w:ascii="Times New Roman" w:hAnsi="Times New Roman" w:cs="Times New Roman"/>
          <w:i/>
          <w:iCs/>
          <w:sz w:val="24"/>
          <w:szCs w:val="24"/>
        </w:rPr>
        <w:t>in New Frontiers of Intellectual Property Law</w:t>
      </w:r>
      <w:r w:rsidRPr="00335C8F">
        <w:rPr>
          <w:rFonts w:ascii="Times New Roman" w:hAnsi="Times New Roman" w:cs="Times New Roman"/>
          <w:sz w:val="24"/>
          <w:szCs w:val="24"/>
        </w:rPr>
        <w:t>, IIC Studies, vol. 25, Hart Publishing, 2005</w:t>
      </w:r>
      <w:r w:rsidRPr="00335C8F">
        <w:rPr>
          <w:rFonts w:ascii="Times New Roman" w:hAnsi="Times New Roman" w:cs="Times New Roman"/>
          <w:i/>
          <w:iCs/>
          <w:sz w:val="24"/>
          <w:szCs w:val="24"/>
        </w:rPr>
        <w:t>,</w:t>
      </w:r>
      <w:r w:rsidRPr="00335C8F">
        <w:rPr>
          <w:rFonts w:ascii="Times New Roman" w:hAnsi="Times New Roman" w:cs="Times New Roman"/>
          <w:sz w:val="24"/>
          <w:szCs w:val="24"/>
        </w:rPr>
        <w:t xml:space="preserve"> 207, ss.</w:t>
      </w:r>
    </w:p>
    <w:p w14:paraId="6D8B15C6" w14:textId="4A95D077" w:rsidR="00CB769C" w:rsidRPr="00CB769C" w:rsidRDefault="00CB769C" w:rsidP="00424501">
      <w:pPr>
        <w:spacing w:line="360" w:lineRule="atLeast"/>
        <w:ind w:firstLine="720"/>
        <w:jc w:val="both"/>
        <w:rPr>
          <w:rFonts w:ascii="Times New Roman" w:hAnsi="Times New Roman" w:cs="Times New Roman"/>
          <w:sz w:val="24"/>
          <w:szCs w:val="24"/>
        </w:rPr>
      </w:pPr>
      <w:r w:rsidRPr="00CB769C">
        <w:rPr>
          <w:rFonts w:ascii="Times New Roman" w:hAnsi="Times New Roman" w:cs="Times New Roman"/>
          <w:smallCaps/>
          <w:sz w:val="24"/>
          <w:szCs w:val="24"/>
        </w:rPr>
        <w:t>Janis,</w:t>
      </w:r>
      <w:r w:rsidRPr="00CB769C">
        <w:rPr>
          <w:rFonts w:ascii="Times New Roman" w:hAnsi="Times New Roman" w:cs="Times New Roman"/>
          <w:sz w:val="24"/>
          <w:szCs w:val="24"/>
        </w:rPr>
        <w:t xml:space="preserve"> Mark D., «Interfaces in plant intellectual property», </w:t>
      </w:r>
      <w:r w:rsidRPr="00CB769C">
        <w:rPr>
          <w:rFonts w:ascii="Times New Roman" w:hAnsi="Times New Roman" w:cs="Times New Roman"/>
          <w:i/>
          <w:iCs/>
          <w:sz w:val="24"/>
          <w:szCs w:val="24"/>
        </w:rPr>
        <w:t>in Overlapping Intellectual Property Rights</w:t>
      </w:r>
      <w:r w:rsidRPr="00CB769C">
        <w:rPr>
          <w:rFonts w:ascii="Times New Roman" w:hAnsi="Times New Roman" w:cs="Times New Roman"/>
          <w:sz w:val="24"/>
          <w:szCs w:val="24"/>
        </w:rPr>
        <w:t>, edited by Neil Wilkof, Shamnad Basheer, Irene Calboli, second edition, Oxford University Press, 2023, 91, ss</w:t>
      </w:r>
      <w:r>
        <w:rPr>
          <w:rFonts w:ascii="Times New Roman" w:hAnsi="Times New Roman" w:cs="Times New Roman"/>
          <w:sz w:val="24"/>
          <w:szCs w:val="24"/>
        </w:rPr>
        <w:t>.</w:t>
      </w:r>
    </w:p>
    <w:p w14:paraId="6486791C" w14:textId="77777777" w:rsidR="00D41A3F" w:rsidRPr="00F4745E" w:rsidRDefault="00D41A3F"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Kant,</w:t>
      </w:r>
      <w:r w:rsidRPr="00F4745E">
        <w:rPr>
          <w:rFonts w:ascii="Times New Roman" w:hAnsi="Times New Roman" w:cs="Times New Roman"/>
          <w:sz w:val="24"/>
          <w:szCs w:val="24"/>
          <w:lang w:val="pt-PT"/>
        </w:rPr>
        <w:t xml:space="preserve"> Immanuel, </w:t>
      </w:r>
      <w:r w:rsidRPr="00F4745E">
        <w:rPr>
          <w:rFonts w:ascii="Times New Roman" w:hAnsi="Times New Roman" w:cs="Times New Roman"/>
          <w:i/>
          <w:iCs/>
          <w:sz w:val="24"/>
          <w:szCs w:val="24"/>
          <w:lang w:val="pt-PT"/>
        </w:rPr>
        <w:t>A metafísica dos costumes</w:t>
      </w:r>
      <w:r w:rsidRPr="00F4745E">
        <w:rPr>
          <w:rFonts w:ascii="Times New Roman" w:hAnsi="Times New Roman" w:cs="Times New Roman"/>
          <w:sz w:val="24"/>
          <w:szCs w:val="24"/>
          <w:lang w:val="pt-PT"/>
        </w:rPr>
        <w:t>, Fundação Calouste Gulbenkian, tradução de José Lamego, 2.ª edição, 2011, 367.</w:t>
      </w:r>
    </w:p>
    <w:p w14:paraId="15E115FE" w14:textId="771029A8" w:rsidR="00D41A3F" w:rsidRPr="00F4745E" w:rsidRDefault="0084417A" w:rsidP="00424501">
      <w:pPr>
        <w:spacing w:line="360" w:lineRule="atLeast"/>
        <w:ind w:firstLine="720"/>
        <w:jc w:val="both"/>
        <w:rPr>
          <w:rFonts w:ascii="Times New Roman" w:hAnsi="Times New Roman" w:cs="Times New Roman"/>
          <w:sz w:val="24"/>
          <w:szCs w:val="24"/>
          <w:lang w:val="de-DE"/>
        </w:rPr>
      </w:pPr>
      <w:r w:rsidRPr="00F4745E">
        <w:rPr>
          <w:rFonts w:ascii="Times New Roman" w:hAnsi="Times New Roman" w:cs="Times New Roman"/>
          <w:smallCaps/>
          <w:sz w:val="24"/>
          <w:szCs w:val="24"/>
          <w:lang w:val="de-DE"/>
        </w:rPr>
        <w:t>——</w:t>
      </w:r>
      <w:r w:rsidR="00D41A3F" w:rsidRPr="00F4745E">
        <w:rPr>
          <w:rFonts w:ascii="Times New Roman" w:hAnsi="Times New Roman" w:cs="Times New Roman"/>
          <w:sz w:val="24"/>
          <w:szCs w:val="24"/>
          <w:lang w:val="de-DE"/>
        </w:rPr>
        <w:t xml:space="preserve">, </w:t>
      </w:r>
      <w:r w:rsidR="00D41A3F" w:rsidRPr="00F4745E">
        <w:rPr>
          <w:rFonts w:ascii="Times New Roman" w:hAnsi="Times New Roman" w:cs="Times New Roman"/>
          <w:i/>
          <w:iCs/>
          <w:sz w:val="24"/>
          <w:szCs w:val="24"/>
          <w:lang w:val="de-DE"/>
        </w:rPr>
        <w:t>Grundlegung zur Metaphysik der Sitten</w:t>
      </w:r>
      <w:r w:rsidR="00D41A3F" w:rsidRPr="00F4745E">
        <w:rPr>
          <w:rFonts w:ascii="Times New Roman" w:hAnsi="Times New Roman" w:cs="Times New Roman"/>
          <w:sz w:val="24"/>
          <w:szCs w:val="24"/>
          <w:lang w:val="de-DE"/>
        </w:rPr>
        <w:t>, Verlag von Felix Meiner in Leipzig, Sechste Auflage, 1919.</w:t>
      </w:r>
    </w:p>
    <w:p w14:paraId="5273DBAF" w14:textId="024F9728" w:rsidR="00C56B31" w:rsidRPr="00F4745E" w:rsidRDefault="00C56B31"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Kaufmann,</w:t>
      </w:r>
      <w:r w:rsidRPr="00F4745E">
        <w:rPr>
          <w:rFonts w:ascii="Times New Roman" w:hAnsi="Times New Roman" w:cs="Times New Roman"/>
          <w:sz w:val="24"/>
          <w:szCs w:val="24"/>
          <w:lang w:val="pt-PT"/>
        </w:rPr>
        <w:t xml:space="preserve"> Arthur, </w:t>
      </w:r>
      <w:r w:rsidRPr="00F4745E">
        <w:rPr>
          <w:rFonts w:ascii="Times New Roman" w:hAnsi="Times New Roman" w:cs="Times New Roman"/>
          <w:i/>
          <w:iCs/>
          <w:sz w:val="24"/>
          <w:szCs w:val="24"/>
          <w:lang w:val="pt-PT"/>
        </w:rPr>
        <w:t>Filosofia do Direito</w:t>
      </w:r>
      <w:r w:rsidRPr="00F4745E">
        <w:rPr>
          <w:rFonts w:ascii="Times New Roman" w:hAnsi="Times New Roman" w:cs="Times New Roman"/>
          <w:sz w:val="24"/>
          <w:szCs w:val="24"/>
          <w:lang w:val="pt-PT"/>
        </w:rPr>
        <w:t>, Fundação Calouste Gulbenkian, tradução de António Ulisses Cortés, 2004.</w:t>
      </w:r>
    </w:p>
    <w:p w14:paraId="77157D8C" w14:textId="636B8528" w:rsidR="00D41A3F" w:rsidRPr="00F4745E" w:rsidRDefault="00D41A3F"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Lamego,</w:t>
      </w:r>
      <w:r w:rsidRPr="00F4745E">
        <w:rPr>
          <w:rFonts w:ascii="Times New Roman" w:hAnsi="Times New Roman" w:cs="Times New Roman"/>
          <w:sz w:val="24"/>
          <w:szCs w:val="24"/>
          <w:lang w:val="pt-PT"/>
        </w:rPr>
        <w:t xml:space="preserve"> José, «</w:t>
      </w:r>
      <w:r w:rsidRPr="00F4745E">
        <w:rPr>
          <w:rFonts w:ascii="Times New Roman" w:hAnsi="Times New Roman" w:cs="Times New Roman"/>
          <w:i/>
          <w:iCs/>
          <w:sz w:val="24"/>
          <w:szCs w:val="24"/>
          <w:lang w:val="pt-PT"/>
        </w:rPr>
        <w:t>A Metafísica dos Costumes</w:t>
      </w:r>
      <w:r w:rsidRPr="00F4745E">
        <w:rPr>
          <w:rFonts w:ascii="Times New Roman" w:hAnsi="Times New Roman" w:cs="Times New Roman"/>
          <w:sz w:val="24"/>
          <w:szCs w:val="24"/>
          <w:lang w:val="pt-PT"/>
        </w:rPr>
        <w:t xml:space="preserve">: a apresentação sistemática da filosofia prática de Kant», </w:t>
      </w:r>
      <w:r w:rsidRPr="00F4745E">
        <w:rPr>
          <w:rFonts w:ascii="Times New Roman" w:hAnsi="Times New Roman" w:cs="Times New Roman"/>
          <w:i/>
          <w:iCs/>
          <w:sz w:val="24"/>
          <w:szCs w:val="24"/>
          <w:lang w:val="pt-PT"/>
        </w:rPr>
        <w:t>in</w:t>
      </w:r>
      <w:r w:rsidRPr="00F4745E">
        <w:rPr>
          <w:rFonts w:ascii="Times New Roman" w:hAnsi="Times New Roman" w:cs="Times New Roman"/>
          <w:sz w:val="24"/>
          <w:szCs w:val="24"/>
          <w:lang w:val="pt-PT"/>
        </w:rPr>
        <w:t xml:space="preserve"> </w:t>
      </w:r>
      <w:r w:rsidR="00110E81" w:rsidRPr="00110E81">
        <w:rPr>
          <w:rFonts w:ascii="Times New Roman" w:hAnsi="Times New Roman" w:cs="Times New Roman"/>
          <w:i/>
          <w:iCs/>
          <w:sz w:val="24"/>
          <w:szCs w:val="24"/>
          <w:lang w:val="pt-PT"/>
        </w:rPr>
        <w:t>Immanuel Kant</w:t>
      </w:r>
      <w:r w:rsidR="00110E81">
        <w:rPr>
          <w:rFonts w:ascii="Times New Roman" w:hAnsi="Times New Roman" w:cs="Times New Roman"/>
          <w:i/>
          <w:iCs/>
          <w:sz w:val="24"/>
          <w:szCs w:val="24"/>
          <w:lang w:val="pt-PT"/>
        </w:rPr>
        <w:t>,</w:t>
      </w:r>
      <w:r w:rsidR="00110E81" w:rsidRPr="00110E81">
        <w:rPr>
          <w:rFonts w:ascii="Times New Roman" w:hAnsi="Times New Roman" w:cs="Times New Roman"/>
          <w:i/>
          <w:iCs/>
          <w:sz w:val="24"/>
          <w:szCs w:val="24"/>
          <w:lang w:val="pt-PT"/>
        </w:rPr>
        <w:t xml:space="preserve"> </w:t>
      </w:r>
      <w:r w:rsidRPr="00F4745E">
        <w:rPr>
          <w:rFonts w:ascii="Times New Roman" w:hAnsi="Times New Roman" w:cs="Times New Roman"/>
          <w:i/>
          <w:iCs/>
          <w:sz w:val="24"/>
          <w:szCs w:val="24"/>
          <w:lang w:val="pt-PT"/>
        </w:rPr>
        <w:t>A metafísica dos costumes</w:t>
      </w:r>
      <w:r w:rsidRPr="00F4745E">
        <w:rPr>
          <w:rFonts w:ascii="Times New Roman" w:hAnsi="Times New Roman" w:cs="Times New Roman"/>
          <w:sz w:val="24"/>
          <w:szCs w:val="24"/>
          <w:lang w:val="pt-PT"/>
        </w:rPr>
        <w:t>, Fundação Calouste Gulbenkian, tradução de José Lamego, 2.ª edição, 2011.</w:t>
      </w:r>
    </w:p>
    <w:p w14:paraId="14394237" w14:textId="6B80FDB8" w:rsidR="00E67C1F" w:rsidRPr="00F4745E" w:rsidRDefault="0084417A"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lastRenderedPageBreak/>
        <w:t>——</w:t>
      </w:r>
      <w:r w:rsidR="00E67C1F" w:rsidRPr="00F4745E">
        <w:rPr>
          <w:rFonts w:ascii="Times New Roman" w:hAnsi="Times New Roman" w:cs="Times New Roman"/>
          <w:sz w:val="24"/>
          <w:szCs w:val="24"/>
          <w:lang w:val="pt-PT"/>
        </w:rPr>
        <w:t xml:space="preserve">, </w:t>
      </w:r>
      <w:r w:rsidR="00E67C1F" w:rsidRPr="00F4745E">
        <w:rPr>
          <w:rFonts w:ascii="Times New Roman" w:hAnsi="Times New Roman" w:cs="Times New Roman"/>
          <w:i/>
          <w:iCs/>
          <w:sz w:val="24"/>
          <w:szCs w:val="24"/>
          <w:lang w:val="pt-PT"/>
        </w:rPr>
        <w:t>O Essencial sobre a Filosofia do Direito do Idealismo Alemão</w:t>
      </w:r>
      <w:r w:rsidR="00E67C1F" w:rsidRPr="00F4745E">
        <w:rPr>
          <w:rFonts w:ascii="Times New Roman" w:hAnsi="Times New Roman" w:cs="Times New Roman"/>
          <w:sz w:val="24"/>
          <w:szCs w:val="24"/>
          <w:lang w:val="pt-PT"/>
        </w:rPr>
        <w:t>, Coimbra Editora, 2011.</w:t>
      </w:r>
    </w:p>
    <w:p w14:paraId="4E1660E6" w14:textId="55DD317C" w:rsidR="00B551BC" w:rsidRDefault="00B551BC"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 xml:space="preserve">Larenz, </w:t>
      </w:r>
      <w:r w:rsidRPr="00F4745E">
        <w:rPr>
          <w:rFonts w:ascii="Times New Roman" w:hAnsi="Times New Roman" w:cs="Times New Roman"/>
          <w:sz w:val="24"/>
          <w:szCs w:val="24"/>
          <w:lang w:val="pt-PT"/>
        </w:rPr>
        <w:t xml:space="preserve">Karl, </w:t>
      </w:r>
      <w:r w:rsidRPr="00F4745E">
        <w:rPr>
          <w:rFonts w:ascii="Times New Roman" w:hAnsi="Times New Roman" w:cs="Times New Roman"/>
          <w:i/>
          <w:iCs/>
          <w:sz w:val="24"/>
          <w:szCs w:val="24"/>
          <w:lang w:val="pt-PT"/>
        </w:rPr>
        <w:t>Metodologia da Ciência do Direito</w:t>
      </w:r>
      <w:r w:rsidRPr="00F4745E">
        <w:rPr>
          <w:rFonts w:ascii="Times New Roman" w:hAnsi="Times New Roman" w:cs="Times New Roman"/>
          <w:sz w:val="24"/>
          <w:szCs w:val="24"/>
          <w:lang w:val="pt-PT"/>
        </w:rPr>
        <w:t>, Fundação Calouste Gulbenkian, 2.ª edição, tradução de José Lamego e revisão de Ana de Freitas, 1989.</w:t>
      </w:r>
    </w:p>
    <w:p w14:paraId="4E310EB8" w14:textId="0919A9D5" w:rsidR="004658F7" w:rsidRPr="004658F7" w:rsidRDefault="004658F7" w:rsidP="004658F7">
      <w:pPr>
        <w:spacing w:line="360" w:lineRule="atLeast"/>
        <w:ind w:firstLine="720"/>
        <w:jc w:val="both"/>
        <w:rPr>
          <w:rFonts w:ascii="Times New Roman" w:hAnsi="Times New Roman" w:cs="Times New Roman"/>
          <w:sz w:val="24"/>
          <w:szCs w:val="24"/>
        </w:rPr>
      </w:pPr>
      <w:r w:rsidRPr="00E2240E">
        <w:rPr>
          <w:rFonts w:ascii="Times New Roman" w:hAnsi="Times New Roman" w:cs="Times New Roman"/>
          <w:smallCaps/>
          <w:sz w:val="24"/>
          <w:szCs w:val="24"/>
        </w:rPr>
        <w:t xml:space="preserve">Lewinski, </w:t>
      </w:r>
      <w:r w:rsidRPr="00E2240E">
        <w:rPr>
          <w:rFonts w:ascii="Times New Roman" w:hAnsi="Times New Roman" w:cs="Times New Roman"/>
          <w:sz w:val="24"/>
          <w:szCs w:val="24"/>
        </w:rPr>
        <w:t xml:space="preserve">Silke von, «Comments on Susy Frankel: «“Ka Mate Ka Mate” and the protection of traditional Knowledge» - an international perspective», </w:t>
      </w:r>
      <w:r w:rsidRPr="00E2240E">
        <w:rPr>
          <w:rFonts w:ascii="Times New Roman" w:hAnsi="Times New Roman" w:cs="Times New Roman"/>
          <w:i/>
          <w:iCs/>
          <w:sz w:val="24"/>
          <w:szCs w:val="24"/>
        </w:rPr>
        <w:t>in Intellectual Property at the Edge</w:t>
      </w:r>
      <w:r w:rsidRPr="00E2240E">
        <w:rPr>
          <w:rFonts w:ascii="Times New Roman" w:hAnsi="Times New Roman" w:cs="Times New Roman"/>
          <w:sz w:val="24"/>
          <w:szCs w:val="24"/>
        </w:rPr>
        <w:t>, Cambridge University Press, 2014.</w:t>
      </w:r>
    </w:p>
    <w:p w14:paraId="45DA386E" w14:textId="24993B56" w:rsidR="00F4745E" w:rsidRPr="00F4745E" w:rsidRDefault="00F4745E" w:rsidP="00424501">
      <w:pPr>
        <w:spacing w:line="360" w:lineRule="atLeast"/>
        <w:ind w:firstLine="720"/>
        <w:jc w:val="both"/>
        <w:rPr>
          <w:rFonts w:ascii="Times New Roman" w:hAnsi="Times New Roman" w:cs="Times New Roman"/>
          <w:sz w:val="24"/>
          <w:szCs w:val="24"/>
        </w:rPr>
      </w:pPr>
      <w:r w:rsidRPr="00F4745E">
        <w:rPr>
          <w:rFonts w:ascii="Times New Roman" w:hAnsi="Times New Roman" w:cs="Times New Roman"/>
          <w:smallCaps/>
          <w:sz w:val="24"/>
          <w:szCs w:val="24"/>
        </w:rPr>
        <w:t>Liu,</w:t>
      </w:r>
      <w:r w:rsidRPr="00F4745E">
        <w:rPr>
          <w:rFonts w:ascii="Times New Roman" w:hAnsi="Times New Roman" w:cs="Times New Roman"/>
          <w:sz w:val="24"/>
          <w:szCs w:val="24"/>
        </w:rPr>
        <w:t xml:space="preserve"> Joseph P., «Paracopyright – a peculiar right to control access», in Intellectual Property at the Edge, Cambridge University Press, 2014, 227, ss</w:t>
      </w:r>
      <w:r w:rsidR="001A2146">
        <w:rPr>
          <w:rFonts w:ascii="Times New Roman" w:hAnsi="Times New Roman" w:cs="Times New Roman"/>
          <w:sz w:val="24"/>
          <w:szCs w:val="24"/>
        </w:rPr>
        <w:t>.</w:t>
      </w:r>
    </w:p>
    <w:p w14:paraId="5CC384C8" w14:textId="3833F14A" w:rsidR="00002BA2" w:rsidRDefault="00002BA2"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Machado,</w:t>
      </w:r>
      <w:r w:rsidRPr="00F4745E">
        <w:rPr>
          <w:rFonts w:ascii="Times New Roman" w:hAnsi="Times New Roman" w:cs="Times New Roman"/>
          <w:sz w:val="24"/>
          <w:szCs w:val="24"/>
          <w:lang w:val="pt-PT"/>
        </w:rPr>
        <w:t xml:space="preserve"> J. </w:t>
      </w:r>
      <w:r w:rsidRPr="00F4745E">
        <w:rPr>
          <w:rFonts w:ascii="Times New Roman" w:hAnsi="Times New Roman" w:cs="Times New Roman"/>
          <w:smallCaps/>
          <w:sz w:val="24"/>
          <w:szCs w:val="24"/>
          <w:lang w:val="pt-PT"/>
        </w:rPr>
        <w:t>Baptista</w:t>
      </w:r>
      <w:r w:rsidRPr="00F4745E">
        <w:rPr>
          <w:rFonts w:ascii="Times New Roman" w:hAnsi="Times New Roman" w:cs="Times New Roman"/>
          <w:sz w:val="24"/>
          <w:szCs w:val="24"/>
          <w:lang w:val="pt-PT"/>
        </w:rPr>
        <w:t xml:space="preserve">, </w:t>
      </w:r>
      <w:r w:rsidRPr="00F4745E">
        <w:rPr>
          <w:rFonts w:ascii="Times New Roman" w:hAnsi="Times New Roman" w:cs="Times New Roman"/>
          <w:i/>
          <w:iCs/>
          <w:sz w:val="24"/>
          <w:szCs w:val="24"/>
          <w:lang w:val="pt-PT"/>
        </w:rPr>
        <w:t>Introdução ao Direito e ao Discurso Legitimador</w:t>
      </w:r>
      <w:r w:rsidRPr="00F4745E">
        <w:rPr>
          <w:rFonts w:ascii="Times New Roman" w:hAnsi="Times New Roman" w:cs="Times New Roman"/>
          <w:sz w:val="24"/>
          <w:szCs w:val="24"/>
          <w:lang w:val="pt-PT"/>
        </w:rPr>
        <w:t>, Almedina, 1985.</w:t>
      </w:r>
    </w:p>
    <w:p w14:paraId="0E7E609E" w14:textId="63660B11" w:rsidR="00D41A3F" w:rsidRPr="00F4745E" w:rsidRDefault="00D41A3F"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Miranda,</w:t>
      </w:r>
      <w:r w:rsidRPr="00F4745E">
        <w:rPr>
          <w:rFonts w:ascii="Times New Roman" w:hAnsi="Times New Roman" w:cs="Times New Roman"/>
          <w:sz w:val="24"/>
          <w:szCs w:val="24"/>
          <w:lang w:val="pt-PT"/>
        </w:rPr>
        <w:t xml:space="preserve"> Jorge / </w:t>
      </w:r>
      <w:r w:rsidRPr="00F4745E">
        <w:rPr>
          <w:rFonts w:ascii="Times New Roman" w:hAnsi="Times New Roman" w:cs="Times New Roman"/>
          <w:smallCaps/>
          <w:sz w:val="24"/>
          <w:szCs w:val="24"/>
          <w:lang w:val="pt-PT"/>
        </w:rPr>
        <w:t>Medeiros,</w:t>
      </w:r>
      <w:r w:rsidRPr="00F4745E">
        <w:rPr>
          <w:rFonts w:ascii="Times New Roman" w:hAnsi="Times New Roman" w:cs="Times New Roman"/>
          <w:sz w:val="24"/>
          <w:szCs w:val="24"/>
          <w:lang w:val="pt-PT"/>
        </w:rPr>
        <w:t xml:space="preserve"> Rui, </w:t>
      </w:r>
      <w:r w:rsidRPr="00F4745E">
        <w:rPr>
          <w:rFonts w:ascii="Times New Roman" w:hAnsi="Times New Roman" w:cs="Times New Roman"/>
          <w:i/>
          <w:iCs/>
          <w:sz w:val="24"/>
          <w:szCs w:val="24"/>
          <w:lang w:val="pt-PT"/>
        </w:rPr>
        <w:t>Constituição Portuguesa Anotada</w:t>
      </w:r>
      <w:r w:rsidRPr="00F4745E">
        <w:rPr>
          <w:rFonts w:ascii="Times New Roman" w:hAnsi="Times New Roman" w:cs="Times New Roman"/>
          <w:sz w:val="24"/>
          <w:szCs w:val="24"/>
          <w:lang w:val="pt-PT"/>
        </w:rPr>
        <w:t>, vol. I, Universidade Católica Editora, 2.ª edição revista, 2017, 61.</w:t>
      </w:r>
    </w:p>
    <w:p w14:paraId="5A2AAE4A" w14:textId="229779F1" w:rsidR="00D900F4" w:rsidRPr="00F4745E" w:rsidRDefault="00D900F4"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Montero Garcia-Noblejas,</w:t>
      </w:r>
      <w:r w:rsidRPr="00F4745E">
        <w:rPr>
          <w:rFonts w:ascii="Times New Roman" w:hAnsi="Times New Roman" w:cs="Times New Roman"/>
          <w:sz w:val="24"/>
          <w:szCs w:val="24"/>
          <w:lang w:val="pt-PT"/>
        </w:rPr>
        <w:t xml:space="preserve"> Pilar, «La evolución del derecho de la competência en ecossistemas digitales», </w:t>
      </w:r>
      <w:r w:rsidRPr="00F4745E">
        <w:rPr>
          <w:rFonts w:ascii="Times New Roman" w:hAnsi="Times New Roman" w:cs="Times New Roman"/>
          <w:i/>
          <w:iCs/>
          <w:sz w:val="24"/>
          <w:szCs w:val="24"/>
          <w:lang w:val="pt-PT"/>
        </w:rPr>
        <w:t>in O Direito na sociedade digital</w:t>
      </w:r>
      <w:r w:rsidRPr="00F4745E">
        <w:rPr>
          <w:rFonts w:ascii="Times New Roman" w:hAnsi="Times New Roman" w:cs="Times New Roman"/>
          <w:sz w:val="24"/>
          <w:szCs w:val="24"/>
          <w:lang w:val="pt-PT"/>
        </w:rPr>
        <w:t xml:space="preserve">, </w:t>
      </w:r>
      <w:r w:rsidR="001A2146">
        <w:rPr>
          <w:rFonts w:ascii="Times New Roman" w:hAnsi="Times New Roman" w:cs="Times New Roman"/>
          <w:sz w:val="24"/>
          <w:szCs w:val="24"/>
          <w:lang w:val="pt-PT"/>
        </w:rPr>
        <w:t>c</w:t>
      </w:r>
      <w:r w:rsidRPr="00F4745E">
        <w:rPr>
          <w:rFonts w:ascii="Times New Roman" w:hAnsi="Times New Roman" w:cs="Times New Roman"/>
          <w:sz w:val="24"/>
          <w:szCs w:val="24"/>
          <w:lang w:val="pt-PT"/>
        </w:rPr>
        <w:t>ood. Alberto Ribeiro de Almeida, Universidade Lusíada Editora, 2023.</w:t>
      </w:r>
    </w:p>
    <w:p w14:paraId="7B929B93" w14:textId="04192258" w:rsidR="007E3AA6" w:rsidRPr="00556D84" w:rsidRDefault="007E3AA6" w:rsidP="00424501">
      <w:pPr>
        <w:spacing w:line="360" w:lineRule="atLeast"/>
        <w:ind w:firstLine="720"/>
        <w:jc w:val="both"/>
        <w:rPr>
          <w:rFonts w:ascii="Times New Roman" w:hAnsi="Times New Roman" w:cs="Times New Roman"/>
          <w:sz w:val="24"/>
          <w:szCs w:val="24"/>
          <w:lang w:val="es-ES"/>
        </w:rPr>
      </w:pPr>
      <w:r w:rsidRPr="00F4745E">
        <w:rPr>
          <w:rFonts w:ascii="Times New Roman" w:hAnsi="Times New Roman" w:cs="Times New Roman"/>
          <w:smallCaps/>
          <w:sz w:val="24"/>
          <w:szCs w:val="24"/>
          <w:lang w:val="pt-PT"/>
        </w:rPr>
        <w:t>Moreira,</w:t>
      </w:r>
      <w:r w:rsidRPr="00F4745E">
        <w:rPr>
          <w:rFonts w:ascii="Times New Roman" w:hAnsi="Times New Roman" w:cs="Times New Roman"/>
          <w:sz w:val="24"/>
          <w:szCs w:val="24"/>
          <w:lang w:val="pt-PT"/>
        </w:rPr>
        <w:t xml:space="preserve"> Paulo J., «A digitalização como “teste de stress” à resiliência do sistema jurídico-constitucional português na proteção de direitos fundamentais», </w:t>
      </w:r>
      <w:r w:rsidRPr="00F4745E">
        <w:rPr>
          <w:rFonts w:ascii="Times New Roman" w:hAnsi="Times New Roman" w:cs="Times New Roman"/>
          <w:i/>
          <w:iCs/>
          <w:sz w:val="24"/>
          <w:szCs w:val="24"/>
          <w:lang w:val="pt-PT"/>
        </w:rPr>
        <w:t>in O Direito na sociedade digital</w:t>
      </w:r>
      <w:r w:rsidRPr="00F4745E">
        <w:rPr>
          <w:rFonts w:ascii="Times New Roman" w:hAnsi="Times New Roman" w:cs="Times New Roman"/>
          <w:sz w:val="24"/>
          <w:szCs w:val="24"/>
          <w:lang w:val="pt-PT"/>
        </w:rPr>
        <w:t xml:space="preserve">, </w:t>
      </w:r>
      <w:r w:rsidR="001A2146">
        <w:rPr>
          <w:rFonts w:ascii="Times New Roman" w:hAnsi="Times New Roman" w:cs="Times New Roman"/>
          <w:sz w:val="24"/>
          <w:szCs w:val="24"/>
          <w:lang w:val="pt-PT"/>
        </w:rPr>
        <w:t>c</w:t>
      </w:r>
      <w:r w:rsidRPr="00F4745E">
        <w:rPr>
          <w:rFonts w:ascii="Times New Roman" w:hAnsi="Times New Roman" w:cs="Times New Roman"/>
          <w:sz w:val="24"/>
          <w:szCs w:val="24"/>
          <w:lang w:val="pt-PT"/>
        </w:rPr>
        <w:t xml:space="preserve">oord. </w:t>
      </w:r>
      <w:r w:rsidRPr="00556D84">
        <w:rPr>
          <w:rFonts w:ascii="Times New Roman" w:hAnsi="Times New Roman" w:cs="Times New Roman"/>
          <w:sz w:val="24"/>
          <w:szCs w:val="24"/>
          <w:lang w:val="es-ES"/>
        </w:rPr>
        <w:t>Alberto Ribeiro de Almeida, Universidade Lusíada Editora, 2023.</w:t>
      </w:r>
    </w:p>
    <w:p w14:paraId="1F417074" w14:textId="48CE261C" w:rsidR="007245A9" w:rsidRPr="00CF41DD" w:rsidRDefault="007245A9" w:rsidP="00424501">
      <w:pPr>
        <w:spacing w:line="360" w:lineRule="atLeast"/>
        <w:ind w:firstLine="720"/>
        <w:jc w:val="both"/>
        <w:rPr>
          <w:rFonts w:ascii="Times New Roman" w:hAnsi="Times New Roman" w:cs="Times New Roman"/>
          <w:sz w:val="24"/>
          <w:szCs w:val="24"/>
          <w:lang w:val="es-ES"/>
        </w:rPr>
      </w:pPr>
      <w:r w:rsidRPr="007245A9">
        <w:rPr>
          <w:rFonts w:ascii="Times New Roman" w:hAnsi="Times New Roman" w:cs="Times New Roman"/>
          <w:smallCaps/>
          <w:sz w:val="24"/>
          <w:szCs w:val="24"/>
          <w:lang w:val="es-ES"/>
        </w:rPr>
        <w:t>Morral</w:t>
      </w:r>
      <w:r w:rsidRPr="000A1A70">
        <w:rPr>
          <w:rFonts w:ascii="Times New Roman" w:hAnsi="Times New Roman" w:cs="Times New Roman"/>
          <w:smallCaps/>
          <w:sz w:val="24"/>
          <w:szCs w:val="24"/>
          <w:lang w:val="es-ES"/>
        </w:rPr>
        <w:t xml:space="preserve"> Soldevila,</w:t>
      </w:r>
      <w:r w:rsidRPr="000A1A70">
        <w:rPr>
          <w:rFonts w:ascii="Times New Roman" w:hAnsi="Times New Roman" w:cs="Times New Roman"/>
          <w:sz w:val="24"/>
          <w:szCs w:val="24"/>
          <w:lang w:val="es-ES"/>
        </w:rPr>
        <w:t xml:space="preserve"> Ramón, «Reflexiones sobre el uso de la marca en el metaverso», </w:t>
      </w:r>
      <w:r w:rsidRPr="000A1A70">
        <w:rPr>
          <w:rFonts w:ascii="Times New Roman" w:hAnsi="Times New Roman" w:cs="Times New Roman"/>
          <w:i/>
          <w:iCs/>
          <w:sz w:val="24"/>
          <w:szCs w:val="24"/>
          <w:lang w:val="es-ES"/>
        </w:rPr>
        <w:t>in El derecho de marca y de la competencia ante las tecnologías de vanguard</w:t>
      </w:r>
      <w:r w:rsidR="00CF41DD">
        <w:rPr>
          <w:rFonts w:ascii="Times New Roman" w:hAnsi="Times New Roman" w:cs="Times New Roman"/>
          <w:i/>
          <w:iCs/>
          <w:sz w:val="24"/>
          <w:szCs w:val="24"/>
          <w:lang w:val="es-ES"/>
        </w:rPr>
        <w:t>i</w:t>
      </w:r>
      <w:r w:rsidRPr="000A1A70">
        <w:rPr>
          <w:rFonts w:ascii="Times New Roman" w:hAnsi="Times New Roman" w:cs="Times New Roman"/>
          <w:i/>
          <w:iCs/>
          <w:sz w:val="24"/>
          <w:szCs w:val="24"/>
          <w:lang w:val="es-ES"/>
        </w:rPr>
        <w:t>a</w:t>
      </w:r>
      <w:r w:rsidRPr="000A1A70">
        <w:rPr>
          <w:rFonts w:ascii="Times New Roman" w:hAnsi="Times New Roman" w:cs="Times New Roman"/>
          <w:sz w:val="24"/>
          <w:szCs w:val="24"/>
          <w:lang w:val="es-ES"/>
        </w:rPr>
        <w:t>, cood. Irene Filgueira Loureira, titant lo blanch, Valencia, 2023.</w:t>
      </w:r>
    </w:p>
    <w:p w14:paraId="0ADF7379" w14:textId="22A3CA58" w:rsidR="002679E6" w:rsidRPr="00556D84" w:rsidRDefault="002679E6" w:rsidP="00424501">
      <w:pPr>
        <w:spacing w:line="360" w:lineRule="atLeast"/>
        <w:ind w:firstLine="720"/>
        <w:jc w:val="both"/>
        <w:rPr>
          <w:rFonts w:ascii="Times New Roman" w:hAnsi="Times New Roman" w:cs="Times New Roman"/>
          <w:sz w:val="24"/>
          <w:szCs w:val="24"/>
          <w:lang w:val="es-ES"/>
        </w:rPr>
      </w:pPr>
      <w:r w:rsidRPr="00556D84">
        <w:rPr>
          <w:rFonts w:ascii="Times New Roman" w:hAnsi="Times New Roman" w:cs="Times New Roman"/>
          <w:smallCaps/>
          <w:sz w:val="24"/>
          <w:szCs w:val="24"/>
          <w:lang w:val="es-ES"/>
        </w:rPr>
        <w:t>Muñoz, Ruiz</w:t>
      </w:r>
      <w:r w:rsidRPr="00556D84">
        <w:rPr>
          <w:rFonts w:ascii="Times New Roman" w:hAnsi="Times New Roman" w:cs="Times New Roman"/>
          <w:sz w:val="24"/>
          <w:szCs w:val="24"/>
          <w:lang w:val="es-ES"/>
        </w:rPr>
        <w:t xml:space="preserve">, </w:t>
      </w:r>
      <w:r w:rsidRPr="00556D84">
        <w:rPr>
          <w:rFonts w:ascii="Times New Roman" w:hAnsi="Times New Roman" w:cs="Times New Roman"/>
          <w:smallCaps/>
          <w:sz w:val="24"/>
          <w:szCs w:val="24"/>
          <w:lang w:val="es-ES"/>
        </w:rPr>
        <w:t>Santiago,</w:t>
      </w:r>
      <w:r w:rsidRPr="00556D84">
        <w:rPr>
          <w:rFonts w:ascii="Times New Roman" w:hAnsi="Times New Roman" w:cs="Times New Roman"/>
          <w:sz w:val="24"/>
          <w:szCs w:val="24"/>
          <w:lang w:val="es-ES"/>
        </w:rPr>
        <w:t xml:space="preserve"> Mónica </w:t>
      </w:r>
      <w:r w:rsidRPr="00556D84">
        <w:rPr>
          <w:rFonts w:ascii="Times New Roman" w:hAnsi="Times New Roman" w:cs="Times New Roman"/>
          <w:smallCaps/>
          <w:sz w:val="24"/>
          <w:szCs w:val="24"/>
          <w:lang w:val="es-ES"/>
        </w:rPr>
        <w:t>Lastiri</w:t>
      </w:r>
      <w:r w:rsidRPr="00556D84">
        <w:rPr>
          <w:rFonts w:ascii="Times New Roman" w:hAnsi="Times New Roman" w:cs="Times New Roman"/>
          <w:sz w:val="24"/>
          <w:szCs w:val="24"/>
          <w:lang w:val="es-ES"/>
        </w:rPr>
        <w:t xml:space="preserve">, </w:t>
      </w:r>
      <w:r w:rsidRPr="00556D84">
        <w:rPr>
          <w:rFonts w:ascii="Times New Roman" w:hAnsi="Times New Roman" w:cs="Times New Roman"/>
          <w:i/>
          <w:iCs/>
          <w:sz w:val="24"/>
          <w:szCs w:val="24"/>
          <w:lang w:val="es-ES"/>
        </w:rPr>
        <w:t>Derecho de la Propiedad Intelectual</w:t>
      </w:r>
      <w:r w:rsidRPr="00556D84">
        <w:rPr>
          <w:rFonts w:ascii="Times New Roman" w:hAnsi="Times New Roman" w:cs="Times New Roman"/>
          <w:sz w:val="24"/>
          <w:szCs w:val="24"/>
          <w:lang w:val="es-ES"/>
        </w:rPr>
        <w:t>, tirant lo blanch, Valencia, 2017.</w:t>
      </w:r>
    </w:p>
    <w:p w14:paraId="3864DD2F" w14:textId="1AE50AA3" w:rsidR="004658F7" w:rsidRPr="004658F7" w:rsidRDefault="004658F7" w:rsidP="00424501">
      <w:pPr>
        <w:spacing w:line="360" w:lineRule="atLeast"/>
        <w:ind w:firstLine="720"/>
        <w:jc w:val="both"/>
        <w:rPr>
          <w:rFonts w:ascii="Times New Roman" w:hAnsi="Times New Roman" w:cs="Times New Roman"/>
          <w:sz w:val="24"/>
          <w:szCs w:val="24"/>
        </w:rPr>
      </w:pPr>
      <w:r w:rsidRPr="00F65FDA">
        <w:rPr>
          <w:rFonts w:ascii="Times New Roman" w:hAnsi="Times New Roman" w:cs="Times New Roman"/>
          <w:smallCaps/>
          <w:sz w:val="24"/>
          <w:szCs w:val="24"/>
        </w:rPr>
        <w:t>Mylly,</w:t>
      </w:r>
      <w:r w:rsidRPr="00F65FDA">
        <w:rPr>
          <w:rFonts w:ascii="Times New Roman" w:hAnsi="Times New Roman" w:cs="Times New Roman"/>
          <w:sz w:val="24"/>
          <w:szCs w:val="24"/>
        </w:rPr>
        <w:t xml:space="preserve"> Ulla-Maija, «Trade Secrets and the Data Act</w:t>
      </w:r>
      <w:r w:rsidRPr="00F65FDA">
        <w:rPr>
          <w:rFonts w:ascii="Times New Roman" w:hAnsi="Times New Roman" w:cs="Times New Roman"/>
          <w:i/>
          <w:iCs/>
          <w:sz w:val="24"/>
          <w:szCs w:val="24"/>
        </w:rPr>
        <w:t>», in</w:t>
      </w:r>
      <w:r w:rsidR="00A86C06" w:rsidRPr="00A86C06">
        <w:rPr>
          <w:rFonts w:ascii="Times New Roman" w:hAnsi="Times New Roman" w:cs="Times New Roman"/>
          <w:i/>
          <w:iCs/>
          <w:sz w:val="24"/>
          <w:szCs w:val="24"/>
        </w:rPr>
        <w:t xml:space="preserve"> International Review of Intellectual Property and Competition Law </w:t>
      </w:r>
      <w:r w:rsidR="00A86C06">
        <w:rPr>
          <w:rFonts w:ascii="Times New Roman" w:hAnsi="Times New Roman" w:cs="Times New Roman"/>
          <w:i/>
          <w:iCs/>
          <w:sz w:val="24"/>
          <w:szCs w:val="24"/>
        </w:rPr>
        <w:t>(</w:t>
      </w:r>
      <w:r w:rsidRPr="00F65FDA">
        <w:rPr>
          <w:rFonts w:ascii="Times New Roman" w:hAnsi="Times New Roman" w:cs="Times New Roman"/>
          <w:i/>
          <w:iCs/>
          <w:sz w:val="24"/>
          <w:szCs w:val="24"/>
        </w:rPr>
        <w:t>IIC</w:t>
      </w:r>
      <w:r w:rsidR="00A86C06">
        <w:rPr>
          <w:rFonts w:ascii="Times New Roman" w:hAnsi="Times New Roman" w:cs="Times New Roman"/>
          <w:i/>
          <w:iCs/>
          <w:sz w:val="24"/>
          <w:szCs w:val="24"/>
        </w:rPr>
        <w:t>)</w:t>
      </w:r>
      <w:r w:rsidRPr="00F65FDA">
        <w:rPr>
          <w:rFonts w:ascii="Times New Roman" w:hAnsi="Times New Roman" w:cs="Times New Roman"/>
          <w:sz w:val="24"/>
          <w:szCs w:val="24"/>
        </w:rPr>
        <w:t>, 2024, 55, 368, ss.</w:t>
      </w:r>
    </w:p>
    <w:p w14:paraId="214D5183" w14:textId="77777777" w:rsidR="00D41A3F" w:rsidRPr="00F4745E" w:rsidRDefault="00D41A3F"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Neves, Castanheira</w:t>
      </w:r>
      <w:r w:rsidRPr="00F4745E">
        <w:rPr>
          <w:rFonts w:ascii="Times New Roman" w:hAnsi="Times New Roman" w:cs="Times New Roman"/>
          <w:sz w:val="24"/>
          <w:szCs w:val="24"/>
          <w:lang w:val="pt-PT"/>
        </w:rPr>
        <w:t xml:space="preserve">, </w:t>
      </w:r>
      <w:r w:rsidRPr="00F4745E">
        <w:rPr>
          <w:rFonts w:ascii="Times New Roman" w:hAnsi="Times New Roman" w:cs="Times New Roman"/>
          <w:i/>
          <w:iCs/>
          <w:sz w:val="24"/>
          <w:szCs w:val="24"/>
          <w:lang w:val="pt-PT"/>
        </w:rPr>
        <w:t>A Revolução e o Direito</w:t>
      </w:r>
      <w:r w:rsidRPr="00F4745E">
        <w:rPr>
          <w:rFonts w:ascii="Times New Roman" w:hAnsi="Times New Roman" w:cs="Times New Roman"/>
          <w:sz w:val="24"/>
          <w:szCs w:val="24"/>
          <w:lang w:val="pt-PT"/>
        </w:rPr>
        <w:t xml:space="preserve">, </w:t>
      </w:r>
      <w:r w:rsidRPr="00F4745E">
        <w:rPr>
          <w:rFonts w:ascii="Times New Roman" w:hAnsi="Times New Roman" w:cs="Times New Roman"/>
          <w:i/>
          <w:iCs/>
          <w:sz w:val="24"/>
          <w:szCs w:val="24"/>
          <w:lang w:val="pt-PT"/>
        </w:rPr>
        <w:t>in Digesta</w:t>
      </w:r>
      <w:r w:rsidRPr="00F4745E">
        <w:rPr>
          <w:rFonts w:ascii="Times New Roman" w:hAnsi="Times New Roman" w:cs="Times New Roman"/>
          <w:sz w:val="24"/>
          <w:szCs w:val="24"/>
          <w:lang w:val="pt-PT"/>
        </w:rPr>
        <w:t>, Vol. 1.º, Coimbra Editora, 1995, 215.</w:t>
      </w:r>
    </w:p>
    <w:p w14:paraId="2E3CC657" w14:textId="7BE0C79E" w:rsidR="00D41A3F" w:rsidRPr="00F4745E" w:rsidRDefault="0084417A"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t>——</w:t>
      </w:r>
      <w:r w:rsidR="00D41A3F" w:rsidRPr="00F4745E">
        <w:rPr>
          <w:rFonts w:ascii="Times New Roman" w:hAnsi="Times New Roman" w:cs="Times New Roman"/>
          <w:sz w:val="24"/>
          <w:szCs w:val="24"/>
          <w:lang w:val="pt-PT"/>
        </w:rPr>
        <w:t xml:space="preserve">, </w:t>
      </w:r>
      <w:r w:rsidR="00D41A3F" w:rsidRPr="00F4745E">
        <w:rPr>
          <w:rFonts w:ascii="Times New Roman" w:hAnsi="Times New Roman" w:cs="Times New Roman"/>
          <w:i/>
          <w:iCs/>
          <w:sz w:val="24"/>
          <w:szCs w:val="24"/>
          <w:lang w:val="pt-PT"/>
        </w:rPr>
        <w:t>Sobre o Direito</w:t>
      </w:r>
      <w:r w:rsidR="00D41A3F" w:rsidRPr="00F4745E">
        <w:rPr>
          <w:rFonts w:ascii="Times New Roman" w:hAnsi="Times New Roman" w:cs="Times New Roman"/>
          <w:sz w:val="24"/>
          <w:szCs w:val="24"/>
          <w:lang w:val="pt-PT"/>
        </w:rPr>
        <w:t xml:space="preserve">, </w:t>
      </w:r>
      <w:r w:rsidR="00D41A3F" w:rsidRPr="00F4745E">
        <w:rPr>
          <w:rFonts w:ascii="Times New Roman" w:hAnsi="Times New Roman" w:cs="Times New Roman"/>
          <w:i/>
          <w:iCs/>
          <w:sz w:val="24"/>
          <w:szCs w:val="24"/>
          <w:lang w:val="pt-PT"/>
        </w:rPr>
        <w:t>in Digesta</w:t>
      </w:r>
      <w:r w:rsidR="00D41A3F" w:rsidRPr="00F4745E">
        <w:rPr>
          <w:rFonts w:ascii="Times New Roman" w:hAnsi="Times New Roman" w:cs="Times New Roman"/>
          <w:sz w:val="24"/>
          <w:szCs w:val="24"/>
          <w:lang w:val="pt-PT"/>
        </w:rPr>
        <w:t>, Vol. 1.º, Coimbra Editora, 1995.</w:t>
      </w:r>
    </w:p>
    <w:p w14:paraId="432CBD58" w14:textId="2C29795C" w:rsidR="007E42A7" w:rsidRPr="00F4745E" w:rsidRDefault="003A13CE" w:rsidP="00424501">
      <w:pPr>
        <w:spacing w:line="360" w:lineRule="atLeast"/>
        <w:ind w:firstLine="720"/>
        <w:jc w:val="both"/>
        <w:rPr>
          <w:rFonts w:ascii="Times New Roman" w:hAnsi="Times New Roman" w:cs="Times New Roman"/>
          <w:sz w:val="24"/>
          <w:szCs w:val="24"/>
          <w:lang w:val="pt-PT"/>
        </w:rPr>
      </w:pPr>
      <w:r w:rsidRPr="00F4745E">
        <w:rPr>
          <w:rFonts w:ascii="Times New Roman" w:hAnsi="Times New Roman" w:cs="Times New Roman"/>
          <w:smallCaps/>
          <w:sz w:val="24"/>
          <w:szCs w:val="24"/>
          <w:lang w:val="pt-PT"/>
        </w:rPr>
        <w:lastRenderedPageBreak/>
        <w:t>——</w:t>
      </w:r>
      <w:r w:rsidRPr="00F4745E">
        <w:rPr>
          <w:rFonts w:ascii="Times New Roman" w:hAnsi="Times New Roman" w:cs="Times New Roman"/>
          <w:sz w:val="24"/>
          <w:szCs w:val="24"/>
          <w:lang w:val="pt-PT"/>
        </w:rPr>
        <w:t xml:space="preserve">, </w:t>
      </w:r>
      <w:r w:rsidRPr="00F4745E">
        <w:rPr>
          <w:rFonts w:ascii="Times New Roman" w:hAnsi="Times New Roman" w:cs="Times New Roman"/>
          <w:i/>
          <w:iCs/>
          <w:sz w:val="24"/>
          <w:szCs w:val="24"/>
          <w:lang w:val="pt-PT"/>
        </w:rPr>
        <w:t>Dignidade da pessoa humana e direitos do homem</w:t>
      </w:r>
      <w:r w:rsidRPr="00F4745E">
        <w:rPr>
          <w:rFonts w:ascii="Times New Roman" w:hAnsi="Times New Roman" w:cs="Times New Roman"/>
          <w:sz w:val="24"/>
          <w:szCs w:val="24"/>
          <w:lang w:val="pt-PT"/>
        </w:rPr>
        <w:t xml:space="preserve">, </w:t>
      </w:r>
      <w:r w:rsidRPr="00F4745E">
        <w:rPr>
          <w:rFonts w:ascii="Times New Roman" w:hAnsi="Times New Roman" w:cs="Times New Roman"/>
          <w:i/>
          <w:iCs/>
          <w:sz w:val="24"/>
          <w:szCs w:val="24"/>
          <w:lang w:val="pt-PT"/>
        </w:rPr>
        <w:t>in Digesta</w:t>
      </w:r>
      <w:r w:rsidRPr="00F4745E">
        <w:rPr>
          <w:rFonts w:ascii="Times New Roman" w:hAnsi="Times New Roman" w:cs="Times New Roman"/>
          <w:sz w:val="24"/>
          <w:szCs w:val="24"/>
          <w:lang w:val="pt-PT"/>
        </w:rPr>
        <w:t>, vol. 2.º, Coimbra Editora, 2010.</w:t>
      </w:r>
    </w:p>
    <w:p w14:paraId="51F2517F" w14:textId="40714235" w:rsidR="00F424F5" w:rsidRPr="00F424F5" w:rsidRDefault="00F424F5" w:rsidP="004658F7">
      <w:pPr>
        <w:spacing w:line="360" w:lineRule="atLeast"/>
        <w:ind w:firstLine="720"/>
        <w:jc w:val="both"/>
        <w:rPr>
          <w:rFonts w:ascii="Times New Roman" w:hAnsi="Times New Roman" w:cs="Times New Roman"/>
          <w:smallCaps/>
          <w:sz w:val="24"/>
          <w:szCs w:val="24"/>
          <w:lang w:val="it-IT"/>
        </w:rPr>
      </w:pPr>
      <w:r w:rsidRPr="00F424F5">
        <w:rPr>
          <w:rFonts w:ascii="Times New Roman" w:hAnsi="Times New Roman" w:cs="Times New Roman"/>
          <w:smallCaps/>
          <w:sz w:val="24"/>
          <w:szCs w:val="24"/>
          <w:lang w:val="it-IT"/>
        </w:rPr>
        <w:t>Olivieri,</w:t>
      </w:r>
      <w:r w:rsidRPr="00F424F5">
        <w:rPr>
          <w:rFonts w:ascii="Times New Roman" w:hAnsi="Times New Roman" w:cs="Times New Roman"/>
          <w:sz w:val="24"/>
          <w:szCs w:val="24"/>
          <w:lang w:val="it-IT"/>
        </w:rPr>
        <w:t xml:space="preserve"> Gustavo, </w:t>
      </w:r>
      <w:r w:rsidRPr="00F424F5">
        <w:rPr>
          <w:rFonts w:ascii="Times New Roman" w:hAnsi="Times New Roman" w:cs="Times New Roman"/>
          <w:smallCaps/>
          <w:sz w:val="24"/>
          <w:szCs w:val="24"/>
          <w:lang w:val="it-IT"/>
        </w:rPr>
        <w:t>Scalzini,</w:t>
      </w:r>
      <w:r w:rsidRPr="00F424F5">
        <w:rPr>
          <w:rFonts w:ascii="Times New Roman" w:hAnsi="Times New Roman" w:cs="Times New Roman"/>
          <w:sz w:val="24"/>
          <w:szCs w:val="24"/>
          <w:lang w:val="it-IT"/>
        </w:rPr>
        <w:t xml:space="preserve"> Silvia, </w:t>
      </w:r>
      <w:r w:rsidR="007324AC" w:rsidRPr="007324AC">
        <w:rPr>
          <w:rFonts w:ascii="Times New Roman" w:hAnsi="Times New Roman" w:cs="Times New Roman"/>
          <w:sz w:val="24"/>
          <w:szCs w:val="24"/>
          <w:lang w:val="it-IT"/>
        </w:rPr>
        <w:t>«Sistema e fonti del diritto della proprità intellettuale»,</w:t>
      </w:r>
      <w:r w:rsidR="007324AC">
        <w:rPr>
          <w:rFonts w:ascii="Times New Roman" w:hAnsi="Times New Roman" w:cs="Times New Roman"/>
          <w:lang w:val="it-IT"/>
        </w:rPr>
        <w:t xml:space="preserve"> </w:t>
      </w:r>
      <w:r w:rsidR="008546DB" w:rsidRPr="008546DB">
        <w:rPr>
          <w:rFonts w:ascii="Times New Roman" w:hAnsi="Times New Roman" w:cs="Times New Roman"/>
          <w:i/>
          <w:iCs/>
          <w:sz w:val="24"/>
          <w:szCs w:val="24"/>
          <w:lang w:val="it-IT"/>
        </w:rPr>
        <w:t>in Proprietà Intellettuale, Segni disntinvi, brevetti, diritto d’autore, a cura di Francesco Antonio Genovese, Gustavo Olivieri</w:t>
      </w:r>
      <w:r w:rsidR="008546DB" w:rsidRPr="008546DB">
        <w:rPr>
          <w:rFonts w:ascii="Times New Roman" w:hAnsi="Times New Roman" w:cs="Times New Roman"/>
          <w:sz w:val="24"/>
          <w:szCs w:val="24"/>
          <w:lang w:val="it-IT"/>
        </w:rPr>
        <w:t>, UTET, Vicenza, 2021</w:t>
      </w:r>
      <w:r w:rsidRPr="00F424F5">
        <w:rPr>
          <w:rFonts w:ascii="Times New Roman" w:hAnsi="Times New Roman" w:cs="Times New Roman"/>
          <w:sz w:val="24"/>
          <w:szCs w:val="24"/>
          <w:lang w:val="it-IT"/>
        </w:rPr>
        <w:t>.</w:t>
      </w:r>
    </w:p>
    <w:p w14:paraId="7C576D32" w14:textId="12EE1041" w:rsidR="004658F7" w:rsidRDefault="004658F7" w:rsidP="004658F7">
      <w:pPr>
        <w:spacing w:line="360" w:lineRule="atLeast"/>
        <w:ind w:firstLine="720"/>
        <w:jc w:val="both"/>
        <w:rPr>
          <w:rFonts w:ascii="Times New Roman" w:hAnsi="Times New Roman" w:cs="Times New Roman"/>
          <w:sz w:val="24"/>
          <w:szCs w:val="24"/>
          <w:lang w:val="fr-FR"/>
        </w:rPr>
      </w:pPr>
      <w:r w:rsidRPr="00475664">
        <w:rPr>
          <w:rFonts w:ascii="Times New Roman" w:hAnsi="Times New Roman" w:cs="Times New Roman"/>
          <w:smallCaps/>
          <w:sz w:val="24"/>
          <w:szCs w:val="24"/>
          <w:lang w:val="fr-FR"/>
        </w:rPr>
        <w:t>Pollaud-Dulian</w:t>
      </w:r>
      <w:r w:rsidRPr="00475664">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475664">
        <w:rPr>
          <w:rFonts w:ascii="Times New Roman" w:hAnsi="Times New Roman" w:cs="Times New Roman"/>
          <w:sz w:val="24"/>
          <w:szCs w:val="24"/>
          <w:lang w:val="fr-FR"/>
        </w:rPr>
        <w:t xml:space="preserve">Frédéric, </w:t>
      </w:r>
      <w:r w:rsidRPr="00475664">
        <w:rPr>
          <w:rFonts w:ascii="Times New Roman" w:hAnsi="Times New Roman" w:cs="Times New Roman"/>
          <w:i/>
          <w:iCs/>
          <w:sz w:val="24"/>
          <w:szCs w:val="24"/>
          <w:lang w:val="fr-FR"/>
        </w:rPr>
        <w:t>Propriété Intellectuelle. La Propriété Industrielle</w:t>
      </w:r>
      <w:r w:rsidRPr="00475664">
        <w:rPr>
          <w:rFonts w:ascii="Times New Roman" w:hAnsi="Times New Roman" w:cs="Times New Roman"/>
          <w:sz w:val="24"/>
          <w:szCs w:val="24"/>
          <w:lang w:val="fr-FR"/>
        </w:rPr>
        <w:t>, deuxième édition, Economica, Paris, 2022.</w:t>
      </w:r>
    </w:p>
    <w:p w14:paraId="7E7A762D" w14:textId="25EC8485" w:rsidR="0024061F" w:rsidRDefault="0024061F" w:rsidP="004658F7">
      <w:pPr>
        <w:spacing w:line="360" w:lineRule="atLeast"/>
        <w:ind w:firstLine="720"/>
        <w:jc w:val="both"/>
        <w:rPr>
          <w:rFonts w:ascii="Times New Roman" w:hAnsi="Times New Roman" w:cs="Times New Roman"/>
          <w:sz w:val="24"/>
          <w:szCs w:val="24"/>
        </w:rPr>
      </w:pPr>
      <w:r w:rsidRPr="0024061F">
        <w:rPr>
          <w:rFonts w:ascii="Times New Roman" w:hAnsi="Times New Roman" w:cs="Times New Roman"/>
          <w:smallCaps/>
          <w:sz w:val="24"/>
          <w:szCs w:val="24"/>
        </w:rPr>
        <w:t>Kicketson,</w:t>
      </w:r>
      <w:r w:rsidRPr="0024061F">
        <w:rPr>
          <w:rFonts w:ascii="Times New Roman" w:hAnsi="Times New Roman" w:cs="Times New Roman"/>
          <w:sz w:val="24"/>
          <w:szCs w:val="24"/>
        </w:rPr>
        <w:t xml:space="preserve"> Sam, </w:t>
      </w:r>
      <w:r w:rsidRPr="0024061F">
        <w:rPr>
          <w:rFonts w:ascii="Times New Roman" w:hAnsi="Times New Roman" w:cs="Times New Roman"/>
          <w:smallCaps/>
          <w:sz w:val="24"/>
          <w:szCs w:val="24"/>
        </w:rPr>
        <w:t>Suthersanen,</w:t>
      </w:r>
      <w:r w:rsidRPr="0024061F">
        <w:rPr>
          <w:rFonts w:ascii="Times New Roman" w:hAnsi="Times New Roman" w:cs="Times New Roman"/>
          <w:sz w:val="24"/>
          <w:szCs w:val="24"/>
        </w:rPr>
        <w:t xml:space="preserve"> Uma, «The design/copyright overlap: is there a resolution?», </w:t>
      </w:r>
      <w:r w:rsidRPr="0024061F">
        <w:rPr>
          <w:rFonts w:ascii="Times New Roman" w:hAnsi="Times New Roman" w:cs="Times New Roman"/>
          <w:i/>
          <w:iCs/>
          <w:sz w:val="24"/>
          <w:szCs w:val="24"/>
        </w:rPr>
        <w:t>in Overlapping Intellectual Property Rights</w:t>
      </w:r>
      <w:r w:rsidRPr="0024061F">
        <w:rPr>
          <w:rFonts w:ascii="Times New Roman" w:hAnsi="Times New Roman" w:cs="Times New Roman"/>
          <w:sz w:val="24"/>
          <w:szCs w:val="24"/>
        </w:rPr>
        <w:t>, edited by Neil Wilkof, Shamnad Basheer, Irene Calboli, second edition, Oxford University Press, 2023, 213, ss.</w:t>
      </w:r>
    </w:p>
    <w:p w14:paraId="620B4D03" w14:textId="12224F9D" w:rsidR="007245A9" w:rsidRPr="00556D84" w:rsidRDefault="007245A9" w:rsidP="004658F7">
      <w:pPr>
        <w:spacing w:line="360" w:lineRule="atLeast"/>
        <w:ind w:firstLine="720"/>
        <w:jc w:val="both"/>
        <w:rPr>
          <w:rFonts w:ascii="Times New Roman" w:hAnsi="Times New Roman" w:cs="Times New Roman"/>
          <w:sz w:val="24"/>
          <w:szCs w:val="24"/>
          <w:lang w:val="it-IT"/>
        </w:rPr>
      </w:pPr>
      <w:r w:rsidRPr="007245A9">
        <w:rPr>
          <w:rFonts w:ascii="Times New Roman" w:hAnsi="Times New Roman" w:cs="Times New Roman"/>
          <w:smallCaps/>
          <w:sz w:val="24"/>
          <w:szCs w:val="24"/>
          <w:lang w:val="es-ES"/>
        </w:rPr>
        <w:t>Ruipérez</w:t>
      </w:r>
      <w:r w:rsidRPr="007245A9">
        <w:rPr>
          <w:rFonts w:ascii="Times New Roman" w:hAnsi="Times New Roman" w:cs="Times New Roman"/>
          <w:sz w:val="24"/>
          <w:szCs w:val="24"/>
          <w:lang w:val="es-ES"/>
        </w:rPr>
        <w:t xml:space="preserve"> </w:t>
      </w:r>
      <w:r w:rsidRPr="007245A9">
        <w:rPr>
          <w:rFonts w:ascii="Times New Roman" w:hAnsi="Times New Roman" w:cs="Times New Roman"/>
          <w:smallCaps/>
          <w:sz w:val="24"/>
          <w:szCs w:val="24"/>
          <w:lang w:val="es-ES"/>
        </w:rPr>
        <w:t>Alamillo,</w:t>
      </w:r>
      <w:r w:rsidRPr="007245A9">
        <w:rPr>
          <w:rFonts w:ascii="Times New Roman" w:hAnsi="Times New Roman" w:cs="Times New Roman"/>
          <w:sz w:val="24"/>
          <w:szCs w:val="24"/>
          <w:lang w:val="es-ES"/>
        </w:rPr>
        <w:t xml:space="preserve"> Javier, «</w:t>
      </w:r>
      <w:r w:rsidRPr="007245A9">
        <w:rPr>
          <w:rFonts w:ascii="Times New Roman" w:hAnsi="Times New Roman" w:cs="Times New Roman"/>
          <w:sz w:val="24"/>
          <w:szCs w:val="24"/>
          <w:lang w:val="es-ES_tradnl"/>
        </w:rPr>
        <w:t>Problemas y perspectivas del Estado constitucional en la era de la inteligencia articifial – algunas reflexiones desde las ciências constitucionales</w:t>
      </w:r>
      <w:r w:rsidRPr="007245A9">
        <w:rPr>
          <w:rFonts w:ascii="Times New Roman" w:hAnsi="Times New Roman" w:cs="Times New Roman"/>
          <w:sz w:val="24"/>
          <w:szCs w:val="24"/>
          <w:lang w:val="es-ES"/>
        </w:rPr>
        <w:t xml:space="preserve">», </w:t>
      </w:r>
      <w:r w:rsidRPr="007245A9">
        <w:rPr>
          <w:rFonts w:ascii="Times New Roman" w:hAnsi="Times New Roman" w:cs="Times New Roman"/>
          <w:i/>
          <w:iCs/>
          <w:sz w:val="24"/>
          <w:szCs w:val="24"/>
          <w:lang w:val="es-ES"/>
        </w:rPr>
        <w:t>in El derecho de marca y de la competencia ante las tecnologías de vanguard</w:t>
      </w:r>
      <w:r w:rsidR="00CF41DD">
        <w:rPr>
          <w:rFonts w:ascii="Times New Roman" w:hAnsi="Times New Roman" w:cs="Times New Roman"/>
          <w:i/>
          <w:iCs/>
          <w:sz w:val="24"/>
          <w:szCs w:val="24"/>
          <w:lang w:val="es-ES"/>
        </w:rPr>
        <w:t>i</w:t>
      </w:r>
      <w:r w:rsidRPr="007245A9">
        <w:rPr>
          <w:rFonts w:ascii="Times New Roman" w:hAnsi="Times New Roman" w:cs="Times New Roman"/>
          <w:i/>
          <w:iCs/>
          <w:sz w:val="24"/>
          <w:szCs w:val="24"/>
          <w:lang w:val="es-ES"/>
        </w:rPr>
        <w:t>a</w:t>
      </w:r>
      <w:r w:rsidRPr="007245A9">
        <w:rPr>
          <w:rFonts w:ascii="Times New Roman" w:hAnsi="Times New Roman" w:cs="Times New Roman"/>
          <w:sz w:val="24"/>
          <w:szCs w:val="24"/>
          <w:lang w:val="es-ES"/>
        </w:rPr>
        <w:t xml:space="preserve">, cood. </w:t>
      </w:r>
      <w:r w:rsidRPr="00556D84">
        <w:rPr>
          <w:rFonts w:ascii="Times New Roman" w:hAnsi="Times New Roman" w:cs="Times New Roman"/>
          <w:sz w:val="24"/>
          <w:szCs w:val="24"/>
          <w:lang w:val="it-IT"/>
        </w:rPr>
        <w:t>Irene Filgueira Loureira, titant lo blanch, Valencia, 2023.</w:t>
      </w:r>
    </w:p>
    <w:p w14:paraId="600F9C6A" w14:textId="0E2FB0A2" w:rsidR="000A1A70" w:rsidRPr="007245A9" w:rsidRDefault="008546DB" w:rsidP="007245A9">
      <w:pPr>
        <w:spacing w:line="360" w:lineRule="atLeast"/>
        <w:ind w:firstLine="720"/>
        <w:jc w:val="both"/>
        <w:rPr>
          <w:rFonts w:ascii="Times New Roman" w:hAnsi="Times New Roman" w:cs="Times New Roman"/>
          <w:sz w:val="24"/>
          <w:szCs w:val="24"/>
          <w:lang w:val="it-IT"/>
        </w:rPr>
      </w:pPr>
      <w:r w:rsidRPr="008546DB">
        <w:rPr>
          <w:rFonts w:ascii="Times New Roman" w:hAnsi="Times New Roman" w:cs="Times New Roman"/>
          <w:sz w:val="24"/>
          <w:szCs w:val="24"/>
          <w:lang w:val="it-IT"/>
        </w:rPr>
        <w:t xml:space="preserve">Silvia </w:t>
      </w:r>
      <w:r w:rsidRPr="008546DB">
        <w:rPr>
          <w:rFonts w:ascii="Times New Roman" w:hAnsi="Times New Roman" w:cs="Times New Roman"/>
          <w:smallCaps/>
          <w:sz w:val="24"/>
          <w:szCs w:val="24"/>
          <w:lang w:val="it-IT"/>
        </w:rPr>
        <w:t>Scalzini</w:t>
      </w:r>
      <w:r w:rsidRPr="008546DB">
        <w:rPr>
          <w:rFonts w:ascii="Times New Roman" w:hAnsi="Times New Roman" w:cs="Times New Roman"/>
          <w:sz w:val="24"/>
          <w:szCs w:val="24"/>
          <w:lang w:val="it-IT"/>
        </w:rPr>
        <w:t xml:space="preserve">, </w:t>
      </w:r>
      <w:r w:rsidR="007324AC" w:rsidRPr="008C2D47">
        <w:rPr>
          <w:rFonts w:ascii="Times New Roman" w:hAnsi="Times New Roman" w:cs="Times New Roman"/>
          <w:sz w:val="24"/>
          <w:szCs w:val="24"/>
          <w:lang w:val="it-IT"/>
        </w:rPr>
        <w:t>«La circolazione del diritto d’autore e dei diritti connessi»,</w:t>
      </w:r>
      <w:r w:rsidR="007324AC">
        <w:rPr>
          <w:rFonts w:ascii="Times New Roman" w:hAnsi="Times New Roman" w:cs="Times New Roman"/>
          <w:lang w:val="it-IT"/>
        </w:rPr>
        <w:t xml:space="preserve"> </w:t>
      </w:r>
      <w:r w:rsidRPr="008546DB">
        <w:rPr>
          <w:rFonts w:ascii="Times New Roman" w:hAnsi="Times New Roman" w:cs="Times New Roman"/>
          <w:i/>
          <w:iCs/>
          <w:sz w:val="24"/>
          <w:szCs w:val="24"/>
          <w:lang w:val="it-IT"/>
        </w:rPr>
        <w:t>in Proprietà Intellettuale, Segni disntinvi, brevetti, diritto d’autore, a cura di Francesco Antonio Genovese, Gustavo Olivieri</w:t>
      </w:r>
      <w:r w:rsidRPr="008546DB">
        <w:rPr>
          <w:rFonts w:ascii="Times New Roman" w:hAnsi="Times New Roman" w:cs="Times New Roman"/>
          <w:sz w:val="24"/>
          <w:szCs w:val="24"/>
          <w:lang w:val="it-IT"/>
        </w:rPr>
        <w:t>, UTET, Vicenza, 2021.</w:t>
      </w:r>
    </w:p>
    <w:p w14:paraId="0C431EAF" w14:textId="45039229" w:rsidR="00A53376" w:rsidRPr="00DF105C" w:rsidRDefault="00B07E19" w:rsidP="00424501">
      <w:pPr>
        <w:spacing w:line="360" w:lineRule="atLeast"/>
        <w:ind w:firstLine="720"/>
        <w:jc w:val="both"/>
        <w:rPr>
          <w:rFonts w:ascii="Times New Roman" w:hAnsi="Times New Roman" w:cs="Times New Roman"/>
          <w:sz w:val="24"/>
          <w:szCs w:val="24"/>
          <w:lang w:val="it-IT"/>
        </w:rPr>
      </w:pPr>
      <w:r w:rsidRPr="00DF105C">
        <w:rPr>
          <w:rFonts w:ascii="Times New Roman" w:hAnsi="Times New Roman" w:cs="Times New Roman"/>
          <w:smallCaps/>
          <w:sz w:val="24"/>
          <w:szCs w:val="24"/>
          <w:lang w:val="it-IT"/>
        </w:rPr>
        <w:t>Teixeira,</w:t>
      </w:r>
      <w:r w:rsidRPr="00DF105C">
        <w:rPr>
          <w:rFonts w:ascii="Times New Roman" w:hAnsi="Times New Roman" w:cs="Times New Roman"/>
          <w:sz w:val="24"/>
          <w:szCs w:val="24"/>
          <w:lang w:val="it-IT"/>
        </w:rPr>
        <w:t xml:space="preserve"> Marco, </w:t>
      </w:r>
      <w:r w:rsidRPr="00DF105C">
        <w:rPr>
          <w:rFonts w:ascii="Times New Roman" w:hAnsi="Times New Roman" w:cs="Times New Roman"/>
          <w:smallCaps/>
          <w:sz w:val="24"/>
          <w:szCs w:val="24"/>
          <w:lang w:val="it-IT"/>
        </w:rPr>
        <w:t>Araújo,</w:t>
      </w:r>
      <w:r w:rsidRPr="00DF105C">
        <w:rPr>
          <w:rFonts w:ascii="Times New Roman" w:hAnsi="Times New Roman" w:cs="Times New Roman"/>
          <w:sz w:val="24"/>
          <w:szCs w:val="24"/>
          <w:lang w:val="it-IT"/>
        </w:rPr>
        <w:t xml:space="preserve"> Marisa </w:t>
      </w:r>
      <w:r w:rsidRPr="00DF105C">
        <w:rPr>
          <w:rFonts w:ascii="Times New Roman" w:hAnsi="Times New Roman" w:cs="Times New Roman"/>
          <w:smallCaps/>
          <w:sz w:val="24"/>
          <w:szCs w:val="24"/>
          <w:lang w:val="it-IT"/>
        </w:rPr>
        <w:t>Almeida</w:t>
      </w:r>
      <w:r w:rsidRPr="00DF105C">
        <w:rPr>
          <w:rFonts w:ascii="Times New Roman" w:hAnsi="Times New Roman" w:cs="Times New Roman"/>
          <w:sz w:val="24"/>
          <w:szCs w:val="24"/>
          <w:lang w:val="it-IT"/>
        </w:rPr>
        <w:t>, «</w:t>
      </w:r>
      <w:r w:rsidRPr="00DF105C">
        <w:rPr>
          <w:rFonts w:ascii="Times New Roman" w:hAnsi="Times New Roman" w:cs="Times New Roman"/>
          <w:i/>
          <w:iCs/>
          <w:sz w:val="24"/>
          <w:szCs w:val="24"/>
          <w:lang w:val="it-IT"/>
        </w:rPr>
        <w:t>Vis-À-Vis</w:t>
      </w:r>
      <w:r w:rsidRPr="00DF105C">
        <w:rPr>
          <w:rFonts w:ascii="Times New Roman" w:hAnsi="Times New Roman" w:cs="Times New Roman"/>
          <w:sz w:val="24"/>
          <w:szCs w:val="24"/>
          <w:lang w:val="it-IT"/>
        </w:rPr>
        <w:t xml:space="preserve"> artificial intelligence, human rights, democracy, and the rule of law», </w:t>
      </w:r>
      <w:r w:rsidRPr="00DF105C">
        <w:rPr>
          <w:rFonts w:ascii="Times New Roman" w:hAnsi="Times New Roman" w:cs="Times New Roman"/>
          <w:i/>
          <w:iCs/>
          <w:sz w:val="24"/>
          <w:szCs w:val="24"/>
          <w:lang w:val="it-IT"/>
        </w:rPr>
        <w:t>in O Direito na sociedade digital</w:t>
      </w:r>
      <w:r w:rsidRPr="00DF105C">
        <w:rPr>
          <w:rFonts w:ascii="Times New Roman" w:hAnsi="Times New Roman" w:cs="Times New Roman"/>
          <w:sz w:val="24"/>
          <w:szCs w:val="24"/>
          <w:lang w:val="it-IT"/>
        </w:rPr>
        <w:t xml:space="preserve">, </w:t>
      </w:r>
      <w:r w:rsidR="00475357">
        <w:rPr>
          <w:rFonts w:ascii="Times New Roman" w:hAnsi="Times New Roman" w:cs="Times New Roman"/>
          <w:sz w:val="24"/>
          <w:szCs w:val="24"/>
          <w:lang w:val="it-IT"/>
        </w:rPr>
        <w:t>c</w:t>
      </w:r>
      <w:r w:rsidRPr="00DF105C">
        <w:rPr>
          <w:rFonts w:ascii="Times New Roman" w:hAnsi="Times New Roman" w:cs="Times New Roman"/>
          <w:sz w:val="24"/>
          <w:szCs w:val="24"/>
          <w:lang w:val="it-IT"/>
        </w:rPr>
        <w:t>oord. Alberto Ribeiro de Almeida, Universi</w:t>
      </w:r>
      <w:r w:rsidR="00100864" w:rsidRPr="00DF105C">
        <w:rPr>
          <w:rFonts w:ascii="Times New Roman" w:hAnsi="Times New Roman" w:cs="Times New Roman"/>
          <w:sz w:val="24"/>
          <w:szCs w:val="24"/>
          <w:lang w:val="it-IT"/>
        </w:rPr>
        <w:t>d</w:t>
      </w:r>
      <w:r w:rsidRPr="00DF105C">
        <w:rPr>
          <w:rFonts w:ascii="Times New Roman" w:hAnsi="Times New Roman" w:cs="Times New Roman"/>
          <w:sz w:val="24"/>
          <w:szCs w:val="24"/>
          <w:lang w:val="it-IT"/>
        </w:rPr>
        <w:t>ade Lusíada Editora, 2023.</w:t>
      </w:r>
    </w:p>
    <w:p w14:paraId="702D3090" w14:textId="5306317F" w:rsidR="00753C1B" w:rsidRPr="00DF105C" w:rsidRDefault="00753C1B" w:rsidP="00424501">
      <w:pPr>
        <w:spacing w:line="360" w:lineRule="atLeast"/>
        <w:ind w:firstLine="720"/>
        <w:jc w:val="both"/>
        <w:rPr>
          <w:rFonts w:ascii="Times New Roman" w:hAnsi="Times New Roman" w:cs="Times New Roman"/>
          <w:sz w:val="24"/>
          <w:szCs w:val="24"/>
          <w:lang w:val="it-IT"/>
        </w:rPr>
      </w:pPr>
      <w:r w:rsidRPr="00DF105C">
        <w:rPr>
          <w:rFonts w:ascii="Times New Roman" w:hAnsi="Times New Roman" w:cs="Times New Roman"/>
          <w:smallCaps/>
          <w:sz w:val="24"/>
          <w:szCs w:val="24"/>
          <w:lang w:val="it-IT"/>
        </w:rPr>
        <w:t>Ubertazzi</w:t>
      </w:r>
      <w:r w:rsidRPr="00DF105C">
        <w:rPr>
          <w:rFonts w:ascii="Times New Roman" w:hAnsi="Times New Roman" w:cs="Times New Roman"/>
          <w:sz w:val="24"/>
          <w:szCs w:val="24"/>
          <w:lang w:val="it-IT"/>
        </w:rPr>
        <w:t xml:space="preserve">, Benedetta, </w:t>
      </w:r>
      <w:r w:rsidRPr="00DF105C">
        <w:rPr>
          <w:rFonts w:ascii="Times New Roman" w:hAnsi="Times New Roman" w:cs="Times New Roman"/>
          <w:i/>
          <w:iCs/>
          <w:sz w:val="24"/>
          <w:szCs w:val="24"/>
          <w:lang w:val="it-IT"/>
        </w:rPr>
        <w:t>Intangible Cultural Heritage, Sustainable Development and Intellectual Property</w:t>
      </w:r>
      <w:r w:rsidRPr="00DF105C">
        <w:rPr>
          <w:rFonts w:ascii="Times New Roman" w:hAnsi="Times New Roman" w:cs="Times New Roman"/>
          <w:sz w:val="24"/>
          <w:szCs w:val="24"/>
          <w:lang w:val="it-IT"/>
        </w:rPr>
        <w:t>, Munich Studies on Innovation and Competition, 18, Springer, 2022.</w:t>
      </w:r>
    </w:p>
    <w:p w14:paraId="5ECF4879" w14:textId="4B2CF9FF" w:rsidR="0090458A" w:rsidRPr="00A86C06" w:rsidRDefault="0090458A" w:rsidP="0090458A">
      <w:pPr>
        <w:spacing w:line="360" w:lineRule="atLeast"/>
        <w:ind w:firstLine="720"/>
        <w:jc w:val="both"/>
        <w:rPr>
          <w:rFonts w:ascii="Times New Roman" w:hAnsi="Times New Roman" w:cs="Times New Roman"/>
          <w:sz w:val="24"/>
          <w:szCs w:val="24"/>
        </w:rPr>
      </w:pPr>
      <w:r w:rsidRPr="00A86C06">
        <w:rPr>
          <w:rFonts w:ascii="Times New Roman" w:hAnsi="Times New Roman" w:cs="Times New Roman"/>
          <w:smallCaps/>
          <w:sz w:val="24"/>
          <w:szCs w:val="24"/>
        </w:rPr>
        <w:t>Upreti,</w:t>
      </w:r>
      <w:r w:rsidRPr="00A86C06">
        <w:rPr>
          <w:rFonts w:ascii="Times New Roman" w:hAnsi="Times New Roman" w:cs="Times New Roman"/>
          <w:sz w:val="24"/>
          <w:szCs w:val="24"/>
        </w:rPr>
        <w:t xml:space="preserve"> Pratyush Nath, «Intellectual Property Responsability: A Manifesto», </w:t>
      </w:r>
      <w:r w:rsidRPr="00A86C06">
        <w:rPr>
          <w:rFonts w:ascii="Times New Roman" w:hAnsi="Times New Roman" w:cs="Times New Roman"/>
          <w:i/>
          <w:iCs/>
          <w:sz w:val="24"/>
          <w:szCs w:val="24"/>
        </w:rPr>
        <w:t>in</w:t>
      </w:r>
      <w:r w:rsidR="00A86C06" w:rsidRPr="00A86C06">
        <w:rPr>
          <w:rFonts w:ascii="Times New Roman" w:hAnsi="Times New Roman" w:cs="Times New Roman"/>
          <w:i/>
          <w:iCs/>
          <w:sz w:val="24"/>
          <w:szCs w:val="24"/>
        </w:rPr>
        <w:t xml:space="preserve"> International Review of Intellectual Property and Competition Law</w:t>
      </w:r>
      <w:r w:rsidRPr="00A86C06">
        <w:rPr>
          <w:rFonts w:ascii="Times New Roman" w:hAnsi="Times New Roman" w:cs="Times New Roman"/>
          <w:i/>
          <w:iCs/>
          <w:sz w:val="24"/>
          <w:szCs w:val="24"/>
        </w:rPr>
        <w:t xml:space="preserve"> </w:t>
      </w:r>
      <w:r w:rsidR="00A86C06">
        <w:rPr>
          <w:rFonts w:ascii="Times New Roman" w:hAnsi="Times New Roman" w:cs="Times New Roman"/>
          <w:i/>
          <w:iCs/>
          <w:sz w:val="24"/>
          <w:szCs w:val="24"/>
        </w:rPr>
        <w:t>(</w:t>
      </w:r>
      <w:r w:rsidRPr="00A86C06">
        <w:rPr>
          <w:rFonts w:ascii="Times New Roman" w:hAnsi="Times New Roman" w:cs="Times New Roman"/>
          <w:i/>
          <w:iCs/>
          <w:sz w:val="24"/>
          <w:szCs w:val="24"/>
        </w:rPr>
        <w:t>IIC</w:t>
      </w:r>
      <w:r w:rsidR="00A86C06">
        <w:rPr>
          <w:rFonts w:ascii="Times New Roman" w:hAnsi="Times New Roman" w:cs="Times New Roman"/>
          <w:i/>
          <w:iCs/>
          <w:sz w:val="24"/>
          <w:szCs w:val="24"/>
        </w:rPr>
        <w:t>)</w:t>
      </w:r>
      <w:r w:rsidRPr="00A86C06">
        <w:rPr>
          <w:rFonts w:ascii="Times New Roman" w:hAnsi="Times New Roman" w:cs="Times New Roman"/>
          <w:sz w:val="24"/>
          <w:szCs w:val="24"/>
        </w:rPr>
        <w:t>, 2024, 55, 597.</w:t>
      </w:r>
    </w:p>
    <w:p w14:paraId="7DF772AE" w14:textId="14D7389C" w:rsidR="00DA6360" w:rsidRDefault="00475664" w:rsidP="004977DA">
      <w:pPr>
        <w:spacing w:line="360" w:lineRule="atLeast"/>
        <w:ind w:firstLine="720"/>
        <w:jc w:val="both"/>
        <w:rPr>
          <w:rFonts w:ascii="Times New Roman" w:hAnsi="Times New Roman" w:cs="Times New Roman"/>
          <w:sz w:val="24"/>
          <w:szCs w:val="24"/>
          <w:lang w:val="it-IT"/>
        </w:rPr>
      </w:pPr>
      <w:r w:rsidRPr="00475664">
        <w:rPr>
          <w:rFonts w:ascii="Times New Roman" w:hAnsi="Times New Roman" w:cs="Times New Roman"/>
          <w:smallCaps/>
          <w:sz w:val="24"/>
          <w:szCs w:val="24"/>
          <w:lang w:val="it-IT"/>
        </w:rPr>
        <w:t>Vitrò,</w:t>
      </w:r>
      <w:r w:rsidRPr="00475664">
        <w:rPr>
          <w:rFonts w:ascii="Times New Roman" w:hAnsi="Times New Roman" w:cs="Times New Roman"/>
          <w:sz w:val="24"/>
          <w:szCs w:val="24"/>
          <w:lang w:val="it-IT"/>
        </w:rPr>
        <w:t xml:space="preserve"> Silvia, </w:t>
      </w:r>
      <w:r w:rsidR="007C5DEC" w:rsidRPr="008C2D47">
        <w:rPr>
          <w:rFonts w:ascii="Times New Roman" w:hAnsi="Times New Roman" w:cs="Times New Roman"/>
          <w:sz w:val="24"/>
          <w:szCs w:val="24"/>
          <w:lang w:val="it-IT"/>
        </w:rPr>
        <w:t>«Le nuove varietà vegetali»,</w:t>
      </w:r>
      <w:r w:rsidR="007C5DEC" w:rsidRPr="00C109E4">
        <w:rPr>
          <w:rFonts w:ascii="Times New Roman" w:hAnsi="Times New Roman" w:cs="Times New Roman"/>
          <w:lang w:val="it-IT"/>
        </w:rPr>
        <w:t xml:space="preserve"> </w:t>
      </w:r>
      <w:r w:rsidR="008546DB" w:rsidRPr="008546DB">
        <w:rPr>
          <w:rFonts w:ascii="Times New Roman" w:hAnsi="Times New Roman" w:cs="Times New Roman"/>
          <w:i/>
          <w:iCs/>
          <w:sz w:val="24"/>
          <w:szCs w:val="24"/>
          <w:lang w:val="it-IT"/>
        </w:rPr>
        <w:t>in Proprietà Intellettuale, Segni disntinvi, brevetti, diritto d’autore, a cura di Francesco Antonio Genovese, Gustavo Olivieri</w:t>
      </w:r>
      <w:r w:rsidR="008546DB" w:rsidRPr="008546DB">
        <w:rPr>
          <w:rFonts w:ascii="Times New Roman" w:hAnsi="Times New Roman" w:cs="Times New Roman"/>
          <w:sz w:val="24"/>
          <w:szCs w:val="24"/>
          <w:lang w:val="it-IT"/>
        </w:rPr>
        <w:t>, UTET, Vicenza, 2021</w:t>
      </w:r>
      <w:r w:rsidRPr="00475664">
        <w:rPr>
          <w:rFonts w:ascii="Times New Roman" w:hAnsi="Times New Roman" w:cs="Times New Roman"/>
          <w:sz w:val="24"/>
          <w:szCs w:val="24"/>
          <w:lang w:val="it-IT"/>
        </w:rPr>
        <w:t>.</w:t>
      </w:r>
    </w:p>
    <w:p w14:paraId="6104BA7A" w14:textId="77777777" w:rsidR="00410B16" w:rsidRDefault="00410B16" w:rsidP="004977DA">
      <w:pPr>
        <w:spacing w:line="360" w:lineRule="atLeast"/>
        <w:ind w:firstLine="720"/>
        <w:jc w:val="both"/>
        <w:rPr>
          <w:rFonts w:ascii="Times New Roman" w:hAnsi="Times New Roman" w:cs="Times New Roman"/>
          <w:sz w:val="24"/>
          <w:szCs w:val="24"/>
          <w:lang w:val="it-IT"/>
        </w:rPr>
      </w:pPr>
    </w:p>
    <w:p w14:paraId="1EFF1F2B" w14:textId="54F3FFEA" w:rsidR="00410B16" w:rsidRPr="004658F7" w:rsidRDefault="00410B16" w:rsidP="00982CF7">
      <w:pPr>
        <w:spacing w:line="360" w:lineRule="atLeast"/>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Porto, abril de 2025.</w:t>
      </w:r>
    </w:p>
    <w:sectPr w:rsidR="00410B16" w:rsidRPr="004658F7" w:rsidSect="0062311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2E0D9" w14:textId="77777777" w:rsidR="006C2298" w:rsidRDefault="006C2298" w:rsidP="006113BA">
      <w:pPr>
        <w:spacing w:after="0" w:line="240" w:lineRule="auto"/>
      </w:pPr>
      <w:r>
        <w:separator/>
      </w:r>
    </w:p>
  </w:endnote>
  <w:endnote w:type="continuationSeparator" w:id="0">
    <w:p w14:paraId="4D6CA75B" w14:textId="77777777" w:rsidR="006C2298" w:rsidRDefault="006C2298" w:rsidP="0061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F903" w14:textId="77777777" w:rsidR="004E2D63" w:rsidRDefault="004E2D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116264"/>
      <w:docPartObj>
        <w:docPartGallery w:val="Page Numbers (Bottom of Page)"/>
        <w:docPartUnique/>
      </w:docPartObj>
    </w:sdtPr>
    <w:sdtEndPr/>
    <w:sdtContent>
      <w:p w14:paraId="5E0B493E" w14:textId="00B0A473" w:rsidR="00FE3423" w:rsidRDefault="00FE3423" w:rsidP="004A21B7">
        <w:pPr>
          <w:pStyle w:val="Piedepgina"/>
          <w:pBdr>
            <w:top w:val="single" w:sz="4" w:space="1" w:color="auto"/>
          </w:pBdr>
          <w:jc w:val="right"/>
        </w:pPr>
        <w:r>
          <w:fldChar w:fldCharType="begin"/>
        </w:r>
        <w:r>
          <w:instrText>PAGE   \* MERGEFORMAT</w:instrText>
        </w:r>
        <w:r>
          <w:fldChar w:fldCharType="separate"/>
        </w:r>
        <w:r w:rsidR="003C6DB9" w:rsidRPr="003C6DB9">
          <w:rPr>
            <w:noProof/>
            <w:lang w:val="pt-PT"/>
          </w:rPr>
          <w:t>1</w:t>
        </w:r>
        <w:r>
          <w:fldChar w:fldCharType="end"/>
        </w:r>
      </w:p>
    </w:sdtContent>
  </w:sdt>
  <w:p w14:paraId="19A35B83" w14:textId="42CFC091" w:rsidR="00FE3423" w:rsidRDefault="004E2D63">
    <w:pPr>
      <w:pStyle w:val="Piedepgina"/>
    </w:pPr>
    <w:r>
      <w:rPr>
        <w:noProof/>
        <w:lang w:val="es-ES" w:eastAsia="es-ES"/>
      </w:rPr>
      <w:drawing>
        <wp:anchor distT="0" distB="0" distL="114300" distR="114300" simplePos="0" relativeHeight="251659264" behindDoc="0" locked="0" layoutInCell="1" allowOverlap="1" wp14:anchorId="3E451329" wp14:editId="13E0C9E6">
          <wp:simplePos x="0" y="0"/>
          <wp:positionH relativeFrom="margin">
            <wp:posOffset>80645</wp:posOffset>
          </wp:positionH>
          <wp:positionV relativeFrom="paragraph">
            <wp:posOffset>146685</wp:posOffset>
          </wp:positionV>
          <wp:extent cx="596900" cy="600075"/>
          <wp:effectExtent l="0" t="0" r="0" b="9525"/>
          <wp:wrapSquare wrapText="bothSides"/>
          <wp:docPr id="8135871" name="Imagem 8135871" descr="Uma imagem com símbolo, logótipo, emblema, 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m 37" descr="Uma imagem com símbolo, logótipo, emblema, círcul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DB9">
      <w:rPr>
        <w:noProof/>
        <w:color w:val="E5DFEC"/>
        <w:lang w:val="es-ES" w:eastAsia="es-ES"/>
      </w:rPr>
      <w:drawing>
        <wp:anchor distT="0" distB="0" distL="114300" distR="114300" simplePos="0" relativeHeight="251661312" behindDoc="0" locked="0" layoutInCell="1" allowOverlap="1" wp14:anchorId="136D728A" wp14:editId="6939E17D">
          <wp:simplePos x="0" y="0"/>
          <wp:positionH relativeFrom="column">
            <wp:posOffset>1055716</wp:posOffset>
          </wp:positionH>
          <wp:positionV relativeFrom="paragraph">
            <wp:posOffset>117475</wp:posOffset>
          </wp:positionV>
          <wp:extent cx="590550" cy="590550"/>
          <wp:effectExtent l="0" t="0" r="0" b="0"/>
          <wp:wrapSquare wrapText="bothSides"/>
          <wp:docPr id="197343191" name="Imagem 197343191" descr="Uma imagem com emblema, símbolo, logótipo,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8" descr="Uma imagem com emblema, símbolo, logótipo, Tipo de letra&#10;&#10;Descrição gerad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65CFA5E9" wp14:editId="3B2C65B3">
          <wp:simplePos x="0" y="0"/>
          <wp:positionH relativeFrom="margin">
            <wp:posOffset>1873828</wp:posOffset>
          </wp:positionH>
          <wp:positionV relativeFrom="paragraph">
            <wp:posOffset>149629</wp:posOffset>
          </wp:positionV>
          <wp:extent cx="1426210" cy="571500"/>
          <wp:effectExtent l="0" t="0" r="2540" b="0"/>
          <wp:wrapTight wrapText="bothSides">
            <wp:wrapPolygon edited="0">
              <wp:start x="0" y="0"/>
              <wp:lineTo x="0" y="20880"/>
              <wp:lineTo x="21350" y="20880"/>
              <wp:lineTo x="21350" y="0"/>
              <wp:lineTo x="0" y="0"/>
            </wp:wrapPolygon>
          </wp:wrapTight>
          <wp:docPr id="1003038283" name="Imagem 100303828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descr="Uma imagem com texto&#10;&#10;Descrição gerada automaticamente"/>
                  <pic:cNvPicPr>
                    <a:picLocks noChangeAspect="1" noChangeArrowheads="1"/>
                  </pic:cNvPicPr>
                </pic:nvPicPr>
                <pic:blipFill rotWithShape="1">
                  <a:blip r:embed="rId3">
                    <a:extLst>
                      <a:ext uri="{28A0092B-C50C-407E-A947-70E740481C1C}">
                        <a14:useLocalDpi xmlns:a14="http://schemas.microsoft.com/office/drawing/2010/main" val="0"/>
                      </a:ext>
                    </a:extLst>
                  </a:blip>
                  <a:srcRect l="19402" t="26965" r="19391" b="29453"/>
                  <a:stretch/>
                </pic:blipFill>
                <pic:spPr bwMode="auto">
                  <a:xfrm>
                    <a:off x="0" y="0"/>
                    <a:ext cx="142621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111">
      <w:rPr>
        <w:noProof/>
        <w:lang w:val="es-ES" w:eastAsia="es-ES"/>
      </w:rPr>
      <w:drawing>
        <wp:anchor distT="0" distB="0" distL="114300" distR="114300" simplePos="0" relativeHeight="251665408" behindDoc="0" locked="0" layoutInCell="1" allowOverlap="1" wp14:anchorId="489E5186" wp14:editId="1D33E32D">
          <wp:simplePos x="0" y="0"/>
          <wp:positionH relativeFrom="margin">
            <wp:posOffset>3344198</wp:posOffset>
          </wp:positionH>
          <wp:positionV relativeFrom="paragraph">
            <wp:posOffset>224675</wp:posOffset>
          </wp:positionV>
          <wp:extent cx="2023110" cy="521335"/>
          <wp:effectExtent l="0" t="0" r="0" b="0"/>
          <wp:wrapNone/>
          <wp:docPr id="1138538124" name="Imagem 1"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38124" name="Imagem 1" descr="Uma imagem com texto, Tipo de letra, logótipo, Gráficos&#10;&#10;Descrição gerada automaticamente"/>
                  <pic:cNvPicPr>
                    <a:picLocks noChangeAspect="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023110" cy="52133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95A8" w14:textId="77777777" w:rsidR="004E2D63" w:rsidRDefault="004E2D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85B2" w14:textId="77777777" w:rsidR="006C2298" w:rsidRDefault="006C2298" w:rsidP="006113BA">
      <w:pPr>
        <w:spacing w:after="0" w:line="240" w:lineRule="auto"/>
      </w:pPr>
      <w:r>
        <w:separator/>
      </w:r>
    </w:p>
  </w:footnote>
  <w:footnote w:type="continuationSeparator" w:id="0">
    <w:p w14:paraId="11F19268" w14:textId="77777777" w:rsidR="006C2298" w:rsidRDefault="006C2298" w:rsidP="006113BA">
      <w:pPr>
        <w:spacing w:after="0" w:line="240" w:lineRule="auto"/>
      </w:pPr>
      <w:r>
        <w:continuationSeparator/>
      </w:r>
    </w:p>
  </w:footnote>
  <w:footnote w:id="1">
    <w:p w14:paraId="7D3E0111" w14:textId="296415C3" w:rsidR="00556D84" w:rsidRPr="00556D84" w:rsidRDefault="00556D84" w:rsidP="00556D84">
      <w:pPr>
        <w:pStyle w:val="Textonotapie"/>
        <w:jc w:val="both"/>
        <w:rPr>
          <w:rFonts w:ascii="Times New Roman" w:hAnsi="Times New Roman" w:cs="Times New Roman"/>
          <w:lang w:val="pt-PT"/>
        </w:rPr>
      </w:pPr>
      <w:r w:rsidRPr="00556D84">
        <w:rPr>
          <w:rStyle w:val="Refdenotaalpie"/>
          <w:rFonts w:ascii="Times New Roman" w:hAnsi="Times New Roman" w:cs="Times New Roman"/>
        </w:rPr>
        <w:footnoteRef/>
      </w:r>
      <w:r w:rsidRPr="00556D84">
        <w:rPr>
          <w:rFonts w:ascii="Times New Roman" w:hAnsi="Times New Roman" w:cs="Times New Roman"/>
          <w:lang w:val="pt-PT"/>
        </w:rPr>
        <w:t xml:space="preserve"> Texto que serviu de base à comunicação apresentada no VI Congresso Internacional da Red Iberoamericana de Estudos Jurídicos 1812 que teve lugar na Universidade Lusíada, </w:t>
      </w:r>
      <w:r w:rsidRPr="00556D84">
        <w:rPr>
          <w:rFonts w:ascii="Times New Roman" w:hAnsi="Times New Roman" w:cs="Times New Roman"/>
          <w:i/>
          <w:iCs/>
          <w:lang w:val="pt-PT"/>
        </w:rPr>
        <w:t>campus</w:t>
      </w:r>
      <w:r w:rsidRPr="00556D84">
        <w:rPr>
          <w:rFonts w:ascii="Times New Roman" w:hAnsi="Times New Roman" w:cs="Times New Roman"/>
          <w:lang w:val="pt-PT"/>
        </w:rPr>
        <w:t xml:space="preserve"> de Lisboa, a 27 de junho de 2025.</w:t>
      </w:r>
    </w:p>
  </w:footnote>
  <w:footnote w:id="2">
    <w:p w14:paraId="791ADED1" w14:textId="0F4AAB36" w:rsidR="00423CBC" w:rsidRPr="00556D84" w:rsidRDefault="00556D84" w:rsidP="00423CBC">
      <w:pPr>
        <w:pStyle w:val="Textonotapie"/>
        <w:jc w:val="both"/>
        <w:rPr>
          <w:rFonts w:ascii="Times New Roman" w:hAnsi="Times New Roman" w:cs="Times New Roman"/>
          <w:lang w:val="pt-PT"/>
        </w:rPr>
      </w:pPr>
      <w:r w:rsidRPr="00556D84">
        <w:rPr>
          <w:rStyle w:val="Refdenotaalpie"/>
          <w:rFonts w:ascii="Times New Roman" w:hAnsi="Times New Roman" w:cs="Times New Roman"/>
        </w:rPr>
        <w:footnoteRef/>
      </w:r>
      <w:r w:rsidRPr="00556D84">
        <w:rPr>
          <w:rFonts w:ascii="Times New Roman" w:hAnsi="Times New Roman" w:cs="Times New Roman"/>
          <w:lang w:val="pt-PT"/>
        </w:rPr>
        <w:t xml:space="preserve"> </w:t>
      </w:r>
      <w:r w:rsidR="00423CBC" w:rsidRPr="00423CBC">
        <w:rPr>
          <w:rFonts w:ascii="Times New Roman" w:hAnsi="Times New Roman" w:cs="Times New Roman"/>
          <w:lang w:val="pt-PT"/>
        </w:rPr>
        <w:t xml:space="preserve">Doutor em Direito (ciências jurídico-empresariais) pela Universidade de Coimbra. </w:t>
      </w:r>
      <w:r w:rsidR="00423CBC" w:rsidRPr="00556D84">
        <w:rPr>
          <w:rFonts w:ascii="Times New Roman" w:hAnsi="Times New Roman" w:cs="Times New Roman"/>
          <w:lang w:val="pt-PT"/>
        </w:rPr>
        <w:t xml:space="preserve">Professor da Faculdade de Direito da Universidade Lusíada, Centro Universitário Lusíada – Norte, </w:t>
      </w:r>
      <w:r w:rsidR="00423CBC" w:rsidRPr="00556D84">
        <w:rPr>
          <w:rFonts w:ascii="Times New Roman" w:hAnsi="Times New Roman" w:cs="Times New Roman"/>
          <w:i/>
          <w:iCs/>
          <w:lang w:val="pt-PT"/>
        </w:rPr>
        <w:t>campus</w:t>
      </w:r>
      <w:r w:rsidR="00423CBC" w:rsidRPr="00556D84">
        <w:rPr>
          <w:rFonts w:ascii="Times New Roman" w:hAnsi="Times New Roman" w:cs="Times New Roman"/>
          <w:lang w:val="pt-PT"/>
        </w:rPr>
        <w:t xml:space="preserve"> do Porto.</w:t>
      </w:r>
      <w:r w:rsidR="00423CBC">
        <w:rPr>
          <w:rFonts w:ascii="Times New Roman" w:hAnsi="Times New Roman" w:cs="Times New Roman"/>
          <w:lang w:val="pt-PT"/>
        </w:rPr>
        <w:t xml:space="preserve"> </w:t>
      </w:r>
      <w:r w:rsidR="00423CBC" w:rsidRPr="00423CBC">
        <w:rPr>
          <w:rFonts w:ascii="Times New Roman" w:hAnsi="Times New Roman" w:cs="Times New Roman"/>
          <w:lang w:val="pt-PT"/>
        </w:rPr>
        <w:t>Investigador Integrado CEJE</w:t>
      </w:r>
      <w:r w:rsidR="00423CBC">
        <w:rPr>
          <w:rFonts w:ascii="Times New Roman" w:hAnsi="Times New Roman" w:cs="Times New Roman"/>
          <w:lang w:val="pt-PT"/>
        </w:rPr>
        <w:t>I</w:t>
      </w:r>
      <w:r w:rsidR="00423CBC" w:rsidRPr="00423CBC">
        <w:rPr>
          <w:rFonts w:ascii="Times New Roman" w:hAnsi="Times New Roman" w:cs="Times New Roman"/>
          <w:lang w:val="pt-PT"/>
        </w:rPr>
        <w:t>A/UL (Centro de Estudos Jurídicos, Económicos</w:t>
      </w:r>
      <w:r w:rsidR="00423CBC">
        <w:rPr>
          <w:rFonts w:ascii="Times New Roman" w:hAnsi="Times New Roman" w:cs="Times New Roman"/>
          <w:lang w:val="pt-PT"/>
        </w:rPr>
        <w:t>, Internacionais</w:t>
      </w:r>
      <w:r w:rsidR="00423CBC" w:rsidRPr="00423CBC">
        <w:rPr>
          <w:rFonts w:ascii="Times New Roman" w:hAnsi="Times New Roman" w:cs="Times New Roman"/>
          <w:lang w:val="pt-PT"/>
        </w:rPr>
        <w:t xml:space="preserve"> e Ambientais/Universidade Lusíada).</w:t>
      </w:r>
      <w:r w:rsidR="00423CBC">
        <w:rPr>
          <w:rFonts w:ascii="Times New Roman" w:hAnsi="Times New Roman" w:cs="Times New Roman"/>
          <w:lang w:val="pt-PT"/>
        </w:rPr>
        <w:t xml:space="preserve"> </w:t>
      </w:r>
      <w:r w:rsidR="00423CBC" w:rsidRPr="00423CBC">
        <w:rPr>
          <w:rFonts w:ascii="Times New Roman" w:hAnsi="Times New Roman" w:cs="Times New Roman"/>
          <w:lang w:val="pt-PT"/>
        </w:rPr>
        <w:t xml:space="preserve">Coordenador do Grupo de Investigação </w:t>
      </w:r>
      <w:r w:rsidR="00423CBC">
        <w:rPr>
          <w:rFonts w:ascii="Times New Roman" w:hAnsi="Times New Roman" w:cs="Times New Roman"/>
          <w:lang w:val="pt-PT"/>
        </w:rPr>
        <w:t>“</w:t>
      </w:r>
      <w:r w:rsidR="00423CBC" w:rsidRPr="00423CBC">
        <w:rPr>
          <w:rFonts w:ascii="Times New Roman" w:hAnsi="Times New Roman" w:cs="Times New Roman"/>
          <w:lang w:val="pt-PT"/>
        </w:rPr>
        <w:t>Investigação Jurídic</w:t>
      </w:r>
      <w:r w:rsidR="00423CBC">
        <w:rPr>
          <w:rFonts w:ascii="Times New Roman" w:hAnsi="Times New Roman" w:cs="Times New Roman"/>
          <w:lang w:val="pt-PT"/>
        </w:rPr>
        <w:t>o-Económica</w:t>
      </w:r>
      <w:r w:rsidR="00423CBC" w:rsidRPr="00423CBC">
        <w:rPr>
          <w:rFonts w:ascii="Times New Roman" w:hAnsi="Times New Roman" w:cs="Times New Roman"/>
          <w:lang w:val="pt-PT"/>
        </w:rPr>
        <w:t xml:space="preserve"> e Ambiental”</w:t>
      </w:r>
      <w:r w:rsidR="00423CBC">
        <w:rPr>
          <w:rFonts w:ascii="Times New Roman" w:hAnsi="Times New Roman" w:cs="Times New Roman"/>
          <w:lang w:val="pt-PT"/>
        </w:rPr>
        <w:t xml:space="preserve"> </w:t>
      </w:r>
      <w:r w:rsidR="00423CBC" w:rsidRPr="00423CBC">
        <w:rPr>
          <w:rFonts w:ascii="Times New Roman" w:hAnsi="Times New Roman" w:cs="Times New Roman"/>
          <w:lang w:val="pt-PT"/>
        </w:rPr>
        <w:t>(CEJE</w:t>
      </w:r>
      <w:r w:rsidR="00423CBC">
        <w:rPr>
          <w:rFonts w:ascii="Times New Roman" w:hAnsi="Times New Roman" w:cs="Times New Roman"/>
          <w:lang w:val="pt-PT"/>
        </w:rPr>
        <w:t>I</w:t>
      </w:r>
      <w:r w:rsidR="00423CBC" w:rsidRPr="00423CBC">
        <w:rPr>
          <w:rFonts w:ascii="Times New Roman" w:hAnsi="Times New Roman" w:cs="Times New Roman"/>
          <w:lang w:val="pt-PT"/>
        </w:rPr>
        <w:t>A/UL).</w:t>
      </w:r>
      <w:r w:rsidR="00423CBC">
        <w:rPr>
          <w:rFonts w:ascii="Times New Roman" w:hAnsi="Times New Roman" w:cs="Times New Roman"/>
          <w:lang w:val="pt-PT"/>
        </w:rPr>
        <w:t xml:space="preserve"> </w:t>
      </w:r>
      <w:r w:rsidR="00423CBC" w:rsidRPr="00423CBC">
        <w:rPr>
          <w:rFonts w:ascii="Times New Roman" w:hAnsi="Times New Roman" w:cs="Times New Roman"/>
          <w:lang w:val="pt-PT"/>
        </w:rPr>
        <w:t>Jurisconsulto</w:t>
      </w:r>
      <w:r w:rsidR="00423CBC">
        <w:rPr>
          <w:rFonts w:ascii="Times New Roman" w:hAnsi="Times New Roman" w:cs="Times New Roman"/>
          <w:lang w:val="pt-PT"/>
        </w:rPr>
        <w:t>.</w:t>
      </w:r>
    </w:p>
    <w:p w14:paraId="1D2D1964" w14:textId="61F9CE5D" w:rsidR="00556D84" w:rsidRPr="00556D84" w:rsidRDefault="00556D84" w:rsidP="00556D84">
      <w:pPr>
        <w:pStyle w:val="Textonotapie"/>
        <w:jc w:val="both"/>
        <w:rPr>
          <w:rFonts w:ascii="Times New Roman" w:hAnsi="Times New Roman" w:cs="Times New Roman"/>
          <w:lang w:val="pt-PT"/>
        </w:rPr>
      </w:pPr>
      <w:r w:rsidRPr="00556D84">
        <w:rPr>
          <w:rFonts w:ascii="Times New Roman" w:hAnsi="Times New Roman" w:cs="Times New Roman"/>
          <w:lang w:val="pt-PT"/>
        </w:rPr>
        <w:t>e-mail: afribeirodealmeida@gmail.com / ribeirodealmeida@por.ulusíada.pt</w:t>
      </w:r>
    </w:p>
  </w:footnote>
  <w:footnote w:id="3">
    <w:p w14:paraId="258B6D97" w14:textId="7B5C97BD" w:rsidR="00942ACC" w:rsidRPr="00217BE0" w:rsidRDefault="00942ACC" w:rsidP="00942ACC">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Uma das manifestações da ideia de </w:t>
      </w:r>
      <w:r w:rsidR="007453DB" w:rsidRPr="00217BE0">
        <w:rPr>
          <w:rFonts w:ascii="Times New Roman" w:hAnsi="Times New Roman" w:cs="Times New Roman"/>
          <w:lang w:val="pt-PT"/>
        </w:rPr>
        <w:t>D</w:t>
      </w:r>
      <w:r w:rsidRPr="00217BE0">
        <w:rPr>
          <w:rFonts w:ascii="Times New Roman" w:hAnsi="Times New Roman" w:cs="Times New Roman"/>
          <w:lang w:val="pt-PT"/>
        </w:rPr>
        <w:t xml:space="preserve">ireito é o princípio da dignidade da pessoa humana. É um dos «princípios éticos-jurídicos», </w:t>
      </w:r>
      <w:r w:rsidRPr="00217BE0">
        <w:rPr>
          <w:rFonts w:ascii="Times New Roman" w:hAnsi="Times New Roman" w:cs="Times New Roman"/>
          <w:i/>
          <w:iCs/>
          <w:lang w:val="pt-PT"/>
        </w:rPr>
        <w:t>id est</w:t>
      </w:r>
      <w:r w:rsidRPr="00217BE0">
        <w:rPr>
          <w:rFonts w:ascii="Times New Roman" w:hAnsi="Times New Roman" w:cs="Times New Roman"/>
          <w:lang w:val="pt-PT"/>
        </w:rPr>
        <w:t xml:space="preserve">, «pautas orientadoras da normação jurídica» que se distinguem «dos princípios técnico-jurídicos» «pelo seu conteúdo material de justiça». Tais princípios ético-jurídicos – como o da dignidade da pessoa humana – são «manifestações e especificações especiais da ideia de Direito». – </w:t>
      </w:r>
      <w:r w:rsidRPr="00217BE0">
        <w:rPr>
          <w:rFonts w:ascii="Times New Roman" w:hAnsi="Times New Roman" w:cs="Times New Roman"/>
          <w:i/>
          <w:iCs/>
          <w:lang w:val="pt-PT"/>
        </w:rPr>
        <w:t>vide</w:t>
      </w:r>
      <w:r w:rsidRPr="00217BE0">
        <w:rPr>
          <w:rFonts w:ascii="Times New Roman" w:hAnsi="Times New Roman" w:cs="Times New Roman"/>
          <w:lang w:val="pt-PT"/>
        </w:rPr>
        <w:t xml:space="preserve"> Karl</w:t>
      </w:r>
      <w:r w:rsidRPr="00217BE0">
        <w:rPr>
          <w:rFonts w:ascii="Times New Roman" w:hAnsi="Times New Roman" w:cs="Times New Roman"/>
          <w:smallCaps/>
          <w:lang w:val="pt-PT"/>
        </w:rPr>
        <w:t xml:space="preserve"> Larenz</w:t>
      </w:r>
      <w:r w:rsidRPr="00217BE0">
        <w:rPr>
          <w:rFonts w:ascii="Times New Roman" w:hAnsi="Times New Roman" w:cs="Times New Roman"/>
          <w:lang w:val="pt-PT"/>
        </w:rPr>
        <w:t xml:space="preserve">, </w:t>
      </w:r>
      <w:r w:rsidRPr="00217BE0">
        <w:rPr>
          <w:rFonts w:ascii="Times New Roman" w:hAnsi="Times New Roman" w:cs="Times New Roman"/>
          <w:i/>
          <w:iCs/>
          <w:lang w:val="pt-PT"/>
        </w:rPr>
        <w:t>Metodologia da Ciência do Direito</w:t>
      </w:r>
      <w:r w:rsidRPr="00217BE0">
        <w:rPr>
          <w:rFonts w:ascii="Times New Roman" w:hAnsi="Times New Roman" w:cs="Times New Roman"/>
          <w:lang w:val="pt-PT"/>
        </w:rPr>
        <w:t>, Fundação Calouste Gulbenkian, 2.ª edição, tradução de José Lamego e revisão de Ana de Freitas, 1989, 511 e 577.</w:t>
      </w:r>
      <w:r w:rsidR="001C6BC7" w:rsidRPr="00217BE0">
        <w:rPr>
          <w:rFonts w:ascii="Times New Roman" w:hAnsi="Times New Roman" w:cs="Times New Roman"/>
          <w:lang w:val="pt-PT"/>
        </w:rPr>
        <w:t xml:space="preserve"> Sobre a</w:t>
      </w:r>
      <w:r w:rsidR="00007652" w:rsidRPr="00217BE0">
        <w:rPr>
          <w:rFonts w:ascii="Times New Roman" w:hAnsi="Times New Roman" w:cs="Times New Roman"/>
          <w:lang w:val="pt-PT"/>
        </w:rPr>
        <w:t xml:space="preserve"> </w:t>
      </w:r>
      <w:r w:rsidR="001C6BC7" w:rsidRPr="00217BE0">
        <w:rPr>
          <w:rFonts w:ascii="Times New Roman" w:hAnsi="Times New Roman" w:cs="Times New Roman"/>
          <w:lang w:val="pt-PT"/>
        </w:rPr>
        <w:t>ten</w:t>
      </w:r>
      <w:r w:rsidR="00007652" w:rsidRPr="00217BE0">
        <w:rPr>
          <w:rFonts w:ascii="Times New Roman" w:hAnsi="Times New Roman" w:cs="Times New Roman"/>
          <w:lang w:val="pt-PT"/>
        </w:rPr>
        <w:t>s</w:t>
      </w:r>
      <w:r w:rsidR="001C6BC7" w:rsidRPr="00217BE0">
        <w:rPr>
          <w:rFonts w:ascii="Times New Roman" w:hAnsi="Times New Roman" w:cs="Times New Roman"/>
          <w:lang w:val="pt-PT"/>
        </w:rPr>
        <w:t xml:space="preserve">ão dialética entre a ideia de Direito e as «hipotéticas situações da vida», </w:t>
      </w:r>
      <w:r w:rsidR="001C6BC7" w:rsidRPr="00217BE0">
        <w:rPr>
          <w:rFonts w:ascii="Times New Roman" w:hAnsi="Times New Roman" w:cs="Times New Roman"/>
          <w:i/>
          <w:iCs/>
          <w:lang w:val="pt-PT"/>
        </w:rPr>
        <w:t>vide</w:t>
      </w:r>
      <w:r w:rsidR="001C6BC7" w:rsidRPr="00217BE0">
        <w:rPr>
          <w:rFonts w:ascii="Times New Roman" w:hAnsi="Times New Roman" w:cs="Times New Roman"/>
          <w:lang w:val="pt-PT"/>
        </w:rPr>
        <w:t xml:space="preserve"> Arthur </w:t>
      </w:r>
      <w:r w:rsidR="001C6BC7" w:rsidRPr="00217BE0">
        <w:rPr>
          <w:rFonts w:ascii="Times New Roman" w:hAnsi="Times New Roman" w:cs="Times New Roman"/>
          <w:smallCaps/>
          <w:lang w:val="pt-PT"/>
        </w:rPr>
        <w:t>Kaufmann</w:t>
      </w:r>
      <w:r w:rsidR="001C6BC7" w:rsidRPr="00217BE0">
        <w:rPr>
          <w:rFonts w:ascii="Times New Roman" w:hAnsi="Times New Roman" w:cs="Times New Roman"/>
          <w:lang w:val="pt-PT"/>
        </w:rPr>
        <w:t xml:space="preserve">, </w:t>
      </w:r>
      <w:r w:rsidR="001C6BC7" w:rsidRPr="00217BE0">
        <w:rPr>
          <w:rFonts w:ascii="Times New Roman" w:hAnsi="Times New Roman" w:cs="Times New Roman"/>
          <w:i/>
          <w:iCs/>
          <w:lang w:val="pt-PT"/>
        </w:rPr>
        <w:t>Filosofia do Direito</w:t>
      </w:r>
      <w:r w:rsidR="001C6BC7" w:rsidRPr="00217BE0">
        <w:rPr>
          <w:rFonts w:ascii="Times New Roman" w:hAnsi="Times New Roman" w:cs="Times New Roman"/>
          <w:lang w:val="pt-PT"/>
        </w:rPr>
        <w:t>, Fundação Calouste Gulbenkian, tradução de António Ulisses Cortés, 2004, 27.</w:t>
      </w:r>
    </w:p>
  </w:footnote>
  <w:footnote w:id="4">
    <w:p w14:paraId="429665FD" w14:textId="4E441154" w:rsidR="00E50D83" w:rsidRPr="00217BE0" w:rsidRDefault="00E50D83" w:rsidP="00E50D83">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Para mais detalhes </w:t>
      </w:r>
      <w:r w:rsidRPr="00217BE0">
        <w:rPr>
          <w:rFonts w:ascii="Times New Roman" w:hAnsi="Times New Roman" w:cs="Times New Roman"/>
          <w:i/>
          <w:iCs/>
          <w:lang w:val="pt-PT"/>
        </w:rPr>
        <w:t>vide</w:t>
      </w:r>
      <w:r w:rsidRPr="00217BE0">
        <w:rPr>
          <w:rFonts w:ascii="Times New Roman" w:hAnsi="Times New Roman" w:cs="Times New Roman"/>
          <w:lang w:val="pt-PT"/>
        </w:rPr>
        <w:t xml:space="preserve"> José de </w:t>
      </w:r>
      <w:r w:rsidRPr="00217BE0">
        <w:rPr>
          <w:rFonts w:ascii="Times New Roman" w:hAnsi="Times New Roman" w:cs="Times New Roman"/>
          <w:smallCaps/>
          <w:lang w:val="pt-PT"/>
        </w:rPr>
        <w:t>Faria Costa</w:t>
      </w:r>
      <w:r w:rsidRPr="00217BE0">
        <w:rPr>
          <w:rFonts w:ascii="Times New Roman" w:hAnsi="Times New Roman" w:cs="Times New Roman"/>
          <w:lang w:val="pt-PT"/>
        </w:rPr>
        <w:t xml:space="preserve">, «Direito, Estado, Democracia e Verdade: entre a autonomia e heteronomia», </w:t>
      </w:r>
      <w:r w:rsidRPr="00217BE0">
        <w:rPr>
          <w:rFonts w:ascii="Times New Roman" w:hAnsi="Times New Roman" w:cs="Times New Roman"/>
          <w:i/>
          <w:iCs/>
          <w:lang w:val="pt-PT"/>
        </w:rPr>
        <w:t>in Revista de Legislação e Jurisprudência</w:t>
      </w:r>
      <w:r w:rsidRPr="00217BE0">
        <w:rPr>
          <w:rFonts w:ascii="Times New Roman" w:hAnsi="Times New Roman" w:cs="Times New Roman"/>
          <w:lang w:val="pt-PT"/>
        </w:rPr>
        <w:t>, Ano 154.º, n.º 4049, 2024, 145, ss.</w:t>
      </w:r>
    </w:p>
  </w:footnote>
  <w:footnote w:id="5">
    <w:p w14:paraId="62ED651C" w14:textId="7A7F8C2E" w:rsidR="00052E9D" w:rsidRPr="00217BE0" w:rsidRDefault="00052E9D" w:rsidP="00052E9D">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Para mais desenvolvimentos </w:t>
      </w:r>
      <w:r w:rsidRPr="00217BE0">
        <w:rPr>
          <w:rFonts w:ascii="Times New Roman" w:hAnsi="Times New Roman" w:cs="Times New Roman"/>
          <w:i/>
          <w:iCs/>
          <w:lang w:val="pt-PT"/>
        </w:rPr>
        <w:t>vide</w:t>
      </w:r>
      <w:r w:rsidRPr="00217BE0">
        <w:rPr>
          <w:rFonts w:ascii="Times New Roman" w:hAnsi="Times New Roman" w:cs="Times New Roman"/>
          <w:lang w:val="pt-PT"/>
        </w:rPr>
        <w:t xml:space="preserve"> J. J. </w:t>
      </w:r>
      <w:r w:rsidRPr="00217BE0">
        <w:rPr>
          <w:rFonts w:ascii="Times New Roman" w:hAnsi="Times New Roman" w:cs="Times New Roman"/>
          <w:smallCaps/>
          <w:lang w:val="pt-PT"/>
        </w:rPr>
        <w:t>Gomes Canotilho / Vital Moreira</w:t>
      </w:r>
      <w:r w:rsidRPr="00217BE0">
        <w:rPr>
          <w:rFonts w:ascii="Times New Roman" w:hAnsi="Times New Roman" w:cs="Times New Roman"/>
          <w:lang w:val="pt-PT"/>
        </w:rPr>
        <w:t xml:space="preserve">, </w:t>
      </w:r>
      <w:r w:rsidRPr="00217BE0">
        <w:rPr>
          <w:rFonts w:ascii="Times New Roman" w:hAnsi="Times New Roman" w:cs="Times New Roman"/>
          <w:i/>
          <w:iCs/>
          <w:lang w:val="pt-PT"/>
        </w:rPr>
        <w:t>Constituição da República Portuguesa Anotada</w:t>
      </w:r>
      <w:r w:rsidRPr="00217BE0">
        <w:rPr>
          <w:rFonts w:ascii="Times New Roman" w:hAnsi="Times New Roman" w:cs="Times New Roman"/>
          <w:lang w:val="pt-PT"/>
        </w:rPr>
        <w:t>, 3.ª edição revista, Coimbra Editora, 1993, 62, ss.</w:t>
      </w:r>
    </w:p>
  </w:footnote>
  <w:footnote w:id="6">
    <w:p w14:paraId="5C6D4131" w14:textId="2DF7C6A7" w:rsidR="00117192" w:rsidRPr="00217BE0" w:rsidRDefault="00117192" w:rsidP="00117192">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Sobre as origens do primado do direito</w:t>
      </w:r>
      <w:r w:rsidR="0011146D" w:rsidRPr="00217BE0">
        <w:rPr>
          <w:rFonts w:ascii="Times New Roman" w:hAnsi="Times New Roman" w:cs="Times New Roman"/>
          <w:lang w:val="pt-PT"/>
        </w:rPr>
        <w:t xml:space="preserve"> </w:t>
      </w:r>
      <w:r w:rsidR="00E76638" w:rsidRPr="00217BE0">
        <w:rPr>
          <w:rFonts w:ascii="Times New Roman" w:hAnsi="Times New Roman" w:cs="Times New Roman"/>
          <w:lang w:val="pt-PT"/>
        </w:rPr>
        <w:t>e o papel da Igreja Católica</w:t>
      </w:r>
      <w:r w:rsidR="0011146D" w:rsidRPr="00217BE0">
        <w:rPr>
          <w:rFonts w:ascii="Times New Roman" w:hAnsi="Times New Roman" w:cs="Times New Roman"/>
          <w:lang w:val="pt-PT"/>
        </w:rPr>
        <w:t xml:space="preserve">, bem como a construção </w:t>
      </w:r>
      <w:r w:rsidR="00723494" w:rsidRPr="00217BE0">
        <w:rPr>
          <w:rFonts w:ascii="Times New Roman" w:hAnsi="Times New Roman" w:cs="Times New Roman"/>
          <w:lang w:val="pt-PT"/>
        </w:rPr>
        <w:t>europeia</w:t>
      </w:r>
      <w:r w:rsidR="0011146D" w:rsidRPr="00217BE0">
        <w:rPr>
          <w:rFonts w:ascii="Times New Roman" w:hAnsi="Times New Roman" w:cs="Times New Roman"/>
          <w:lang w:val="pt-PT"/>
        </w:rPr>
        <w:t xml:space="preserve"> de uma civilização do Direito</w:t>
      </w:r>
      <w:r w:rsidR="00E76638" w:rsidRPr="00217BE0">
        <w:rPr>
          <w:rFonts w:ascii="Times New Roman" w:hAnsi="Times New Roman" w:cs="Times New Roman"/>
          <w:lang w:val="pt-PT"/>
        </w:rPr>
        <w:t>,</w:t>
      </w:r>
      <w:r w:rsidRPr="00217BE0">
        <w:rPr>
          <w:rFonts w:ascii="Times New Roman" w:hAnsi="Times New Roman" w:cs="Times New Roman"/>
          <w:lang w:val="pt-PT"/>
        </w:rPr>
        <w:t xml:space="preserve"> </w:t>
      </w:r>
      <w:r w:rsidRPr="00217BE0">
        <w:rPr>
          <w:rFonts w:ascii="Times New Roman" w:hAnsi="Times New Roman" w:cs="Times New Roman"/>
          <w:i/>
          <w:iCs/>
          <w:lang w:val="pt-PT"/>
        </w:rPr>
        <w:t>vide</w:t>
      </w:r>
      <w:r w:rsidRPr="00217BE0">
        <w:rPr>
          <w:rFonts w:ascii="Times New Roman" w:hAnsi="Times New Roman" w:cs="Times New Roman"/>
          <w:lang w:val="pt-PT"/>
        </w:rPr>
        <w:t xml:space="preserve">, em especial, Francis </w:t>
      </w:r>
      <w:r w:rsidRPr="00217BE0">
        <w:rPr>
          <w:rFonts w:ascii="Times New Roman" w:hAnsi="Times New Roman" w:cs="Times New Roman"/>
          <w:smallCaps/>
          <w:lang w:val="pt-PT"/>
        </w:rPr>
        <w:t>Fukuyama</w:t>
      </w:r>
      <w:r w:rsidRPr="00217BE0">
        <w:rPr>
          <w:rFonts w:ascii="Times New Roman" w:hAnsi="Times New Roman" w:cs="Times New Roman"/>
          <w:lang w:val="pt-PT"/>
        </w:rPr>
        <w:t xml:space="preserve">, </w:t>
      </w:r>
      <w:r w:rsidRPr="00217BE0">
        <w:rPr>
          <w:rFonts w:ascii="Times New Roman" w:hAnsi="Times New Roman" w:cs="Times New Roman"/>
          <w:i/>
          <w:iCs/>
          <w:lang w:val="pt-PT"/>
        </w:rPr>
        <w:t>As Origens da Ordem Política, Dos Tempos Pré-Humanos Até À Revolução Francesa</w:t>
      </w:r>
      <w:r w:rsidRPr="00217BE0">
        <w:rPr>
          <w:rFonts w:ascii="Times New Roman" w:hAnsi="Times New Roman" w:cs="Times New Roman"/>
          <w:lang w:val="pt-PT"/>
        </w:rPr>
        <w:t>, tradução de Ricardo Noronha, D. Quixote, 2012, 369, ss.</w:t>
      </w:r>
      <w:r w:rsidR="00250A8D" w:rsidRPr="00217BE0">
        <w:rPr>
          <w:rFonts w:ascii="Times New Roman" w:hAnsi="Times New Roman" w:cs="Times New Roman"/>
          <w:lang w:val="pt-PT"/>
        </w:rPr>
        <w:t xml:space="preserve"> (e que nos di</w:t>
      </w:r>
      <w:r w:rsidR="004D2B11" w:rsidRPr="00217BE0">
        <w:rPr>
          <w:rFonts w:ascii="Times New Roman" w:hAnsi="Times New Roman" w:cs="Times New Roman"/>
          <w:lang w:val="pt-PT"/>
        </w:rPr>
        <w:t>z</w:t>
      </w:r>
      <w:r w:rsidR="00250A8D" w:rsidRPr="00217BE0">
        <w:rPr>
          <w:rFonts w:ascii="Times New Roman" w:hAnsi="Times New Roman" w:cs="Times New Roman"/>
          <w:lang w:val="pt-PT"/>
        </w:rPr>
        <w:t>, p. 435, «a única grande civilização mundial onde não existiu o primado do Direito foi a China»).</w:t>
      </w:r>
    </w:p>
  </w:footnote>
  <w:footnote w:id="7">
    <w:p w14:paraId="6A3EFBBB" w14:textId="2732739F" w:rsidR="003D2063" w:rsidRPr="00217BE0" w:rsidRDefault="003D2063" w:rsidP="003D2063">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smallCaps/>
          <w:lang w:val="pt-PT"/>
        </w:rPr>
        <w:t>Castanheira Neves</w:t>
      </w:r>
      <w:r w:rsidRPr="00217BE0">
        <w:rPr>
          <w:rFonts w:ascii="Times New Roman" w:hAnsi="Times New Roman" w:cs="Times New Roman"/>
          <w:lang w:val="pt-PT"/>
        </w:rPr>
        <w:t xml:space="preserve">, </w:t>
      </w:r>
      <w:r w:rsidRPr="00217BE0">
        <w:rPr>
          <w:rFonts w:ascii="Times New Roman" w:hAnsi="Times New Roman" w:cs="Times New Roman"/>
          <w:i/>
          <w:iCs/>
          <w:lang w:val="pt-PT"/>
        </w:rPr>
        <w:t>Sobre o Direito</w:t>
      </w:r>
      <w:r w:rsidRPr="00217BE0">
        <w:rPr>
          <w:rFonts w:ascii="Times New Roman" w:hAnsi="Times New Roman" w:cs="Times New Roman"/>
          <w:lang w:val="pt-PT"/>
        </w:rPr>
        <w:t xml:space="preserve">, </w:t>
      </w:r>
      <w:r w:rsidRPr="00217BE0">
        <w:rPr>
          <w:rFonts w:ascii="Times New Roman" w:hAnsi="Times New Roman" w:cs="Times New Roman"/>
          <w:i/>
          <w:iCs/>
          <w:lang w:val="pt-PT"/>
        </w:rPr>
        <w:t>in Digesta</w:t>
      </w:r>
      <w:r w:rsidRPr="00217BE0">
        <w:rPr>
          <w:rFonts w:ascii="Times New Roman" w:hAnsi="Times New Roman" w:cs="Times New Roman"/>
          <w:lang w:val="pt-PT"/>
        </w:rPr>
        <w:t>, Vol. 1.º, Coimbra Editora, 1995, 335-336.</w:t>
      </w:r>
    </w:p>
  </w:footnote>
  <w:footnote w:id="8">
    <w:p w14:paraId="441BDFAA" w14:textId="771BDA69" w:rsidR="0002518A" w:rsidRPr="00FC0538" w:rsidRDefault="0002518A" w:rsidP="0002518A">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rPr>
        <w:t xml:space="preserve"> «AI systems are much more capable to subvert information and condition our choices, jeopardise freedom of choice and our right to receive truthful information, without interference» - Marco </w:t>
      </w:r>
      <w:r w:rsidRPr="00217BE0">
        <w:rPr>
          <w:rFonts w:ascii="Times New Roman" w:hAnsi="Times New Roman" w:cs="Times New Roman"/>
          <w:smallCaps/>
        </w:rPr>
        <w:t>Teixeira</w:t>
      </w:r>
      <w:r w:rsidRPr="00217BE0">
        <w:rPr>
          <w:rFonts w:ascii="Times New Roman" w:hAnsi="Times New Roman" w:cs="Times New Roman"/>
        </w:rPr>
        <w:t xml:space="preserve">, Marisa </w:t>
      </w:r>
      <w:r w:rsidRPr="00217BE0">
        <w:rPr>
          <w:rFonts w:ascii="Times New Roman" w:hAnsi="Times New Roman" w:cs="Times New Roman"/>
          <w:smallCaps/>
        </w:rPr>
        <w:t>Almeida Araújo</w:t>
      </w:r>
      <w:r w:rsidRPr="00217BE0">
        <w:rPr>
          <w:rFonts w:ascii="Times New Roman" w:hAnsi="Times New Roman" w:cs="Times New Roman"/>
        </w:rPr>
        <w:t>, «</w:t>
      </w:r>
      <w:r w:rsidRPr="00217BE0">
        <w:rPr>
          <w:rFonts w:ascii="Times New Roman" w:hAnsi="Times New Roman" w:cs="Times New Roman"/>
          <w:i/>
          <w:iCs/>
        </w:rPr>
        <w:t>Vis-À-Vis</w:t>
      </w:r>
      <w:r w:rsidRPr="00217BE0">
        <w:rPr>
          <w:rFonts w:ascii="Times New Roman" w:hAnsi="Times New Roman" w:cs="Times New Roman"/>
        </w:rPr>
        <w:t xml:space="preserve"> artificial intelligence, human rights, democracy, and the rule of law», </w:t>
      </w:r>
      <w:r w:rsidRPr="00217BE0">
        <w:rPr>
          <w:rFonts w:ascii="Times New Roman" w:hAnsi="Times New Roman" w:cs="Times New Roman"/>
          <w:i/>
          <w:iCs/>
        </w:rPr>
        <w:t>in O Direito na sociedade digital</w:t>
      </w:r>
      <w:r w:rsidRPr="00217BE0">
        <w:rPr>
          <w:rFonts w:ascii="Times New Roman" w:hAnsi="Times New Roman" w:cs="Times New Roman"/>
        </w:rPr>
        <w:t xml:space="preserve">, </w:t>
      </w:r>
      <w:r w:rsidR="002814D9">
        <w:rPr>
          <w:rFonts w:ascii="Times New Roman" w:hAnsi="Times New Roman" w:cs="Times New Roman"/>
        </w:rPr>
        <w:t>c</w:t>
      </w:r>
      <w:r w:rsidR="002755BE" w:rsidRPr="00217BE0">
        <w:rPr>
          <w:rFonts w:ascii="Times New Roman" w:hAnsi="Times New Roman" w:cs="Times New Roman"/>
        </w:rPr>
        <w:t xml:space="preserve">ood. </w:t>
      </w:r>
      <w:r w:rsidR="002755BE" w:rsidRPr="00FC0538">
        <w:rPr>
          <w:rFonts w:ascii="Times New Roman" w:hAnsi="Times New Roman" w:cs="Times New Roman"/>
          <w:lang w:val="pt-PT"/>
        </w:rPr>
        <w:t xml:space="preserve">Alberto Ribeiro de Almeida, </w:t>
      </w:r>
      <w:r w:rsidRPr="00FC0538">
        <w:rPr>
          <w:rFonts w:ascii="Times New Roman" w:hAnsi="Times New Roman" w:cs="Times New Roman"/>
          <w:lang w:val="pt-PT"/>
        </w:rPr>
        <w:t>Universi</w:t>
      </w:r>
      <w:r w:rsidR="00100864" w:rsidRPr="00FC0538">
        <w:rPr>
          <w:rFonts w:ascii="Times New Roman" w:hAnsi="Times New Roman" w:cs="Times New Roman"/>
          <w:lang w:val="pt-PT"/>
        </w:rPr>
        <w:t>d</w:t>
      </w:r>
      <w:r w:rsidRPr="00FC0538">
        <w:rPr>
          <w:rFonts w:ascii="Times New Roman" w:hAnsi="Times New Roman" w:cs="Times New Roman"/>
          <w:lang w:val="pt-PT"/>
        </w:rPr>
        <w:t>ade Lusíada Editora, 2023, 171.</w:t>
      </w:r>
    </w:p>
  </w:footnote>
  <w:footnote w:id="9">
    <w:p w14:paraId="281DD71C" w14:textId="60D4432B" w:rsidR="0095588A" w:rsidRPr="00217BE0" w:rsidRDefault="0095588A" w:rsidP="0095588A">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i/>
          <w:iCs/>
          <w:lang w:val="pt-PT"/>
        </w:rPr>
        <w:t>Vide</w:t>
      </w:r>
      <w:r w:rsidRPr="00217BE0">
        <w:rPr>
          <w:rFonts w:ascii="Times New Roman" w:hAnsi="Times New Roman" w:cs="Times New Roman"/>
          <w:lang w:val="pt-PT"/>
        </w:rPr>
        <w:t xml:space="preserve"> José </w:t>
      </w:r>
      <w:r w:rsidRPr="00217BE0">
        <w:rPr>
          <w:rFonts w:ascii="Times New Roman" w:hAnsi="Times New Roman" w:cs="Times New Roman"/>
          <w:smallCaps/>
          <w:lang w:val="pt-PT"/>
        </w:rPr>
        <w:t>Lamego</w:t>
      </w:r>
      <w:r w:rsidRPr="00217BE0">
        <w:rPr>
          <w:rFonts w:ascii="Times New Roman" w:hAnsi="Times New Roman" w:cs="Times New Roman"/>
          <w:lang w:val="pt-PT"/>
        </w:rPr>
        <w:t>, «</w:t>
      </w:r>
      <w:r w:rsidRPr="00217BE0">
        <w:rPr>
          <w:rFonts w:ascii="Times New Roman" w:hAnsi="Times New Roman" w:cs="Times New Roman"/>
          <w:i/>
          <w:iCs/>
          <w:lang w:val="pt-PT"/>
        </w:rPr>
        <w:t>A Metafísica dos Costumes</w:t>
      </w:r>
      <w:r w:rsidRPr="00217BE0">
        <w:rPr>
          <w:rFonts w:ascii="Times New Roman" w:hAnsi="Times New Roman" w:cs="Times New Roman"/>
          <w:lang w:val="pt-PT"/>
        </w:rPr>
        <w:t xml:space="preserve">: a apresentação sistemática da filosofia prática de Kant», </w:t>
      </w:r>
      <w:r w:rsidRPr="00217BE0">
        <w:rPr>
          <w:rFonts w:ascii="Times New Roman" w:hAnsi="Times New Roman" w:cs="Times New Roman"/>
          <w:i/>
          <w:iCs/>
          <w:lang w:val="pt-PT"/>
        </w:rPr>
        <w:t>in</w:t>
      </w:r>
      <w:r w:rsidRPr="00217BE0">
        <w:rPr>
          <w:rFonts w:ascii="Times New Roman" w:hAnsi="Times New Roman" w:cs="Times New Roman"/>
          <w:lang w:val="pt-PT"/>
        </w:rPr>
        <w:t xml:space="preserve"> </w:t>
      </w:r>
      <w:r w:rsidR="00DC3901" w:rsidRPr="00DC3901">
        <w:rPr>
          <w:rFonts w:ascii="Times New Roman" w:hAnsi="Times New Roman" w:cs="Times New Roman"/>
          <w:i/>
          <w:iCs/>
          <w:lang w:val="pt-PT"/>
        </w:rPr>
        <w:t>Immanuel Kant,</w:t>
      </w:r>
      <w:r w:rsidR="00DC3901">
        <w:rPr>
          <w:rFonts w:ascii="Times New Roman" w:hAnsi="Times New Roman" w:cs="Times New Roman"/>
          <w:lang w:val="pt-PT"/>
        </w:rPr>
        <w:t xml:space="preserve"> </w:t>
      </w:r>
      <w:r w:rsidRPr="00217BE0">
        <w:rPr>
          <w:rFonts w:ascii="Times New Roman" w:hAnsi="Times New Roman" w:cs="Times New Roman"/>
          <w:i/>
          <w:iCs/>
          <w:lang w:val="pt-PT"/>
        </w:rPr>
        <w:t>A metafísica dos costumes</w:t>
      </w:r>
      <w:r w:rsidRPr="00217BE0">
        <w:rPr>
          <w:rFonts w:ascii="Times New Roman" w:hAnsi="Times New Roman" w:cs="Times New Roman"/>
          <w:lang w:val="pt-PT"/>
        </w:rPr>
        <w:t>, Fundação Calouste Gulbenkian, tradução de José Lamego, 2.ª edição, 2011, XXXI.</w:t>
      </w:r>
    </w:p>
  </w:footnote>
  <w:footnote w:id="10">
    <w:p w14:paraId="6681E9F5" w14:textId="4C6357B9" w:rsidR="007E42A7" w:rsidRPr="00217BE0" w:rsidRDefault="007E42A7" w:rsidP="007E42A7">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005A12C6" w:rsidRPr="00217BE0">
        <w:rPr>
          <w:rFonts w:ascii="Times New Roman" w:hAnsi="Times New Roman" w:cs="Times New Roman"/>
          <w:lang w:val="pt-PT"/>
        </w:rPr>
        <w:t>A ideia de direito concretiza-se «(…) através de princípios jurídicos materiais cujo denominador comum se reconduz à afirmação e respeito da dignidade da pessoa humana</w:t>
      </w:r>
      <w:r w:rsidR="00294514" w:rsidRPr="00217BE0">
        <w:rPr>
          <w:rFonts w:ascii="Times New Roman" w:hAnsi="Times New Roman" w:cs="Times New Roman"/>
          <w:lang w:val="pt-PT"/>
        </w:rPr>
        <w:t>, à proteção da liberdade e desenvolvimento da personalidade</w:t>
      </w:r>
      <w:r w:rsidR="005A12C6" w:rsidRPr="00217BE0">
        <w:rPr>
          <w:rFonts w:ascii="Times New Roman" w:hAnsi="Times New Roman" w:cs="Times New Roman"/>
          <w:lang w:val="pt-PT"/>
        </w:rPr>
        <w:t xml:space="preserve"> (…)» - </w:t>
      </w:r>
      <w:r w:rsidR="005A12C6" w:rsidRPr="00217BE0">
        <w:rPr>
          <w:rFonts w:ascii="Times New Roman" w:hAnsi="Times New Roman" w:cs="Times New Roman"/>
          <w:smallCaps/>
          <w:lang w:val="pt-PT"/>
        </w:rPr>
        <w:t>J. J. Gomes Canotilho</w:t>
      </w:r>
      <w:r w:rsidR="005A12C6" w:rsidRPr="00217BE0">
        <w:rPr>
          <w:rFonts w:ascii="Times New Roman" w:hAnsi="Times New Roman" w:cs="Times New Roman"/>
          <w:lang w:val="pt-PT"/>
        </w:rPr>
        <w:t xml:space="preserve">, </w:t>
      </w:r>
      <w:r w:rsidR="005A12C6" w:rsidRPr="00217BE0">
        <w:rPr>
          <w:rFonts w:ascii="Times New Roman" w:hAnsi="Times New Roman" w:cs="Times New Roman"/>
          <w:i/>
          <w:iCs/>
          <w:lang w:val="pt-PT"/>
        </w:rPr>
        <w:t>Direito Constitucional e Teoria da Constituição</w:t>
      </w:r>
      <w:r w:rsidR="005A12C6" w:rsidRPr="00217BE0">
        <w:rPr>
          <w:rFonts w:ascii="Times New Roman" w:hAnsi="Times New Roman" w:cs="Times New Roman"/>
          <w:lang w:val="pt-PT"/>
        </w:rPr>
        <w:t xml:space="preserve">, 7.ª edição, Almedina, 2003, 245. </w:t>
      </w:r>
      <w:r w:rsidRPr="00217BE0">
        <w:rPr>
          <w:rFonts w:ascii="Times New Roman" w:hAnsi="Times New Roman" w:cs="Times New Roman"/>
          <w:lang w:val="pt-PT"/>
        </w:rPr>
        <w:t xml:space="preserve">«A raiz ética dos direitos fundamentais reside na dignidade da pessoa humana» - </w:t>
      </w:r>
      <w:r w:rsidRPr="00217BE0">
        <w:rPr>
          <w:rFonts w:ascii="Times New Roman" w:hAnsi="Times New Roman" w:cs="Times New Roman"/>
          <w:i/>
          <w:iCs/>
          <w:lang w:val="pt-PT"/>
        </w:rPr>
        <w:t>vide</w:t>
      </w:r>
      <w:r w:rsidRPr="00217BE0">
        <w:rPr>
          <w:rFonts w:ascii="Times New Roman" w:hAnsi="Times New Roman" w:cs="Times New Roman"/>
          <w:lang w:val="pt-PT"/>
        </w:rPr>
        <w:t xml:space="preserve"> Benedita </w:t>
      </w:r>
      <w:r w:rsidRPr="00217BE0">
        <w:rPr>
          <w:rFonts w:ascii="Times New Roman" w:hAnsi="Times New Roman" w:cs="Times New Roman"/>
          <w:smallCaps/>
          <w:lang w:val="pt-PT"/>
        </w:rPr>
        <w:t>Mac Crorie</w:t>
      </w:r>
      <w:r w:rsidRPr="00217BE0">
        <w:rPr>
          <w:rFonts w:ascii="Times New Roman" w:hAnsi="Times New Roman" w:cs="Times New Roman"/>
          <w:lang w:val="pt-PT"/>
        </w:rPr>
        <w:t xml:space="preserve">, «O recurso ao princípio da dignidade da pessoa humana na jurisprudência do Tribunal Constitucional», </w:t>
      </w:r>
      <w:r w:rsidRPr="00217BE0">
        <w:rPr>
          <w:rFonts w:ascii="Times New Roman" w:hAnsi="Times New Roman" w:cs="Times New Roman"/>
          <w:i/>
          <w:iCs/>
          <w:lang w:val="pt-PT"/>
        </w:rPr>
        <w:t>in</w:t>
      </w:r>
      <w:r w:rsidRPr="00217BE0">
        <w:rPr>
          <w:rFonts w:ascii="Times New Roman" w:hAnsi="Times New Roman" w:cs="Times New Roman"/>
          <w:lang w:val="pt-PT"/>
        </w:rPr>
        <w:t xml:space="preserve"> António Cândido de </w:t>
      </w:r>
      <w:r w:rsidR="00971389" w:rsidRPr="00217BE0">
        <w:rPr>
          <w:rFonts w:ascii="Times New Roman" w:hAnsi="Times New Roman" w:cs="Times New Roman"/>
          <w:lang w:val="pt-PT"/>
        </w:rPr>
        <w:t>Oliveira</w:t>
      </w:r>
      <w:r w:rsidRPr="00217BE0">
        <w:rPr>
          <w:rFonts w:ascii="Times New Roman" w:hAnsi="Times New Roman" w:cs="Times New Roman"/>
          <w:lang w:val="pt-PT"/>
        </w:rPr>
        <w:t xml:space="preserve"> (coo</w:t>
      </w:r>
      <w:r w:rsidR="00905E1E" w:rsidRPr="00217BE0">
        <w:rPr>
          <w:rFonts w:ascii="Times New Roman" w:hAnsi="Times New Roman" w:cs="Times New Roman"/>
          <w:lang w:val="pt-PT"/>
        </w:rPr>
        <w:t>r</w:t>
      </w:r>
      <w:r w:rsidRPr="00217BE0">
        <w:rPr>
          <w:rFonts w:ascii="Times New Roman" w:hAnsi="Times New Roman" w:cs="Times New Roman"/>
          <w:lang w:val="pt-PT"/>
        </w:rPr>
        <w:t xml:space="preserve">d.), </w:t>
      </w:r>
      <w:r w:rsidRPr="00217BE0">
        <w:rPr>
          <w:rFonts w:ascii="Times New Roman" w:hAnsi="Times New Roman" w:cs="Times New Roman"/>
          <w:i/>
          <w:iCs/>
          <w:lang w:val="pt-PT"/>
        </w:rPr>
        <w:t>Estudos em comemoração do 10.º aniversário da licenciatura em Direito da Universidade do Minho</w:t>
      </w:r>
      <w:r w:rsidRPr="00217BE0">
        <w:rPr>
          <w:rFonts w:ascii="Times New Roman" w:hAnsi="Times New Roman" w:cs="Times New Roman"/>
          <w:lang w:val="pt-PT"/>
        </w:rPr>
        <w:t>, Coimbra, Almedina, 2004, 156.</w:t>
      </w:r>
    </w:p>
  </w:footnote>
  <w:footnote w:id="11">
    <w:p w14:paraId="439916E1" w14:textId="63AE6D32" w:rsidR="00B76CC5" w:rsidRPr="00217BE0" w:rsidRDefault="00B76CC5" w:rsidP="00B76CC5">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i/>
          <w:iCs/>
          <w:lang w:val="pt-PT"/>
        </w:rPr>
        <w:t>Vide</w:t>
      </w:r>
      <w:r w:rsidRPr="00217BE0">
        <w:rPr>
          <w:rFonts w:ascii="Times New Roman" w:hAnsi="Times New Roman" w:cs="Times New Roman"/>
          <w:lang w:val="pt-PT"/>
        </w:rPr>
        <w:t xml:space="preserve"> Jorge </w:t>
      </w:r>
      <w:r w:rsidRPr="00217BE0">
        <w:rPr>
          <w:rFonts w:ascii="Times New Roman" w:hAnsi="Times New Roman" w:cs="Times New Roman"/>
          <w:smallCaps/>
          <w:lang w:val="pt-PT"/>
        </w:rPr>
        <w:t>Miranda</w:t>
      </w:r>
      <w:r w:rsidRPr="00217BE0">
        <w:rPr>
          <w:rFonts w:ascii="Times New Roman" w:hAnsi="Times New Roman" w:cs="Times New Roman"/>
          <w:lang w:val="pt-PT"/>
        </w:rPr>
        <w:t xml:space="preserve"> / Rui </w:t>
      </w:r>
      <w:r w:rsidRPr="00217BE0">
        <w:rPr>
          <w:rFonts w:ascii="Times New Roman" w:hAnsi="Times New Roman" w:cs="Times New Roman"/>
          <w:smallCaps/>
          <w:lang w:val="pt-PT"/>
        </w:rPr>
        <w:t>Medeiros</w:t>
      </w:r>
      <w:r w:rsidRPr="00217BE0">
        <w:rPr>
          <w:rFonts w:ascii="Times New Roman" w:hAnsi="Times New Roman" w:cs="Times New Roman"/>
          <w:lang w:val="pt-PT"/>
        </w:rPr>
        <w:t xml:space="preserve">, </w:t>
      </w:r>
      <w:r w:rsidRPr="00217BE0">
        <w:rPr>
          <w:rFonts w:ascii="Times New Roman" w:hAnsi="Times New Roman" w:cs="Times New Roman"/>
          <w:i/>
          <w:iCs/>
          <w:lang w:val="pt-PT"/>
        </w:rPr>
        <w:t>Constituição Portuguesa Anotada</w:t>
      </w:r>
      <w:r w:rsidRPr="00217BE0">
        <w:rPr>
          <w:rFonts w:ascii="Times New Roman" w:hAnsi="Times New Roman" w:cs="Times New Roman"/>
          <w:lang w:val="pt-PT"/>
        </w:rPr>
        <w:t>, vol. I, Universidade Católica Editora, 2.ª edição revista, 2017, 61.</w:t>
      </w:r>
    </w:p>
  </w:footnote>
  <w:footnote w:id="12">
    <w:p w14:paraId="07A6E455" w14:textId="75000D13" w:rsidR="000F1121" w:rsidRPr="00217BE0" w:rsidRDefault="000F1121" w:rsidP="000F1121">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smallCaps/>
          <w:lang w:val="pt-PT"/>
        </w:rPr>
        <w:t>Gomes Canotilho</w:t>
      </w:r>
      <w:r w:rsidRPr="00217BE0">
        <w:rPr>
          <w:rFonts w:ascii="Times New Roman" w:hAnsi="Times New Roman" w:cs="Times New Roman"/>
          <w:lang w:val="pt-PT"/>
        </w:rPr>
        <w:t xml:space="preserve">, </w:t>
      </w:r>
      <w:r w:rsidRPr="00217BE0">
        <w:rPr>
          <w:rFonts w:ascii="Times New Roman" w:hAnsi="Times New Roman" w:cs="Times New Roman"/>
          <w:i/>
          <w:iCs/>
          <w:lang w:val="pt-PT"/>
        </w:rPr>
        <w:t>«Brancosos» e Interconstitucionalidade. Itinerários dos Discursos sobre a Historicidade Constitucional</w:t>
      </w:r>
      <w:r w:rsidRPr="00217BE0">
        <w:rPr>
          <w:rFonts w:ascii="Times New Roman" w:hAnsi="Times New Roman" w:cs="Times New Roman"/>
          <w:lang w:val="pt-PT"/>
        </w:rPr>
        <w:t>, Alme</w:t>
      </w:r>
      <w:r w:rsidR="00CE2CDA" w:rsidRPr="00217BE0">
        <w:rPr>
          <w:rFonts w:ascii="Times New Roman" w:hAnsi="Times New Roman" w:cs="Times New Roman"/>
          <w:lang w:val="pt-PT"/>
        </w:rPr>
        <w:t>din</w:t>
      </w:r>
      <w:r w:rsidRPr="00217BE0">
        <w:rPr>
          <w:rFonts w:ascii="Times New Roman" w:hAnsi="Times New Roman" w:cs="Times New Roman"/>
          <w:lang w:val="pt-PT"/>
        </w:rPr>
        <w:t>a, 2.ª Edição, 2017, 180-181.</w:t>
      </w:r>
    </w:p>
  </w:footnote>
  <w:footnote w:id="13">
    <w:p w14:paraId="31536D26" w14:textId="52E1D42E" w:rsidR="004021FF" w:rsidRPr="00217BE0" w:rsidRDefault="004021FF" w:rsidP="004021FF">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Immanuel </w:t>
      </w:r>
      <w:r w:rsidRPr="00217BE0">
        <w:rPr>
          <w:rFonts w:ascii="Times New Roman" w:hAnsi="Times New Roman" w:cs="Times New Roman"/>
          <w:smallCaps/>
          <w:lang w:val="pt-PT"/>
        </w:rPr>
        <w:t>Kant</w:t>
      </w:r>
      <w:r w:rsidRPr="00217BE0">
        <w:rPr>
          <w:rFonts w:ascii="Times New Roman" w:hAnsi="Times New Roman" w:cs="Times New Roman"/>
          <w:lang w:val="pt-PT"/>
        </w:rPr>
        <w:t xml:space="preserve">, </w:t>
      </w:r>
      <w:r w:rsidRPr="00217BE0">
        <w:rPr>
          <w:rFonts w:ascii="Times New Roman" w:hAnsi="Times New Roman" w:cs="Times New Roman"/>
          <w:i/>
          <w:iCs/>
          <w:lang w:val="pt-PT"/>
        </w:rPr>
        <w:t>A metafísica dos costumes</w:t>
      </w:r>
      <w:r w:rsidRPr="00217BE0">
        <w:rPr>
          <w:rFonts w:ascii="Times New Roman" w:hAnsi="Times New Roman" w:cs="Times New Roman"/>
          <w:lang w:val="pt-PT"/>
        </w:rPr>
        <w:t>, Fundação Calouste Gulbenkian, tradução de José Lamego, 2.ª edição, 2011, 367.</w:t>
      </w:r>
    </w:p>
  </w:footnote>
  <w:footnote w:id="14">
    <w:p w14:paraId="6491CCD0" w14:textId="17B9D9F8" w:rsidR="00C52AA6" w:rsidRPr="00217BE0" w:rsidRDefault="00C52AA6" w:rsidP="00C52AA6">
      <w:pPr>
        <w:pStyle w:val="Textonotapie"/>
        <w:jc w:val="both"/>
        <w:rPr>
          <w:rFonts w:ascii="Times New Roman" w:hAnsi="Times New Roman" w:cs="Times New Roman"/>
          <w:lang w:val="de-DE"/>
        </w:rPr>
      </w:pPr>
      <w:r w:rsidRPr="00217BE0">
        <w:rPr>
          <w:rStyle w:val="Refdenotaalpie"/>
          <w:rFonts w:ascii="Times New Roman" w:hAnsi="Times New Roman" w:cs="Times New Roman"/>
        </w:rPr>
        <w:footnoteRef/>
      </w:r>
      <w:r w:rsidRPr="00217BE0">
        <w:rPr>
          <w:rFonts w:ascii="Times New Roman" w:hAnsi="Times New Roman" w:cs="Times New Roman"/>
          <w:lang w:val="de-DE"/>
        </w:rPr>
        <w:t xml:space="preserve"> Como escreveu </w:t>
      </w:r>
      <w:r w:rsidR="00990C78" w:rsidRPr="00217BE0">
        <w:rPr>
          <w:rFonts w:ascii="Times New Roman" w:hAnsi="Times New Roman" w:cs="Times New Roman"/>
          <w:lang w:val="de-DE"/>
        </w:rPr>
        <w:t xml:space="preserve">Immanuel </w:t>
      </w:r>
      <w:r w:rsidRPr="00217BE0">
        <w:rPr>
          <w:rFonts w:ascii="Times New Roman" w:hAnsi="Times New Roman" w:cs="Times New Roman"/>
          <w:smallCaps/>
          <w:lang w:val="de-DE"/>
        </w:rPr>
        <w:t>Kant</w:t>
      </w:r>
      <w:r w:rsidRPr="00217BE0">
        <w:rPr>
          <w:rFonts w:ascii="Times New Roman" w:hAnsi="Times New Roman" w:cs="Times New Roman"/>
          <w:lang w:val="de-DE"/>
        </w:rPr>
        <w:t xml:space="preserve">, </w:t>
      </w:r>
      <w:r w:rsidRPr="00217BE0">
        <w:rPr>
          <w:rFonts w:ascii="Times New Roman" w:hAnsi="Times New Roman" w:cs="Times New Roman"/>
          <w:i/>
          <w:iCs/>
          <w:lang w:val="de-DE"/>
        </w:rPr>
        <w:t>Grundlegung zur Metaphysik der Sitten</w:t>
      </w:r>
      <w:r w:rsidRPr="00217BE0">
        <w:rPr>
          <w:rFonts w:ascii="Times New Roman" w:hAnsi="Times New Roman" w:cs="Times New Roman"/>
          <w:lang w:val="de-DE"/>
        </w:rPr>
        <w:t>, Verlag von Felix M</w:t>
      </w:r>
      <w:r w:rsidR="00360780" w:rsidRPr="00217BE0">
        <w:rPr>
          <w:rFonts w:ascii="Times New Roman" w:hAnsi="Times New Roman" w:cs="Times New Roman"/>
          <w:lang w:val="de-DE"/>
        </w:rPr>
        <w:t>e</w:t>
      </w:r>
      <w:r w:rsidRPr="00217BE0">
        <w:rPr>
          <w:rFonts w:ascii="Times New Roman" w:hAnsi="Times New Roman" w:cs="Times New Roman"/>
          <w:lang w:val="de-DE"/>
        </w:rPr>
        <w:t xml:space="preserve">iner in Leipzig, Sechste Auflage, 1919, </w:t>
      </w:r>
      <w:r w:rsidR="0031034A" w:rsidRPr="00217BE0">
        <w:rPr>
          <w:rFonts w:ascii="Times New Roman" w:hAnsi="Times New Roman" w:cs="Times New Roman"/>
          <w:lang w:val="de-DE"/>
        </w:rPr>
        <w:t>60</w:t>
      </w:r>
      <w:r w:rsidRPr="00217BE0">
        <w:rPr>
          <w:rFonts w:ascii="Times New Roman" w:hAnsi="Times New Roman" w:cs="Times New Roman"/>
          <w:lang w:val="de-DE"/>
        </w:rPr>
        <w:t>, «Im Reiche der Zwecke hat alles entweder einen Preis oder eine Würde. Was einen Preis hat, an dessen Stelle kann auch etwas anderes als Äquivalent gesetzt werden; was dagegen über allen Preis erhaben ist, mithin kein Äquivalent verstattet, das hat eine Würde».</w:t>
      </w:r>
    </w:p>
  </w:footnote>
  <w:footnote w:id="15">
    <w:p w14:paraId="66A74721" w14:textId="2953D1A8" w:rsidR="00CE2CDA" w:rsidRPr="00217BE0" w:rsidRDefault="00CE2CDA" w:rsidP="006B2EA6">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006B2EA6" w:rsidRPr="00217BE0">
        <w:rPr>
          <w:rFonts w:ascii="Times New Roman" w:hAnsi="Times New Roman" w:cs="Times New Roman"/>
          <w:i/>
          <w:iCs/>
          <w:lang w:val="pt-PT"/>
        </w:rPr>
        <w:t>Vide</w:t>
      </w:r>
      <w:r w:rsidR="006B2EA6" w:rsidRPr="00217BE0">
        <w:rPr>
          <w:rFonts w:ascii="Times New Roman" w:hAnsi="Times New Roman" w:cs="Times New Roman"/>
          <w:lang w:val="pt-PT"/>
        </w:rPr>
        <w:t xml:space="preserve"> </w:t>
      </w:r>
      <w:r w:rsidRPr="00217BE0">
        <w:rPr>
          <w:rFonts w:ascii="Times New Roman" w:hAnsi="Times New Roman" w:cs="Times New Roman"/>
          <w:smallCaps/>
          <w:lang w:val="pt-PT"/>
        </w:rPr>
        <w:t>Castanheira Neves</w:t>
      </w:r>
      <w:r w:rsidRPr="00217BE0">
        <w:rPr>
          <w:rFonts w:ascii="Times New Roman" w:hAnsi="Times New Roman" w:cs="Times New Roman"/>
          <w:lang w:val="pt-PT"/>
        </w:rPr>
        <w:t xml:space="preserve">, </w:t>
      </w:r>
      <w:r w:rsidRPr="00217BE0">
        <w:rPr>
          <w:rFonts w:ascii="Times New Roman" w:hAnsi="Times New Roman" w:cs="Times New Roman"/>
          <w:i/>
          <w:iCs/>
          <w:lang w:val="pt-PT"/>
        </w:rPr>
        <w:t xml:space="preserve">A </w:t>
      </w:r>
      <w:r w:rsidR="001A0DC3" w:rsidRPr="00217BE0">
        <w:rPr>
          <w:rFonts w:ascii="Times New Roman" w:hAnsi="Times New Roman" w:cs="Times New Roman"/>
          <w:i/>
          <w:iCs/>
          <w:lang w:val="pt-PT"/>
        </w:rPr>
        <w:t>R</w:t>
      </w:r>
      <w:r w:rsidRPr="00217BE0">
        <w:rPr>
          <w:rFonts w:ascii="Times New Roman" w:hAnsi="Times New Roman" w:cs="Times New Roman"/>
          <w:i/>
          <w:iCs/>
          <w:lang w:val="pt-PT"/>
        </w:rPr>
        <w:t>evolução e o Direito</w:t>
      </w:r>
      <w:r w:rsidRPr="00217BE0">
        <w:rPr>
          <w:rFonts w:ascii="Times New Roman" w:hAnsi="Times New Roman" w:cs="Times New Roman"/>
          <w:lang w:val="pt-PT"/>
        </w:rPr>
        <w:t xml:space="preserve">, </w:t>
      </w:r>
      <w:r w:rsidR="006B2EA6" w:rsidRPr="00217BE0">
        <w:rPr>
          <w:rFonts w:ascii="Times New Roman" w:hAnsi="Times New Roman" w:cs="Times New Roman"/>
          <w:i/>
          <w:iCs/>
          <w:lang w:val="pt-PT"/>
        </w:rPr>
        <w:t>in Digesta</w:t>
      </w:r>
      <w:r w:rsidR="006B2EA6" w:rsidRPr="00217BE0">
        <w:rPr>
          <w:rFonts w:ascii="Times New Roman" w:hAnsi="Times New Roman" w:cs="Times New Roman"/>
          <w:lang w:val="pt-PT"/>
        </w:rPr>
        <w:t xml:space="preserve">, Vol. 1.º, </w:t>
      </w:r>
      <w:r w:rsidR="003D2063" w:rsidRPr="00217BE0">
        <w:rPr>
          <w:rFonts w:ascii="Times New Roman" w:hAnsi="Times New Roman" w:cs="Times New Roman"/>
          <w:i/>
          <w:iCs/>
          <w:lang w:val="pt-PT"/>
        </w:rPr>
        <w:t>cit.</w:t>
      </w:r>
      <w:r w:rsidR="006B2EA6" w:rsidRPr="00217BE0">
        <w:rPr>
          <w:rFonts w:ascii="Times New Roman" w:hAnsi="Times New Roman" w:cs="Times New Roman"/>
          <w:lang w:val="pt-PT"/>
        </w:rPr>
        <w:t xml:space="preserve">, 215, sublinhando que «A dimensão pessoal postula o valor da pessoa humana e exige o </w:t>
      </w:r>
      <w:r w:rsidR="006B2EA6" w:rsidRPr="00217BE0">
        <w:rPr>
          <w:rFonts w:ascii="Times New Roman" w:hAnsi="Times New Roman" w:cs="Times New Roman"/>
          <w:i/>
          <w:iCs/>
          <w:lang w:val="pt-PT"/>
        </w:rPr>
        <w:t>respeito incondicional da sua dignidade</w:t>
      </w:r>
      <w:r w:rsidR="006B2EA6" w:rsidRPr="00217BE0">
        <w:rPr>
          <w:rFonts w:ascii="Times New Roman" w:hAnsi="Times New Roman" w:cs="Times New Roman"/>
          <w:lang w:val="pt-PT"/>
        </w:rPr>
        <w:t>».</w:t>
      </w:r>
    </w:p>
  </w:footnote>
  <w:footnote w:id="16">
    <w:p w14:paraId="4B9E0B87" w14:textId="3C56641F" w:rsidR="001A73B9" w:rsidRPr="00217BE0" w:rsidRDefault="001A73B9" w:rsidP="001A73B9">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«Cada pessoa humana é uma pessoa jurídica, quer dizer, é o valor ou o bem mais elevado que deve ser reconhecido pelo sistema de normas» - </w:t>
      </w:r>
      <w:r w:rsidRPr="00217BE0">
        <w:rPr>
          <w:rFonts w:ascii="Times New Roman" w:hAnsi="Times New Roman" w:cs="Times New Roman"/>
          <w:i/>
          <w:iCs/>
          <w:lang w:val="pt-PT"/>
        </w:rPr>
        <w:t>vide</w:t>
      </w:r>
      <w:r w:rsidRPr="00217BE0">
        <w:rPr>
          <w:rFonts w:ascii="Times New Roman" w:hAnsi="Times New Roman" w:cs="Times New Roman"/>
          <w:lang w:val="pt-PT"/>
        </w:rPr>
        <w:t xml:space="preserve"> </w:t>
      </w:r>
      <w:r w:rsidRPr="00217BE0">
        <w:rPr>
          <w:rFonts w:ascii="Times New Roman" w:hAnsi="Times New Roman" w:cs="Times New Roman"/>
          <w:smallCaps/>
          <w:lang w:val="pt-PT"/>
        </w:rPr>
        <w:t>Orlando de Carvalho</w:t>
      </w:r>
      <w:r w:rsidRPr="00217BE0">
        <w:rPr>
          <w:rFonts w:ascii="Times New Roman" w:hAnsi="Times New Roman" w:cs="Times New Roman"/>
          <w:lang w:val="pt-PT"/>
        </w:rPr>
        <w:t xml:space="preserve">, «Os Direitos do Homem no Direito Civil Português», </w:t>
      </w:r>
      <w:r w:rsidRPr="00217BE0">
        <w:rPr>
          <w:rFonts w:ascii="Times New Roman" w:hAnsi="Times New Roman" w:cs="Times New Roman"/>
          <w:i/>
          <w:iCs/>
          <w:lang w:val="pt-PT"/>
        </w:rPr>
        <w:t>in Teoria Geral do Direito Civil</w:t>
      </w:r>
      <w:r w:rsidRPr="00217BE0">
        <w:rPr>
          <w:rFonts w:ascii="Times New Roman" w:hAnsi="Times New Roman" w:cs="Times New Roman"/>
          <w:lang w:val="pt-PT"/>
        </w:rPr>
        <w:t>, 3.ª edição, Coimbra Editora, 2012, 237.</w:t>
      </w:r>
    </w:p>
  </w:footnote>
  <w:footnote w:id="17">
    <w:p w14:paraId="075D2DBA" w14:textId="4971D79B" w:rsidR="007009BA" w:rsidRPr="00217BE0" w:rsidRDefault="007009BA" w:rsidP="007009BA">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Sendo certo que sendo a nossa identidade relacional e vivendo nós na sociedade das “redes sociais”, a liberdade individual está pressionada (condicionada) por uma doutrinação social de sentido plural contraditória.</w:t>
      </w:r>
    </w:p>
  </w:footnote>
  <w:footnote w:id="18">
    <w:p w14:paraId="2DC5C0F3" w14:textId="77777777" w:rsidR="007E00EE" w:rsidRPr="00217BE0" w:rsidRDefault="007E00EE" w:rsidP="007E00EE">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i/>
          <w:iCs/>
          <w:lang w:val="pt-PT"/>
        </w:rPr>
        <w:t>Vide</w:t>
      </w:r>
      <w:r w:rsidRPr="00217BE0">
        <w:rPr>
          <w:rFonts w:ascii="Times New Roman" w:hAnsi="Times New Roman" w:cs="Times New Roman"/>
          <w:lang w:val="pt-PT"/>
        </w:rPr>
        <w:t xml:space="preserve"> José </w:t>
      </w:r>
      <w:r w:rsidRPr="00217BE0">
        <w:rPr>
          <w:rFonts w:ascii="Times New Roman" w:hAnsi="Times New Roman" w:cs="Times New Roman"/>
          <w:smallCaps/>
          <w:lang w:val="pt-PT"/>
        </w:rPr>
        <w:t>Lamego</w:t>
      </w:r>
      <w:r w:rsidRPr="00217BE0">
        <w:rPr>
          <w:rFonts w:ascii="Times New Roman" w:hAnsi="Times New Roman" w:cs="Times New Roman"/>
          <w:lang w:val="pt-PT"/>
        </w:rPr>
        <w:t xml:space="preserve">, </w:t>
      </w:r>
      <w:r w:rsidRPr="00217BE0">
        <w:rPr>
          <w:rFonts w:ascii="Times New Roman" w:hAnsi="Times New Roman" w:cs="Times New Roman"/>
          <w:i/>
          <w:iCs/>
          <w:lang w:val="pt-PT"/>
        </w:rPr>
        <w:t>O Essencial sobre a Filosofia do Direito do Idealismo Alemão</w:t>
      </w:r>
      <w:r w:rsidRPr="00217BE0">
        <w:rPr>
          <w:rFonts w:ascii="Times New Roman" w:hAnsi="Times New Roman" w:cs="Times New Roman"/>
          <w:lang w:val="pt-PT"/>
        </w:rPr>
        <w:t>, Coimbra Editora, 2011, 89.</w:t>
      </w:r>
    </w:p>
  </w:footnote>
  <w:footnote w:id="19">
    <w:p w14:paraId="0C66B64B" w14:textId="6E5B1288" w:rsidR="00AF10E1" w:rsidRPr="00217BE0" w:rsidRDefault="00AF10E1" w:rsidP="00AF10E1">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00826A26" w:rsidRPr="00217BE0">
        <w:rPr>
          <w:rFonts w:ascii="Times New Roman" w:hAnsi="Times New Roman" w:cs="Times New Roman"/>
          <w:lang w:val="pt-PT"/>
        </w:rPr>
        <w:t xml:space="preserve">Authur </w:t>
      </w:r>
      <w:r w:rsidR="00826A26" w:rsidRPr="00217BE0">
        <w:rPr>
          <w:rFonts w:ascii="Times New Roman" w:hAnsi="Times New Roman" w:cs="Times New Roman"/>
          <w:smallCaps/>
          <w:lang w:val="pt-PT"/>
        </w:rPr>
        <w:t>Kaufmann</w:t>
      </w:r>
      <w:r w:rsidR="002B2A3E" w:rsidRPr="00217BE0">
        <w:rPr>
          <w:rFonts w:ascii="Times New Roman" w:hAnsi="Times New Roman" w:cs="Times New Roman"/>
          <w:lang w:val="pt-PT"/>
        </w:rPr>
        <w:t xml:space="preserve">, </w:t>
      </w:r>
      <w:r w:rsidR="002B2A3E" w:rsidRPr="00217BE0">
        <w:rPr>
          <w:rFonts w:ascii="Times New Roman" w:hAnsi="Times New Roman" w:cs="Times New Roman"/>
          <w:i/>
          <w:iCs/>
          <w:lang w:val="pt-PT"/>
        </w:rPr>
        <w:t>op. cit.</w:t>
      </w:r>
      <w:r w:rsidR="002B2A3E" w:rsidRPr="00217BE0">
        <w:rPr>
          <w:rFonts w:ascii="Times New Roman" w:hAnsi="Times New Roman" w:cs="Times New Roman"/>
          <w:lang w:val="pt-PT"/>
        </w:rPr>
        <w:t xml:space="preserve">, </w:t>
      </w:r>
      <w:r w:rsidRPr="00217BE0">
        <w:rPr>
          <w:rFonts w:ascii="Times New Roman" w:hAnsi="Times New Roman" w:cs="Times New Roman"/>
          <w:lang w:val="pt-PT"/>
        </w:rPr>
        <w:t>509.</w:t>
      </w:r>
    </w:p>
  </w:footnote>
  <w:footnote w:id="20">
    <w:p w14:paraId="0D16808D" w14:textId="72E2D6AC" w:rsidR="002C23E1" w:rsidRPr="00217BE0" w:rsidRDefault="002C23E1" w:rsidP="002C23E1">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Como nos diz Authur </w:t>
      </w:r>
      <w:r w:rsidRPr="00217BE0">
        <w:rPr>
          <w:rFonts w:ascii="Times New Roman" w:hAnsi="Times New Roman" w:cs="Times New Roman"/>
          <w:smallCaps/>
          <w:lang w:val="pt-PT"/>
        </w:rPr>
        <w:t>Kaufmann</w:t>
      </w:r>
      <w:r w:rsidRPr="00217BE0">
        <w:rPr>
          <w:rFonts w:ascii="Times New Roman" w:hAnsi="Times New Roman" w:cs="Times New Roman"/>
          <w:lang w:val="pt-PT"/>
        </w:rPr>
        <w:t xml:space="preserve">, </w:t>
      </w:r>
      <w:r w:rsidRPr="00217BE0">
        <w:rPr>
          <w:rFonts w:ascii="Times New Roman" w:hAnsi="Times New Roman" w:cs="Times New Roman"/>
          <w:i/>
          <w:iCs/>
          <w:lang w:val="pt-PT"/>
        </w:rPr>
        <w:t>op. cit.</w:t>
      </w:r>
      <w:r w:rsidRPr="00217BE0">
        <w:rPr>
          <w:rFonts w:ascii="Times New Roman" w:hAnsi="Times New Roman" w:cs="Times New Roman"/>
          <w:lang w:val="pt-PT"/>
        </w:rPr>
        <w:t>, 269-272, a dignidade humana, na sua realização concreta, «não escapa à mesma contingência e relatividade». Por certo, o homem é um ser relacional (pessoa-pessoa; direito-direito), histórico-concretamente situado, pelo que, consequentemente, não se pode «superar totalmente o relativismo» pois «nada de humano é absoluto».</w:t>
      </w:r>
    </w:p>
  </w:footnote>
  <w:footnote w:id="21">
    <w:p w14:paraId="560D9CFA" w14:textId="54CC8A30" w:rsidR="003544A2" w:rsidRPr="00217BE0" w:rsidRDefault="003544A2" w:rsidP="003544A2">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i/>
          <w:iCs/>
          <w:lang w:val="pt-PT"/>
        </w:rPr>
        <w:t>Vide</w:t>
      </w:r>
      <w:r w:rsidRPr="00217BE0">
        <w:rPr>
          <w:rFonts w:ascii="Times New Roman" w:hAnsi="Times New Roman" w:cs="Times New Roman"/>
          <w:lang w:val="pt-PT"/>
        </w:rPr>
        <w:t xml:space="preserve"> </w:t>
      </w:r>
      <w:r w:rsidRPr="00217BE0">
        <w:rPr>
          <w:rFonts w:ascii="Times New Roman" w:hAnsi="Times New Roman" w:cs="Times New Roman"/>
          <w:smallCaps/>
          <w:lang w:val="pt-PT"/>
        </w:rPr>
        <w:t>Castanheira Neves</w:t>
      </w:r>
      <w:r w:rsidRPr="00217BE0">
        <w:rPr>
          <w:rFonts w:ascii="Times New Roman" w:hAnsi="Times New Roman" w:cs="Times New Roman"/>
          <w:lang w:val="pt-PT"/>
        </w:rPr>
        <w:t xml:space="preserve">, </w:t>
      </w:r>
      <w:r w:rsidRPr="00217BE0">
        <w:rPr>
          <w:rFonts w:ascii="Times New Roman" w:hAnsi="Times New Roman" w:cs="Times New Roman"/>
          <w:i/>
          <w:iCs/>
          <w:lang w:val="pt-PT"/>
        </w:rPr>
        <w:t xml:space="preserve">A </w:t>
      </w:r>
      <w:r w:rsidR="001A0DC3" w:rsidRPr="00217BE0">
        <w:rPr>
          <w:rFonts w:ascii="Times New Roman" w:hAnsi="Times New Roman" w:cs="Times New Roman"/>
          <w:i/>
          <w:iCs/>
          <w:lang w:val="pt-PT"/>
        </w:rPr>
        <w:t>R</w:t>
      </w:r>
      <w:r w:rsidRPr="00217BE0">
        <w:rPr>
          <w:rFonts w:ascii="Times New Roman" w:hAnsi="Times New Roman" w:cs="Times New Roman"/>
          <w:i/>
          <w:iCs/>
          <w:lang w:val="pt-PT"/>
        </w:rPr>
        <w:t>evolução e o Direito</w:t>
      </w:r>
      <w:r w:rsidRPr="00217BE0">
        <w:rPr>
          <w:rFonts w:ascii="Times New Roman" w:hAnsi="Times New Roman" w:cs="Times New Roman"/>
          <w:lang w:val="pt-PT"/>
        </w:rPr>
        <w:t xml:space="preserve">, </w:t>
      </w:r>
      <w:r w:rsidRPr="00217BE0">
        <w:rPr>
          <w:rFonts w:ascii="Times New Roman" w:hAnsi="Times New Roman" w:cs="Times New Roman"/>
          <w:i/>
          <w:iCs/>
          <w:lang w:val="pt-PT"/>
        </w:rPr>
        <w:t>cit.,</w:t>
      </w:r>
      <w:r w:rsidRPr="00217BE0">
        <w:rPr>
          <w:rFonts w:ascii="Times New Roman" w:hAnsi="Times New Roman" w:cs="Times New Roman"/>
          <w:lang w:val="pt-PT"/>
        </w:rPr>
        <w:t xml:space="preserve"> 237-238.</w:t>
      </w:r>
      <w:r w:rsidR="003A13CE" w:rsidRPr="00217BE0">
        <w:rPr>
          <w:rFonts w:ascii="Times New Roman" w:hAnsi="Times New Roman" w:cs="Times New Roman"/>
          <w:lang w:val="pt-PT"/>
        </w:rPr>
        <w:t xml:space="preserve"> </w:t>
      </w:r>
      <w:r w:rsidR="003A13CE" w:rsidRPr="00217BE0">
        <w:rPr>
          <w:rFonts w:ascii="Times New Roman" w:hAnsi="Times New Roman" w:cs="Times New Roman"/>
          <w:i/>
          <w:iCs/>
          <w:lang w:val="pt-PT"/>
        </w:rPr>
        <w:t>Vide</w:t>
      </w:r>
      <w:r w:rsidR="003A13CE" w:rsidRPr="00217BE0">
        <w:rPr>
          <w:rFonts w:ascii="Times New Roman" w:hAnsi="Times New Roman" w:cs="Times New Roman"/>
          <w:lang w:val="pt-PT"/>
        </w:rPr>
        <w:t xml:space="preserve">, igualmente, </w:t>
      </w:r>
      <w:bookmarkStart w:id="1" w:name="_Hlk194327515"/>
      <w:r w:rsidR="003A13CE" w:rsidRPr="00217BE0">
        <w:rPr>
          <w:rFonts w:ascii="Times New Roman" w:hAnsi="Times New Roman" w:cs="Times New Roman"/>
          <w:smallCaps/>
          <w:lang w:val="pt-PT"/>
        </w:rPr>
        <w:t>Castanheira Neves</w:t>
      </w:r>
      <w:r w:rsidR="003A13CE" w:rsidRPr="00217BE0">
        <w:rPr>
          <w:rFonts w:ascii="Times New Roman" w:hAnsi="Times New Roman" w:cs="Times New Roman"/>
          <w:lang w:val="pt-PT"/>
        </w:rPr>
        <w:t xml:space="preserve">, </w:t>
      </w:r>
      <w:r w:rsidR="003A13CE" w:rsidRPr="00217BE0">
        <w:rPr>
          <w:rFonts w:ascii="Times New Roman" w:hAnsi="Times New Roman" w:cs="Times New Roman"/>
          <w:i/>
          <w:iCs/>
          <w:lang w:val="pt-PT"/>
        </w:rPr>
        <w:t>Dignidade da pessoa humana e direitos do homem</w:t>
      </w:r>
      <w:r w:rsidR="003A13CE" w:rsidRPr="00217BE0">
        <w:rPr>
          <w:rFonts w:ascii="Times New Roman" w:hAnsi="Times New Roman" w:cs="Times New Roman"/>
          <w:lang w:val="pt-PT"/>
        </w:rPr>
        <w:t xml:space="preserve">, </w:t>
      </w:r>
      <w:r w:rsidR="003A13CE" w:rsidRPr="00217BE0">
        <w:rPr>
          <w:rFonts w:ascii="Times New Roman" w:hAnsi="Times New Roman" w:cs="Times New Roman"/>
          <w:i/>
          <w:iCs/>
          <w:lang w:val="pt-PT"/>
        </w:rPr>
        <w:t>in Digesta</w:t>
      </w:r>
      <w:r w:rsidR="003A13CE" w:rsidRPr="00217BE0">
        <w:rPr>
          <w:rFonts w:ascii="Times New Roman" w:hAnsi="Times New Roman" w:cs="Times New Roman"/>
          <w:lang w:val="pt-PT"/>
        </w:rPr>
        <w:t>, vol. 2.º, Coimbra Editora, 2010</w:t>
      </w:r>
      <w:bookmarkEnd w:id="1"/>
      <w:r w:rsidR="003A13CE" w:rsidRPr="00217BE0">
        <w:rPr>
          <w:rFonts w:ascii="Times New Roman" w:hAnsi="Times New Roman" w:cs="Times New Roman"/>
          <w:lang w:val="pt-PT"/>
        </w:rPr>
        <w:t>, 427.</w:t>
      </w:r>
    </w:p>
  </w:footnote>
  <w:footnote w:id="22">
    <w:p w14:paraId="225BE73B" w14:textId="57202072" w:rsidR="00097949" w:rsidRPr="00217BE0" w:rsidRDefault="00097949" w:rsidP="00097949">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bookmarkStart w:id="2" w:name="_Hlk194412906"/>
      <w:r w:rsidRPr="00217BE0">
        <w:rPr>
          <w:rFonts w:ascii="Times New Roman" w:hAnsi="Times New Roman" w:cs="Times New Roman"/>
          <w:lang w:val="pt-PT"/>
        </w:rPr>
        <w:t xml:space="preserve">Authur </w:t>
      </w:r>
      <w:r w:rsidRPr="00217BE0">
        <w:rPr>
          <w:rFonts w:ascii="Times New Roman" w:hAnsi="Times New Roman" w:cs="Times New Roman"/>
          <w:smallCaps/>
          <w:lang w:val="pt-PT"/>
        </w:rPr>
        <w:t>Kaufmann</w:t>
      </w:r>
      <w:r w:rsidRPr="00217BE0">
        <w:rPr>
          <w:rFonts w:ascii="Times New Roman" w:hAnsi="Times New Roman" w:cs="Times New Roman"/>
          <w:lang w:val="pt-PT"/>
        </w:rPr>
        <w:t xml:space="preserve">, </w:t>
      </w:r>
      <w:r w:rsidRPr="00217BE0">
        <w:rPr>
          <w:rFonts w:ascii="Times New Roman" w:hAnsi="Times New Roman" w:cs="Times New Roman"/>
          <w:i/>
          <w:iCs/>
          <w:lang w:val="pt-PT"/>
        </w:rPr>
        <w:t>op. cit.</w:t>
      </w:r>
      <w:r w:rsidRPr="00217BE0">
        <w:rPr>
          <w:rFonts w:ascii="Times New Roman" w:hAnsi="Times New Roman" w:cs="Times New Roman"/>
          <w:lang w:val="pt-PT"/>
        </w:rPr>
        <w:t>, 434</w:t>
      </w:r>
      <w:bookmarkEnd w:id="2"/>
      <w:r w:rsidRPr="00217BE0">
        <w:rPr>
          <w:rFonts w:ascii="Times New Roman" w:hAnsi="Times New Roman" w:cs="Times New Roman"/>
          <w:lang w:val="pt-PT"/>
        </w:rPr>
        <w:t>.</w:t>
      </w:r>
    </w:p>
  </w:footnote>
  <w:footnote w:id="23">
    <w:p w14:paraId="46176C4F" w14:textId="70A8EA98" w:rsidR="00002BA2" w:rsidRPr="00217BE0" w:rsidRDefault="00002BA2" w:rsidP="00002BA2">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Um ser em relação, mas que não se dilui na comunidade. A construção da identidade pressupõe uma tensão dialética entre o sujeito e a comunidade (uma relação de intersubjetividade). Neste sentido, a validade do direito positivado exige uma tensão dialética com a ideia de Direito ou, com outras palavras, com as «evidências latentes partilhadas pelos membros daquela comunidade» - </w:t>
      </w:r>
      <w:r w:rsidRPr="00217BE0">
        <w:rPr>
          <w:rFonts w:ascii="Times New Roman" w:hAnsi="Times New Roman" w:cs="Times New Roman"/>
          <w:i/>
          <w:iCs/>
          <w:lang w:val="pt-PT"/>
        </w:rPr>
        <w:t>vide</w:t>
      </w:r>
      <w:r w:rsidRPr="00217BE0">
        <w:rPr>
          <w:rFonts w:ascii="Times New Roman" w:hAnsi="Times New Roman" w:cs="Times New Roman"/>
          <w:lang w:val="pt-PT"/>
        </w:rPr>
        <w:t xml:space="preserve"> J. </w:t>
      </w:r>
      <w:r w:rsidRPr="00217BE0">
        <w:rPr>
          <w:rFonts w:ascii="Times New Roman" w:hAnsi="Times New Roman" w:cs="Times New Roman"/>
          <w:smallCaps/>
          <w:lang w:val="pt-PT"/>
        </w:rPr>
        <w:t>Baptista Machado</w:t>
      </w:r>
      <w:r w:rsidRPr="00217BE0">
        <w:rPr>
          <w:rFonts w:ascii="Times New Roman" w:hAnsi="Times New Roman" w:cs="Times New Roman"/>
          <w:lang w:val="pt-PT"/>
        </w:rPr>
        <w:t xml:space="preserve">, </w:t>
      </w:r>
      <w:r w:rsidRPr="00217BE0">
        <w:rPr>
          <w:rFonts w:ascii="Times New Roman" w:hAnsi="Times New Roman" w:cs="Times New Roman"/>
          <w:i/>
          <w:iCs/>
          <w:lang w:val="pt-PT"/>
        </w:rPr>
        <w:t>Introdução ao Direito e ao Discurso Legitimador</w:t>
      </w:r>
      <w:r w:rsidRPr="00217BE0">
        <w:rPr>
          <w:rFonts w:ascii="Times New Roman" w:hAnsi="Times New Roman" w:cs="Times New Roman"/>
          <w:lang w:val="pt-PT"/>
        </w:rPr>
        <w:t>, Almedina, 1985, 305.</w:t>
      </w:r>
    </w:p>
  </w:footnote>
  <w:footnote w:id="24">
    <w:p w14:paraId="40344FB4" w14:textId="08C98DFB" w:rsidR="00097949" w:rsidRPr="00217BE0" w:rsidRDefault="00097949" w:rsidP="00587F7E">
      <w:pPr>
        <w:pStyle w:val="Textonotapie"/>
        <w:jc w:val="both"/>
        <w:rPr>
          <w:rFonts w:ascii="Times New Roman" w:hAnsi="Times New Roman" w:cs="Times New Roman"/>
          <w:lang w:val="de-DE"/>
        </w:rPr>
      </w:pPr>
      <w:r w:rsidRPr="00217BE0">
        <w:rPr>
          <w:rStyle w:val="Refdenotaalpie"/>
          <w:rFonts w:ascii="Times New Roman" w:hAnsi="Times New Roman" w:cs="Times New Roman"/>
        </w:rPr>
        <w:footnoteRef/>
      </w:r>
      <w:r w:rsidRPr="00217BE0">
        <w:rPr>
          <w:rFonts w:ascii="Times New Roman" w:hAnsi="Times New Roman" w:cs="Times New Roman"/>
          <w:lang w:val="de-DE"/>
        </w:rPr>
        <w:t xml:space="preserve"> In </w:t>
      </w:r>
      <w:r w:rsidRPr="00217BE0">
        <w:rPr>
          <w:rFonts w:ascii="Times New Roman" w:hAnsi="Times New Roman" w:cs="Times New Roman"/>
          <w:i/>
          <w:iCs/>
          <w:lang w:val="de-DE"/>
        </w:rPr>
        <w:t>Die Grundlinien der Philosophie des Rechts oder Naturrecht und Staatswissenschaft im Grundrisse</w:t>
      </w:r>
      <w:r w:rsidRPr="00217BE0">
        <w:rPr>
          <w:rFonts w:ascii="Times New Roman" w:hAnsi="Times New Roman" w:cs="Times New Roman"/>
          <w:lang w:val="de-DE"/>
        </w:rPr>
        <w:t xml:space="preserve">, </w:t>
      </w:r>
      <w:r w:rsidR="00587F7E" w:rsidRPr="00217BE0">
        <w:rPr>
          <w:rFonts w:ascii="Times New Roman" w:hAnsi="Times New Roman" w:cs="Times New Roman"/>
          <w:lang w:val="de-DE"/>
        </w:rPr>
        <w:t xml:space="preserve">Verlag von Felix Meiner, Leipzig, 1911, </w:t>
      </w:r>
      <w:r w:rsidRPr="00217BE0">
        <w:rPr>
          <w:rFonts w:ascii="Times New Roman" w:hAnsi="Times New Roman" w:cs="Times New Roman"/>
          <w:lang w:val="de-DE"/>
        </w:rPr>
        <w:t>§</w:t>
      </w:r>
      <w:r w:rsidR="00587F7E" w:rsidRPr="00217BE0">
        <w:rPr>
          <w:rFonts w:ascii="Times New Roman" w:hAnsi="Times New Roman" w:cs="Times New Roman"/>
          <w:lang w:val="de-DE"/>
        </w:rPr>
        <w:t xml:space="preserve"> </w:t>
      </w:r>
      <w:r w:rsidRPr="00217BE0">
        <w:rPr>
          <w:rFonts w:ascii="Times New Roman" w:hAnsi="Times New Roman" w:cs="Times New Roman"/>
          <w:lang w:val="de-DE"/>
        </w:rPr>
        <w:t>36</w:t>
      </w:r>
      <w:r w:rsidR="00BF4A04" w:rsidRPr="00217BE0">
        <w:rPr>
          <w:rFonts w:ascii="Times New Roman" w:hAnsi="Times New Roman" w:cs="Times New Roman"/>
          <w:lang w:val="de-DE"/>
        </w:rPr>
        <w:t>/1.</w:t>
      </w:r>
      <w:r w:rsidRPr="00217BE0">
        <w:rPr>
          <w:rFonts w:ascii="Times New Roman" w:hAnsi="Times New Roman" w:cs="Times New Roman"/>
          <w:lang w:val="de-DE"/>
        </w:rPr>
        <w:t>, p. 49.</w:t>
      </w:r>
    </w:p>
  </w:footnote>
  <w:footnote w:id="25">
    <w:p w14:paraId="511AFE9F" w14:textId="55CC6BDD" w:rsidR="00E744E3" w:rsidRPr="00217BE0" w:rsidRDefault="00E744E3" w:rsidP="00E744E3">
      <w:pPr>
        <w:pStyle w:val="Textonotapie"/>
        <w:jc w:val="both"/>
        <w:rPr>
          <w:rFonts w:ascii="Times New Roman" w:hAnsi="Times New Roman" w:cs="Times New Roman"/>
          <w:lang w:val="de-DE"/>
        </w:rPr>
      </w:pPr>
      <w:r w:rsidRPr="00217BE0">
        <w:rPr>
          <w:rStyle w:val="Refdenotaalpie"/>
          <w:rFonts w:ascii="Times New Roman" w:hAnsi="Times New Roman" w:cs="Times New Roman"/>
        </w:rPr>
        <w:footnoteRef/>
      </w:r>
      <w:r w:rsidRPr="00217BE0">
        <w:rPr>
          <w:rFonts w:ascii="Times New Roman" w:hAnsi="Times New Roman" w:cs="Times New Roman"/>
          <w:lang w:val="de-DE"/>
        </w:rPr>
        <w:t xml:space="preserve"> </w:t>
      </w:r>
      <w:r w:rsidRPr="00217BE0">
        <w:rPr>
          <w:rFonts w:ascii="Times New Roman" w:hAnsi="Times New Roman" w:cs="Times New Roman"/>
          <w:i/>
          <w:iCs/>
          <w:lang w:val="de-DE"/>
        </w:rPr>
        <w:t>Vide</w:t>
      </w:r>
      <w:r w:rsidRPr="00217BE0">
        <w:rPr>
          <w:rFonts w:ascii="Times New Roman" w:hAnsi="Times New Roman" w:cs="Times New Roman"/>
          <w:lang w:val="de-DE"/>
        </w:rPr>
        <w:t xml:space="preserve"> </w:t>
      </w:r>
      <w:r w:rsidR="00826A26" w:rsidRPr="00217BE0">
        <w:rPr>
          <w:rFonts w:ascii="Times New Roman" w:hAnsi="Times New Roman" w:cs="Times New Roman"/>
          <w:lang w:val="de-DE"/>
        </w:rPr>
        <w:t xml:space="preserve">Authur </w:t>
      </w:r>
      <w:r w:rsidR="00826A26" w:rsidRPr="00217BE0">
        <w:rPr>
          <w:rFonts w:ascii="Times New Roman" w:hAnsi="Times New Roman" w:cs="Times New Roman"/>
          <w:smallCaps/>
          <w:lang w:val="de-DE"/>
        </w:rPr>
        <w:t>Kaufmann</w:t>
      </w:r>
      <w:r w:rsidRPr="00217BE0">
        <w:rPr>
          <w:rFonts w:ascii="Times New Roman" w:hAnsi="Times New Roman" w:cs="Times New Roman"/>
          <w:lang w:val="de-DE"/>
        </w:rPr>
        <w:t xml:space="preserve">, </w:t>
      </w:r>
      <w:r w:rsidRPr="00217BE0">
        <w:rPr>
          <w:rFonts w:ascii="Times New Roman" w:hAnsi="Times New Roman" w:cs="Times New Roman"/>
          <w:i/>
          <w:iCs/>
          <w:lang w:val="de-DE"/>
        </w:rPr>
        <w:t>op. cit.</w:t>
      </w:r>
      <w:r w:rsidRPr="00217BE0">
        <w:rPr>
          <w:rFonts w:ascii="Times New Roman" w:hAnsi="Times New Roman" w:cs="Times New Roman"/>
          <w:lang w:val="de-DE"/>
        </w:rPr>
        <w:t>, 433.</w:t>
      </w:r>
    </w:p>
  </w:footnote>
  <w:footnote w:id="26">
    <w:p w14:paraId="47198875" w14:textId="24BE9A34" w:rsidR="00F86B93" w:rsidRPr="00217BE0" w:rsidRDefault="00F86B93" w:rsidP="00F86B93">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smallCaps/>
          <w:lang w:val="pt-PT"/>
        </w:rPr>
        <w:t>Orlando de Carvalho</w:t>
      </w:r>
      <w:r w:rsidRPr="00217BE0">
        <w:rPr>
          <w:rFonts w:ascii="Times New Roman" w:hAnsi="Times New Roman" w:cs="Times New Roman"/>
          <w:lang w:val="pt-PT"/>
        </w:rPr>
        <w:t xml:space="preserve">, «Para uma Teoria da Pessoa Humana (Reflexões para uma Desmitificação Necessária)», </w:t>
      </w:r>
      <w:r w:rsidRPr="00217BE0">
        <w:rPr>
          <w:rFonts w:ascii="Times New Roman" w:hAnsi="Times New Roman" w:cs="Times New Roman"/>
          <w:i/>
          <w:iCs/>
          <w:lang w:val="pt-PT"/>
        </w:rPr>
        <w:t>in Teoria Geral do Direito Civil</w:t>
      </w:r>
      <w:r w:rsidRPr="00217BE0">
        <w:rPr>
          <w:rFonts w:ascii="Times New Roman" w:hAnsi="Times New Roman" w:cs="Times New Roman"/>
          <w:lang w:val="pt-PT"/>
        </w:rPr>
        <w:t>, Coimbra Editora, 2012, 256.</w:t>
      </w:r>
    </w:p>
  </w:footnote>
  <w:footnote w:id="27">
    <w:p w14:paraId="4CE1BF0D" w14:textId="52BD3197" w:rsidR="002753BF" w:rsidRPr="00217BE0" w:rsidRDefault="002753BF" w:rsidP="002753BF">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smallCaps/>
          <w:lang w:val="pt-PT"/>
        </w:rPr>
        <w:t>Orlando de Carvalho</w:t>
      </w:r>
      <w:r w:rsidRPr="00217BE0">
        <w:rPr>
          <w:rFonts w:ascii="Times New Roman" w:hAnsi="Times New Roman" w:cs="Times New Roman"/>
          <w:lang w:val="pt-PT"/>
        </w:rPr>
        <w:t xml:space="preserve">, «Para uma Teoria…», </w:t>
      </w:r>
      <w:r w:rsidRPr="00217BE0">
        <w:rPr>
          <w:rFonts w:ascii="Times New Roman" w:hAnsi="Times New Roman" w:cs="Times New Roman"/>
          <w:i/>
          <w:iCs/>
          <w:lang w:val="pt-PT"/>
        </w:rPr>
        <w:t>cit.</w:t>
      </w:r>
      <w:r w:rsidRPr="00217BE0">
        <w:rPr>
          <w:rFonts w:ascii="Times New Roman" w:hAnsi="Times New Roman" w:cs="Times New Roman"/>
          <w:lang w:val="pt-PT"/>
        </w:rPr>
        <w:t>, 257.</w:t>
      </w:r>
    </w:p>
  </w:footnote>
  <w:footnote w:id="28">
    <w:p w14:paraId="02F549DA" w14:textId="34DFA7D3" w:rsidR="00DC5767" w:rsidRPr="00217BE0" w:rsidRDefault="00DC5767" w:rsidP="00DC5767">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smallCaps/>
          <w:lang w:val="pt-PT"/>
        </w:rPr>
        <w:t>Orlando de Carvalho</w:t>
      </w:r>
      <w:r w:rsidRPr="00217BE0">
        <w:rPr>
          <w:rFonts w:ascii="Times New Roman" w:hAnsi="Times New Roman" w:cs="Times New Roman"/>
          <w:lang w:val="pt-PT"/>
        </w:rPr>
        <w:t xml:space="preserve">, «Para uma Teoria…», </w:t>
      </w:r>
      <w:r w:rsidRPr="00217BE0">
        <w:rPr>
          <w:rFonts w:ascii="Times New Roman" w:hAnsi="Times New Roman" w:cs="Times New Roman"/>
          <w:i/>
          <w:iCs/>
          <w:lang w:val="pt-PT"/>
        </w:rPr>
        <w:t>cit.</w:t>
      </w:r>
      <w:r w:rsidRPr="00217BE0">
        <w:rPr>
          <w:rFonts w:ascii="Times New Roman" w:hAnsi="Times New Roman" w:cs="Times New Roman"/>
          <w:lang w:val="pt-PT"/>
        </w:rPr>
        <w:t>, 267.</w:t>
      </w:r>
    </w:p>
  </w:footnote>
  <w:footnote w:id="29">
    <w:p w14:paraId="4DBC96EC" w14:textId="15685E23" w:rsidR="007E3AA6" w:rsidRPr="00217BE0" w:rsidRDefault="007E3AA6" w:rsidP="007E3AA6">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Sobre a eliminação de </w:t>
      </w:r>
      <w:r w:rsidRPr="00217BE0">
        <w:rPr>
          <w:rFonts w:ascii="Times New Roman" w:hAnsi="Times New Roman" w:cs="Times New Roman"/>
          <w:i/>
          <w:iCs/>
          <w:lang w:val="pt-PT"/>
        </w:rPr>
        <w:t>posts</w:t>
      </w:r>
      <w:r w:rsidRPr="00217BE0">
        <w:rPr>
          <w:rFonts w:ascii="Times New Roman" w:hAnsi="Times New Roman" w:cs="Times New Roman"/>
          <w:lang w:val="pt-PT"/>
        </w:rPr>
        <w:t xml:space="preserve"> e bloqueio de contas em redes sociais, </w:t>
      </w:r>
      <w:r w:rsidRPr="00217BE0">
        <w:rPr>
          <w:rFonts w:ascii="Times New Roman" w:hAnsi="Times New Roman" w:cs="Times New Roman"/>
          <w:i/>
          <w:iCs/>
          <w:lang w:val="pt-PT"/>
        </w:rPr>
        <w:t>vide</w:t>
      </w:r>
      <w:r w:rsidRPr="00217BE0">
        <w:rPr>
          <w:rFonts w:ascii="Times New Roman" w:hAnsi="Times New Roman" w:cs="Times New Roman"/>
          <w:lang w:val="pt-PT"/>
        </w:rPr>
        <w:t xml:space="preserve">, entre outros, Paulo J. </w:t>
      </w:r>
      <w:r w:rsidRPr="00217BE0">
        <w:rPr>
          <w:rFonts w:ascii="Times New Roman" w:hAnsi="Times New Roman" w:cs="Times New Roman"/>
          <w:smallCaps/>
          <w:lang w:val="pt-PT"/>
        </w:rPr>
        <w:t>Moreira</w:t>
      </w:r>
      <w:r w:rsidRPr="00217BE0">
        <w:rPr>
          <w:rFonts w:ascii="Times New Roman" w:hAnsi="Times New Roman" w:cs="Times New Roman"/>
          <w:lang w:val="pt-PT"/>
        </w:rPr>
        <w:t xml:space="preserve">, «A digitalização como “teste de stress” à resiliência do sistema jurídico-constitucional português na proteção de direitos fundamentais», </w:t>
      </w:r>
      <w:r w:rsidRPr="00217BE0">
        <w:rPr>
          <w:rFonts w:ascii="Times New Roman" w:hAnsi="Times New Roman" w:cs="Times New Roman"/>
          <w:i/>
          <w:iCs/>
          <w:lang w:val="pt-PT"/>
        </w:rPr>
        <w:t>in O Direito na sociedade digital</w:t>
      </w:r>
      <w:r w:rsidRPr="00217BE0">
        <w:rPr>
          <w:rFonts w:ascii="Times New Roman" w:hAnsi="Times New Roman" w:cs="Times New Roman"/>
          <w:lang w:val="pt-PT"/>
        </w:rPr>
        <w:t xml:space="preserve">, </w:t>
      </w:r>
      <w:r w:rsidR="00B21FA8" w:rsidRPr="00217BE0">
        <w:rPr>
          <w:rFonts w:ascii="Times New Roman" w:hAnsi="Times New Roman" w:cs="Times New Roman"/>
          <w:i/>
          <w:iCs/>
          <w:lang w:val="pt-PT"/>
        </w:rPr>
        <w:t>cit.</w:t>
      </w:r>
      <w:r w:rsidRPr="00217BE0">
        <w:rPr>
          <w:rFonts w:ascii="Times New Roman" w:hAnsi="Times New Roman" w:cs="Times New Roman"/>
          <w:lang w:val="pt-PT"/>
        </w:rPr>
        <w:t>, 242, ss.</w:t>
      </w:r>
    </w:p>
  </w:footnote>
  <w:footnote w:id="30">
    <w:p w14:paraId="0ABE7C23" w14:textId="10AE4091" w:rsidR="00941753" w:rsidRPr="00217BE0" w:rsidRDefault="00941753" w:rsidP="00941753">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Jorge </w:t>
      </w:r>
      <w:r w:rsidRPr="00217BE0">
        <w:rPr>
          <w:rFonts w:ascii="Times New Roman" w:hAnsi="Times New Roman" w:cs="Times New Roman"/>
          <w:smallCaps/>
          <w:lang w:val="pt-PT"/>
        </w:rPr>
        <w:t>Miranda</w:t>
      </w:r>
      <w:r w:rsidRPr="00217BE0">
        <w:rPr>
          <w:rFonts w:ascii="Times New Roman" w:hAnsi="Times New Roman" w:cs="Times New Roman"/>
          <w:lang w:val="pt-PT"/>
        </w:rPr>
        <w:t xml:space="preserve"> / Rui </w:t>
      </w:r>
      <w:r w:rsidRPr="00217BE0">
        <w:rPr>
          <w:rFonts w:ascii="Times New Roman" w:hAnsi="Times New Roman" w:cs="Times New Roman"/>
          <w:smallCaps/>
          <w:lang w:val="pt-PT"/>
        </w:rPr>
        <w:t>Medeiros</w:t>
      </w:r>
      <w:r w:rsidRPr="00217BE0">
        <w:rPr>
          <w:rFonts w:ascii="Times New Roman" w:hAnsi="Times New Roman" w:cs="Times New Roman"/>
          <w:lang w:val="pt-PT"/>
        </w:rPr>
        <w:t xml:space="preserve">, </w:t>
      </w:r>
      <w:r w:rsidRPr="00217BE0">
        <w:rPr>
          <w:rFonts w:ascii="Times New Roman" w:hAnsi="Times New Roman" w:cs="Times New Roman"/>
          <w:i/>
          <w:iCs/>
          <w:lang w:val="pt-PT"/>
        </w:rPr>
        <w:t>op. cit.</w:t>
      </w:r>
      <w:r w:rsidRPr="00217BE0">
        <w:rPr>
          <w:rFonts w:ascii="Times New Roman" w:hAnsi="Times New Roman" w:cs="Times New Roman"/>
          <w:lang w:val="pt-PT"/>
        </w:rPr>
        <w:t>, 65.</w:t>
      </w:r>
    </w:p>
  </w:footnote>
  <w:footnote w:id="31">
    <w:p w14:paraId="3BF798DB" w14:textId="1DF3F587" w:rsidR="00074818" w:rsidRPr="00217BE0" w:rsidRDefault="00074818" w:rsidP="00074818">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w:t>
      </w:r>
      <w:r w:rsidRPr="00217BE0">
        <w:rPr>
          <w:rFonts w:ascii="Times New Roman" w:hAnsi="Times New Roman" w:cs="Times New Roman"/>
          <w:i/>
          <w:iCs/>
          <w:lang w:val="pt-PT"/>
        </w:rPr>
        <w:t>Vide</w:t>
      </w:r>
      <w:r w:rsidRPr="00217BE0">
        <w:rPr>
          <w:rFonts w:ascii="Times New Roman" w:hAnsi="Times New Roman" w:cs="Times New Roman"/>
          <w:lang w:val="pt-PT"/>
        </w:rPr>
        <w:t xml:space="preserve"> Jorge </w:t>
      </w:r>
      <w:r w:rsidRPr="00217BE0">
        <w:rPr>
          <w:rFonts w:ascii="Times New Roman" w:hAnsi="Times New Roman" w:cs="Times New Roman"/>
          <w:smallCaps/>
          <w:lang w:val="pt-PT"/>
        </w:rPr>
        <w:t>Miranda</w:t>
      </w:r>
      <w:r w:rsidRPr="00217BE0">
        <w:rPr>
          <w:rFonts w:ascii="Times New Roman" w:hAnsi="Times New Roman" w:cs="Times New Roman"/>
          <w:lang w:val="pt-PT"/>
        </w:rPr>
        <w:t xml:space="preserve"> / Rui </w:t>
      </w:r>
      <w:r w:rsidRPr="00217BE0">
        <w:rPr>
          <w:rFonts w:ascii="Times New Roman" w:hAnsi="Times New Roman" w:cs="Times New Roman"/>
          <w:smallCaps/>
          <w:lang w:val="pt-PT"/>
        </w:rPr>
        <w:t>Medeiros</w:t>
      </w:r>
      <w:r w:rsidRPr="00217BE0">
        <w:rPr>
          <w:rFonts w:ascii="Times New Roman" w:hAnsi="Times New Roman" w:cs="Times New Roman"/>
          <w:lang w:val="pt-PT"/>
        </w:rPr>
        <w:t xml:space="preserve">, </w:t>
      </w:r>
      <w:r w:rsidRPr="00217BE0">
        <w:rPr>
          <w:rFonts w:ascii="Times New Roman" w:hAnsi="Times New Roman" w:cs="Times New Roman"/>
          <w:i/>
          <w:iCs/>
          <w:lang w:val="pt-PT"/>
        </w:rPr>
        <w:t>cit.,</w:t>
      </w:r>
      <w:r w:rsidRPr="00217BE0">
        <w:rPr>
          <w:rFonts w:ascii="Times New Roman" w:hAnsi="Times New Roman" w:cs="Times New Roman"/>
          <w:lang w:val="pt-PT"/>
        </w:rPr>
        <w:t xml:space="preserve"> 67.</w:t>
      </w:r>
    </w:p>
  </w:footnote>
  <w:footnote w:id="32">
    <w:p w14:paraId="28351419" w14:textId="4954F41B" w:rsidR="00EA7CF5" w:rsidRPr="00EA7CF5" w:rsidRDefault="00EA7CF5" w:rsidP="00EA7CF5">
      <w:pPr>
        <w:pStyle w:val="Textonotapie"/>
        <w:jc w:val="both"/>
        <w:rPr>
          <w:rFonts w:ascii="Times New Roman" w:hAnsi="Times New Roman" w:cs="Times New Roman"/>
          <w:lang w:val="pt-PT"/>
        </w:rPr>
      </w:pPr>
      <w:r w:rsidRPr="00EA7CF5">
        <w:rPr>
          <w:rStyle w:val="Refdenotaalpie"/>
          <w:rFonts w:ascii="Times New Roman" w:hAnsi="Times New Roman" w:cs="Times New Roman"/>
        </w:rPr>
        <w:footnoteRef/>
      </w:r>
      <w:r w:rsidRPr="00EA7CF5">
        <w:rPr>
          <w:rFonts w:ascii="Times New Roman" w:hAnsi="Times New Roman" w:cs="Times New Roman"/>
          <w:lang w:val="pt-PT"/>
        </w:rPr>
        <w:t xml:space="preserve"> Sobre os riscos da utilização da inteligência artificial</w:t>
      </w:r>
      <w:r>
        <w:rPr>
          <w:rFonts w:ascii="Times New Roman" w:hAnsi="Times New Roman" w:cs="Times New Roman"/>
          <w:lang w:val="pt-PT"/>
        </w:rPr>
        <w:t xml:space="preserve"> </w:t>
      </w:r>
      <w:r w:rsidRPr="00EA7CF5">
        <w:rPr>
          <w:rFonts w:ascii="Times New Roman" w:hAnsi="Times New Roman" w:cs="Times New Roman"/>
          <w:lang w:val="pt-PT"/>
        </w:rPr>
        <w:t>desde logo na formação da vontade e, consequentemente, na liberdade</w:t>
      </w:r>
      <w:r>
        <w:rPr>
          <w:rFonts w:ascii="Times New Roman" w:hAnsi="Times New Roman" w:cs="Times New Roman"/>
          <w:lang w:val="pt-PT"/>
        </w:rPr>
        <w:t xml:space="preserve">, </w:t>
      </w:r>
      <w:r w:rsidRPr="00EA7CF5">
        <w:rPr>
          <w:rFonts w:ascii="Times New Roman" w:hAnsi="Times New Roman" w:cs="Times New Roman"/>
          <w:i/>
          <w:iCs/>
          <w:lang w:val="pt-PT"/>
        </w:rPr>
        <w:t>vide</w:t>
      </w:r>
      <w:r>
        <w:rPr>
          <w:rFonts w:ascii="Times New Roman" w:hAnsi="Times New Roman" w:cs="Times New Roman"/>
          <w:lang w:val="pt-PT"/>
        </w:rPr>
        <w:t xml:space="preserve"> Javier </w:t>
      </w:r>
      <w:r w:rsidRPr="00CF41DD">
        <w:rPr>
          <w:rFonts w:ascii="Times New Roman" w:hAnsi="Times New Roman" w:cs="Times New Roman"/>
          <w:smallCaps/>
          <w:lang w:val="pt-PT"/>
        </w:rPr>
        <w:t>Ruipérez</w:t>
      </w:r>
      <w:r>
        <w:rPr>
          <w:rFonts w:ascii="Times New Roman" w:hAnsi="Times New Roman" w:cs="Times New Roman"/>
          <w:lang w:val="pt-PT"/>
        </w:rPr>
        <w:t xml:space="preserve"> </w:t>
      </w:r>
      <w:r w:rsidRPr="00EA7CF5">
        <w:rPr>
          <w:rFonts w:ascii="Times New Roman" w:hAnsi="Times New Roman" w:cs="Times New Roman"/>
          <w:smallCaps/>
          <w:lang w:val="pt-PT"/>
        </w:rPr>
        <w:t>Alamillo</w:t>
      </w:r>
      <w:r>
        <w:rPr>
          <w:rFonts w:ascii="Times New Roman" w:hAnsi="Times New Roman" w:cs="Times New Roman"/>
          <w:lang w:val="pt-PT"/>
        </w:rPr>
        <w:t>, «</w:t>
      </w:r>
      <w:r w:rsidRPr="00CF41DD">
        <w:rPr>
          <w:rFonts w:ascii="Times New Roman" w:hAnsi="Times New Roman" w:cs="Times New Roman"/>
          <w:lang w:val="pt-PT"/>
        </w:rPr>
        <w:t>Problemas y perspectivas del Estado constitucional en la era de la inteligencia articifial – algunas reflexiones desde las ciências constitucionales</w:t>
      </w:r>
      <w:r>
        <w:rPr>
          <w:rFonts w:ascii="Times New Roman" w:hAnsi="Times New Roman" w:cs="Times New Roman"/>
          <w:lang w:val="pt-PT"/>
        </w:rPr>
        <w:t xml:space="preserve">», </w:t>
      </w:r>
      <w:r w:rsidRPr="00EA7CF5">
        <w:rPr>
          <w:rFonts w:ascii="Times New Roman" w:hAnsi="Times New Roman" w:cs="Times New Roman"/>
          <w:i/>
          <w:iCs/>
          <w:lang w:val="pt-PT"/>
        </w:rPr>
        <w:t>in El derecho de marca y de la competencia ante las tecnologías de vanguard</w:t>
      </w:r>
      <w:r w:rsidR="00CF41DD">
        <w:rPr>
          <w:rFonts w:ascii="Times New Roman" w:hAnsi="Times New Roman" w:cs="Times New Roman"/>
          <w:i/>
          <w:iCs/>
          <w:lang w:val="pt-PT"/>
        </w:rPr>
        <w:t>i</w:t>
      </w:r>
      <w:r w:rsidRPr="00EA7CF5">
        <w:rPr>
          <w:rFonts w:ascii="Times New Roman" w:hAnsi="Times New Roman" w:cs="Times New Roman"/>
          <w:i/>
          <w:iCs/>
          <w:lang w:val="pt-PT"/>
        </w:rPr>
        <w:t>a</w:t>
      </w:r>
      <w:r w:rsidRPr="00EA7CF5">
        <w:rPr>
          <w:rFonts w:ascii="Times New Roman" w:hAnsi="Times New Roman" w:cs="Times New Roman"/>
          <w:lang w:val="pt-PT"/>
        </w:rPr>
        <w:t xml:space="preserve">, cood. Irene Filgueira Loureira, titant lo blanch, Valencia, 2023, </w:t>
      </w:r>
      <w:r>
        <w:rPr>
          <w:rFonts w:ascii="Times New Roman" w:hAnsi="Times New Roman" w:cs="Times New Roman"/>
          <w:lang w:val="pt-PT"/>
        </w:rPr>
        <w:t>37</w:t>
      </w:r>
      <w:r w:rsidRPr="00EA7CF5">
        <w:rPr>
          <w:rFonts w:ascii="Times New Roman" w:hAnsi="Times New Roman" w:cs="Times New Roman"/>
          <w:lang w:val="pt-PT"/>
        </w:rPr>
        <w:t>, ss</w:t>
      </w:r>
      <w:r>
        <w:rPr>
          <w:rFonts w:ascii="Times New Roman" w:hAnsi="Times New Roman" w:cs="Times New Roman"/>
          <w:lang w:val="pt-PT"/>
        </w:rPr>
        <w:t>.</w:t>
      </w:r>
    </w:p>
  </w:footnote>
  <w:footnote w:id="33">
    <w:p w14:paraId="52E69A3E" w14:textId="41EB2B70" w:rsidR="00D900F4" w:rsidRPr="00217BE0" w:rsidRDefault="00D900F4" w:rsidP="00D900F4">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Liberdade de concorrência que merece especial preocupação quando conjugamos direitos de propriedade intelectual, inteligência artificial e plataformas digitais – </w:t>
      </w:r>
      <w:r w:rsidRPr="00217BE0">
        <w:rPr>
          <w:rFonts w:ascii="Times New Roman" w:hAnsi="Times New Roman" w:cs="Times New Roman"/>
          <w:i/>
          <w:iCs/>
          <w:lang w:val="pt-PT"/>
        </w:rPr>
        <w:t>vide</w:t>
      </w:r>
      <w:r w:rsidRPr="00217BE0">
        <w:rPr>
          <w:rFonts w:ascii="Times New Roman" w:hAnsi="Times New Roman" w:cs="Times New Roman"/>
          <w:lang w:val="pt-PT"/>
        </w:rPr>
        <w:t xml:space="preserve">, em especial, Pilar </w:t>
      </w:r>
      <w:r w:rsidRPr="00217BE0">
        <w:rPr>
          <w:rFonts w:ascii="Times New Roman" w:hAnsi="Times New Roman" w:cs="Times New Roman"/>
          <w:smallCaps/>
          <w:lang w:val="pt-PT"/>
        </w:rPr>
        <w:t>Montero Garcia-Noblejas</w:t>
      </w:r>
      <w:r w:rsidRPr="00217BE0">
        <w:rPr>
          <w:rFonts w:ascii="Times New Roman" w:hAnsi="Times New Roman" w:cs="Times New Roman"/>
          <w:lang w:val="pt-PT"/>
        </w:rPr>
        <w:t xml:space="preserve">, «La evolución del derecho de la competência en ecossistemas digitales», </w:t>
      </w:r>
      <w:r w:rsidRPr="00217BE0">
        <w:rPr>
          <w:rFonts w:ascii="Times New Roman" w:hAnsi="Times New Roman" w:cs="Times New Roman"/>
          <w:i/>
          <w:iCs/>
          <w:lang w:val="pt-PT"/>
        </w:rPr>
        <w:t>in O Direito na sociedade digital</w:t>
      </w:r>
      <w:r w:rsidRPr="00217BE0">
        <w:rPr>
          <w:rFonts w:ascii="Times New Roman" w:hAnsi="Times New Roman" w:cs="Times New Roman"/>
          <w:lang w:val="pt-PT"/>
        </w:rPr>
        <w:t xml:space="preserve">, </w:t>
      </w:r>
      <w:r w:rsidR="00B21FA8" w:rsidRPr="00217BE0">
        <w:rPr>
          <w:rFonts w:ascii="Times New Roman" w:hAnsi="Times New Roman" w:cs="Times New Roman"/>
          <w:i/>
          <w:iCs/>
          <w:lang w:val="pt-PT"/>
        </w:rPr>
        <w:t>cit.</w:t>
      </w:r>
      <w:r w:rsidRPr="00217BE0">
        <w:rPr>
          <w:rFonts w:ascii="Times New Roman" w:hAnsi="Times New Roman" w:cs="Times New Roman"/>
          <w:lang w:val="pt-PT"/>
        </w:rPr>
        <w:t>, 260, ss.</w:t>
      </w:r>
    </w:p>
  </w:footnote>
  <w:footnote w:id="34">
    <w:p w14:paraId="73A2A4D2" w14:textId="495558E4" w:rsidR="00CA528C" w:rsidRPr="00217BE0" w:rsidRDefault="00CA528C" w:rsidP="00CA528C">
      <w:pPr>
        <w:pStyle w:val="Textonotapie"/>
        <w:jc w:val="both"/>
        <w:rPr>
          <w:rFonts w:ascii="Times New Roman" w:hAnsi="Times New Roman" w:cs="Times New Roman"/>
          <w:lang w:val="pt-PT"/>
        </w:rPr>
      </w:pPr>
      <w:r w:rsidRPr="00217BE0">
        <w:rPr>
          <w:rStyle w:val="Refdenotaalpie"/>
          <w:rFonts w:ascii="Times New Roman" w:hAnsi="Times New Roman" w:cs="Times New Roman"/>
        </w:rPr>
        <w:footnoteRef/>
      </w:r>
      <w:r w:rsidRPr="00217BE0">
        <w:rPr>
          <w:rFonts w:ascii="Times New Roman" w:hAnsi="Times New Roman" w:cs="Times New Roman"/>
          <w:lang w:val="pt-PT"/>
        </w:rPr>
        <w:t xml:space="preserve"> «(…) um equilíbrio difícil entre a proteção do direito de autor e dos direitos conexos, por um lado, e a liberdade</w:t>
      </w:r>
      <w:r w:rsidR="00DC5EC7">
        <w:rPr>
          <w:rFonts w:ascii="Times New Roman" w:hAnsi="Times New Roman" w:cs="Times New Roman"/>
          <w:lang w:val="pt-PT"/>
        </w:rPr>
        <w:t>,</w:t>
      </w:r>
      <w:r w:rsidRPr="00217BE0">
        <w:rPr>
          <w:rFonts w:ascii="Times New Roman" w:hAnsi="Times New Roman" w:cs="Times New Roman"/>
          <w:lang w:val="pt-PT"/>
        </w:rPr>
        <w:t xml:space="preserve"> por outro, mas em que a liberdade prima». A busca de «um justo equilíbrio entre a propriedade intelectual, por um lado, e a liberdade de expressão (as tecnologias automáticas de filtragem implicarão o risco de um automático bloqueio </w:t>
      </w:r>
      <w:r w:rsidRPr="00217BE0">
        <w:rPr>
          <w:rFonts w:ascii="Times New Roman" w:hAnsi="Times New Roman" w:cs="Times New Roman"/>
          <w:i/>
          <w:iCs/>
          <w:lang w:val="pt-PT"/>
        </w:rPr>
        <w:t>ex ante</w:t>
      </w:r>
      <w:r w:rsidRPr="00217BE0">
        <w:rPr>
          <w:rFonts w:ascii="Times New Roman" w:hAnsi="Times New Roman" w:cs="Times New Roman"/>
          <w:lang w:val="pt-PT"/>
        </w:rPr>
        <w:t xml:space="preserve"> de conteúdos lícitos …) e de informação dos utilizadores, o direito à privacidade e a liberdade de empresa (o princípio da proporcionalidade … poderá não ser suficiente face às imperfeições e custos das tecnologias de filtragem), por outro.» - </w:t>
      </w:r>
      <w:r w:rsidRPr="00217BE0">
        <w:rPr>
          <w:rFonts w:ascii="Times New Roman" w:hAnsi="Times New Roman" w:cs="Times New Roman"/>
          <w:i/>
          <w:iCs/>
          <w:lang w:val="pt-PT"/>
        </w:rPr>
        <w:t>vide</w:t>
      </w:r>
      <w:r w:rsidRPr="00217BE0">
        <w:rPr>
          <w:rFonts w:ascii="Times New Roman" w:hAnsi="Times New Roman" w:cs="Times New Roman"/>
          <w:lang w:val="pt-PT"/>
        </w:rPr>
        <w:t xml:space="preserve"> Alberto </w:t>
      </w:r>
      <w:r w:rsidRPr="00217BE0">
        <w:rPr>
          <w:rFonts w:ascii="Times New Roman" w:hAnsi="Times New Roman" w:cs="Times New Roman"/>
          <w:smallCaps/>
          <w:lang w:val="pt-PT"/>
        </w:rPr>
        <w:t>Ribeiro de Almeida</w:t>
      </w:r>
      <w:r w:rsidRPr="00217BE0">
        <w:rPr>
          <w:rFonts w:ascii="Times New Roman" w:hAnsi="Times New Roman" w:cs="Times New Roman"/>
          <w:lang w:val="pt-PT"/>
        </w:rPr>
        <w:t xml:space="preserve">, «A propriedade intelectual nos serviços digitais (o reforço da tutela do direito de autor)», </w:t>
      </w:r>
      <w:r w:rsidRPr="00217BE0">
        <w:rPr>
          <w:rFonts w:ascii="Times New Roman" w:hAnsi="Times New Roman" w:cs="Times New Roman"/>
          <w:i/>
          <w:iCs/>
          <w:lang w:val="pt-PT"/>
        </w:rPr>
        <w:t>in O Direito na sociedade digital</w:t>
      </w:r>
      <w:r w:rsidRPr="00217BE0">
        <w:rPr>
          <w:rFonts w:ascii="Times New Roman" w:hAnsi="Times New Roman" w:cs="Times New Roman"/>
          <w:lang w:val="pt-PT"/>
        </w:rPr>
        <w:t xml:space="preserve">, </w:t>
      </w:r>
      <w:r w:rsidRPr="00217BE0">
        <w:rPr>
          <w:rFonts w:ascii="Times New Roman" w:hAnsi="Times New Roman" w:cs="Times New Roman"/>
          <w:i/>
          <w:iCs/>
          <w:lang w:val="pt-PT"/>
        </w:rPr>
        <w:t>cit.</w:t>
      </w:r>
      <w:r w:rsidRPr="00217BE0">
        <w:rPr>
          <w:rFonts w:ascii="Times New Roman" w:hAnsi="Times New Roman" w:cs="Times New Roman"/>
          <w:lang w:val="pt-PT"/>
        </w:rPr>
        <w:t>, 37.</w:t>
      </w:r>
    </w:p>
  </w:footnote>
  <w:footnote w:id="35">
    <w:p w14:paraId="1D920A10" w14:textId="53C4E128" w:rsidR="00F4745E" w:rsidRPr="00217BE0" w:rsidRDefault="00F4745E" w:rsidP="00F4745E">
      <w:pPr>
        <w:pStyle w:val="Textonotapie"/>
        <w:jc w:val="both"/>
        <w:rPr>
          <w:rFonts w:ascii="Times New Roman" w:hAnsi="Times New Roman" w:cs="Times New Roman"/>
        </w:rPr>
      </w:pPr>
      <w:r w:rsidRPr="00217BE0">
        <w:rPr>
          <w:rStyle w:val="Refdenotaalpie"/>
          <w:rFonts w:ascii="Times New Roman" w:hAnsi="Times New Roman" w:cs="Times New Roman"/>
        </w:rPr>
        <w:footnoteRef/>
      </w:r>
      <w:r w:rsidRPr="00217BE0">
        <w:rPr>
          <w:rFonts w:ascii="Times New Roman" w:hAnsi="Times New Roman" w:cs="Times New Roman"/>
        </w:rPr>
        <w:t xml:space="preserve"> </w:t>
      </w:r>
      <w:r w:rsidRPr="00217BE0">
        <w:rPr>
          <w:rFonts w:ascii="Times New Roman" w:hAnsi="Times New Roman" w:cs="Times New Roman"/>
          <w:i/>
          <w:iCs/>
        </w:rPr>
        <w:t>Vide</w:t>
      </w:r>
      <w:r w:rsidRPr="00217BE0">
        <w:rPr>
          <w:rFonts w:ascii="Times New Roman" w:hAnsi="Times New Roman" w:cs="Times New Roman"/>
        </w:rPr>
        <w:t xml:space="preserve">, neste sentido, Joseph P. </w:t>
      </w:r>
      <w:r w:rsidRPr="00217BE0">
        <w:rPr>
          <w:rFonts w:ascii="Times New Roman" w:hAnsi="Times New Roman" w:cs="Times New Roman"/>
          <w:smallCaps/>
        </w:rPr>
        <w:t>Liu</w:t>
      </w:r>
      <w:r w:rsidRPr="00217BE0">
        <w:rPr>
          <w:rFonts w:ascii="Times New Roman" w:hAnsi="Times New Roman" w:cs="Times New Roman"/>
        </w:rPr>
        <w:t xml:space="preserve">, «Paracopyright – a peculiar right to control access», </w:t>
      </w:r>
      <w:r w:rsidRPr="00CB4EA9">
        <w:rPr>
          <w:rFonts w:ascii="Times New Roman" w:hAnsi="Times New Roman" w:cs="Times New Roman"/>
          <w:i/>
          <w:iCs/>
        </w:rPr>
        <w:t>in Intellectual Property at the Edge</w:t>
      </w:r>
      <w:r w:rsidRPr="00217BE0">
        <w:rPr>
          <w:rFonts w:ascii="Times New Roman" w:hAnsi="Times New Roman" w:cs="Times New Roman"/>
        </w:rPr>
        <w:t>, Cambridge University Press, 2014, 227, ss.</w:t>
      </w:r>
    </w:p>
  </w:footnote>
  <w:footnote w:id="36">
    <w:p w14:paraId="02BDB691" w14:textId="3D316531" w:rsidR="00077530" w:rsidRPr="006C6A60" w:rsidRDefault="006C6A60" w:rsidP="006C6A60">
      <w:pPr>
        <w:pStyle w:val="Textonotapie"/>
        <w:jc w:val="both"/>
        <w:rPr>
          <w:rFonts w:ascii="Times New Roman" w:hAnsi="Times New Roman" w:cs="Times New Roman"/>
        </w:rPr>
      </w:pPr>
      <w:r w:rsidRPr="00217BE0">
        <w:rPr>
          <w:rStyle w:val="Refdenotaalpie"/>
          <w:rFonts w:ascii="Times New Roman" w:hAnsi="Times New Roman" w:cs="Times New Roman"/>
        </w:rPr>
        <w:footnoteRef/>
      </w:r>
      <w:r w:rsidRPr="00217BE0">
        <w:rPr>
          <w:rFonts w:ascii="Times New Roman" w:hAnsi="Times New Roman" w:cs="Times New Roman"/>
        </w:rPr>
        <w:t xml:space="preserve"> </w:t>
      </w:r>
      <w:r w:rsidRPr="00217BE0">
        <w:rPr>
          <w:rFonts w:ascii="Times New Roman" w:hAnsi="Times New Roman" w:cs="Times New Roman"/>
          <w:i/>
          <w:iCs/>
        </w:rPr>
        <w:t>Vide</w:t>
      </w:r>
      <w:r w:rsidRPr="00217BE0">
        <w:rPr>
          <w:rFonts w:ascii="Times New Roman" w:hAnsi="Times New Roman" w:cs="Times New Roman"/>
        </w:rPr>
        <w:t xml:space="preserve">, para mais detalhes, </w:t>
      </w:r>
      <w:r w:rsidR="00543167" w:rsidRPr="00217BE0">
        <w:rPr>
          <w:rFonts w:ascii="Times New Roman" w:hAnsi="Times New Roman" w:cs="Times New Roman"/>
        </w:rPr>
        <w:t>Séverine</w:t>
      </w:r>
      <w:r w:rsidR="00543167" w:rsidRPr="00217BE0">
        <w:rPr>
          <w:rFonts w:ascii="Times New Roman" w:hAnsi="Times New Roman" w:cs="Times New Roman"/>
          <w:smallCaps/>
        </w:rPr>
        <w:t xml:space="preserve"> Dusollier</w:t>
      </w:r>
      <w:r w:rsidR="00543167" w:rsidRPr="00217BE0">
        <w:rPr>
          <w:rFonts w:ascii="Times New Roman" w:hAnsi="Times New Roman" w:cs="Times New Roman"/>
        </w:rPr>
        <w:t xml:space="preserve">, «The protection of technological measures: much ado about nothing or silent remodeling of copyright?», </w:t>
      </w:r>
      <w:r w:rsidR="00543167" w:rsidRPr="00217BE0">
        <w:rPr>
          <w:rFonts w:ascii="Times New Roman" w:hAnsi="Times New Roman" w:cs="Times New Roman"/>
          <w:i/>
          <w:iCs/>
        </w:rPr>
        <w:t>in Intellectual Property at the Edge, cit.</w:t>
      </w:r>
      <w:r w:rsidR="00543167" w:rsidRPr="00217BE0">
        <w:rPr>
          <w:rFonts w:ascii="Times New Roman" w:hAnsi="Times New Roman" w:cs="Times New Roman"/>
        </w:rPr>
        <w:t>, 253, ss.</w:t>
      </w:r>
    </w:p>
  </w:footnote>
  <w:footnote w:id="37">
    <w:p w14:paraId="0ECBB64F" w14:textId="5E459955" w:rsidR="005C634D" w:rsidRPr="005C634D" w:rsidRDefault="005C634D" w:rsidP="005C634D">
      <w:pPr>
        <w:pStyle w:val="Textonotapie"/>
        <w:jc w:val="both"/>
        <w:rPr>
          <w:rFonts w:ascii="Times New Roman" w:hAnsi="Times New Roman" w:cs="Times New Roman"/>
        </w:rPr>
      </w:pPr>
      <w:r w:rsidRPr="005C634D">
        <w:rPr>
          <w:rStyle w:val="Refdenotaalpie"/>
          <w:rFonts w:ascii="Times New Roman" w:hAnsi="Times New Roman" w:cs="Times New Roman"/>
        </w:rPr>
        <w:footnoteRef/>
      </w:r>
      <w:r w:rsidRPr="005C634D">
        <w:rPr>
          <w:rFonts w:ascii="Times New Roman" w:hAnsi="Times New Roman" w:cs="Times New Roman"/>
        </w:rPr>
        <w:t xml:space="preserve"> «(…) there has been a profusion of different demands, some for new and some for improved rights» - </w:t>
      </w:r>
      <w:r w:rsidRPr="005C634D">
        <w:rPr>
          <w:rFonts w:ascii="Times New Roman" w:hAnsi="Times New Roman" w:cs="Times New Roman"/>
          <w:i/>
          <w:iCs/>
        </w:rPr>
        <w:t>vide</w:t>
      </w:r>
      <w:r w:rsidRPr="005C634D">
        <w:rPr>
          <w:rFonts w:ascii="Times New Roman" w:hAnsi="Times New Roman" w:cs="Times New Roman"/>
        </w:rPr>
        <w:t xml:space="preserve"> </w:t>
      </w:r>
      <w:bookmarkStart w:id="3" w:name="_Hlk194842722"/>
      <w:r w:rsidRPr="005C634D">
        <w:rPr>
          <w:rFonts w:ascii="Times New Roman" w:hAnsi="Times New Roman" w:cs="Times New Roman"/>
          <w:smallCaps/>
        </w:rPr>
        <w:t>Cornish, Llewelyn &amp; Aplin</w:t>
      </w:r>
      <w:r>
        <w:rPr>
          <w:rFonts w:ascii="Times New Roman" w:hAnsi="Times New Roman" w:cs="Times New Roman"/>
        </w:rPr>
        <w:t xml:space="preserve">, </w:t>
      </w:r>
      <w:r w:rsidRPr="005C634D">
        <w:rPr>
          <w:rFonts w:ascii="Times New Roman" w:hAnsi="Times New Roman" w:cs="Times New Roman"/>
          <w:i/>
          <w:iCs/>
        </w:rPr>
        <w:t>Intellectual Property: patents, copyright, trade marks and allied rights</w:t>
      </w:r>
      <w:r>
        <w:rPr>
          <w:rFonts w:ascii="Times New Roman" w:hAnsi="Times New Roman" w:cs="Times New Roman"/>
        </w:rPr>
        <w:t>, ninth edition, Sweet &amp; Maxwell, UK, 2019</w:t>
      </w:r>
      <w:bookmarkEnd w:id="3"/>
      <w:r>
        <w:rPr>
          <w:rFonts w:ascii="Times New Roman" w:hAnsi="Times New Roman" w:cs="Times New Roman"/>
        </w:rPr>
        <w:t>, 1-023, ss.</w:t>
      </w:r>
    </w:p>
  </w:footnote>
  <w:footnote w:id="38">
    <w:p w14:paraId="4FA2CD83" w14:textId="1D8B9169" w:rsidR="002B6F19" w:rsidRPr="002B6F19" w:rsidRDefault="002B6F19" w:rsidP="002B6F19">
      <w:pPr>
        <w:pStyle w:val="Textonotapie"/>
        <w:jc w:val="both"/>
        <w:rPr>
          <w:rFonts w:ascii="Times New Roman" w:hAnsi="Times New Roman" w:cs="Times New Roman"/>
        </w:rPr>
      </w:pPr>
      <w:r w:rsidRPr="002B6F19">
        <w:rPr>
          <w:rStyle w:val="Refdenotaalpie"/>
          <w:rFonts w:ascii="Times New Roman" w:hAnsi="Times New Roman" w:cs="Times New Roman"/>
        </w:rPr>
        <w:footnoteRef/>
      </w:r>
      <w:r w:rsidRPr="002B6F19">
        <w:rPr>
          <w:rFonts w:ascii="Times New Roman" w:hAnsi="Times New Roman" w:cs="Times New Roman"/>
        </w:rPr>
        <w:t xml:space="preserve"> «(..) the length of protection has typically increased rather than decreased» - </w:t>
      </w:r>
      <w:r w:rsidRPr="002B6F19">
        <w:rPr>
          <w:rFonts w:ascii="Times New Roman" w:hAnsi="Times New Roman" w:cs="Times New Roman"/>
          <w:smallCaps/>
        </w:rPr>
        <w:t>Bently, Sherman, Gangjee, Johnson</w:t>
      </w:r>
      <w:r>
        <w:rPr>
          <w:rFonts w:ascii="Times New Roman" w:hAnsi="Times New Roman" w:cs="Times New Roman"/>
        </w:rPr>
        <w:t xml:space="preserve">, </w:t>
      </w:r>
      <w:r w:rsidRPr="002B6F19">
        <w:rPr>
          <w:rFonts w:ascii="Times New Roman" w:hAnsi="Times New Roman" w:cs="Times New Roman"/>
          <w:i/>
          <w:iCs/>
        </w:rPr>
        <w:t>Intellectual Property Law</w:t>
      </w:r>
      <w:r>
        <w:rPr>
          <w:rFonts w:ascii="Times New Roman" w:hAnsi="Times New Roman" w:cs="Times New Roman"/>
        </w:rPr>
        <w:t>, 6</w:t>
      </w:r>
      <w:r w:rsidRPr="002B6F19">
        <w:rPr>
          <w:rFonts w:ascii="Times New Roman" w:hAnsi="Times New Roman" w:cs="Times New Roman"/>
          <w:vertAlign w:val="superscript"/>
        </w:rPr>
        <w:t>th</w:t>
      </w:r>
      <w:r>
        <w:rPr>
          <w:rFonts w:ascii="Times New Roman" w:hAnsi="Times New Roman" w:cs="Times New Roman"/>
        </w:rPr>
        <w:t xml:space="preserve"> Edition, Oxford University Press, 2022, 198.</w:t>
      </w:r>
    </w:p>
  </w:footnote>
  <w:footnote w:id="39">
    <w:p w14:paraId="1AD29745" w14:textId="776A19E3" w:rsidR="008546DB" w:rsidRPr="008546DB" w:rsidRDefault="008546DB" w:rsidP="008546DB">
      <w:pPr>
        <w:pStyle w:val="Textonotapie"/>
        <w:jc w:val="both"/>
        <w:rPr>
          <w:rFonts w:ascii="Times New Roman" w:hAnsi="Times New Roman" w:cs="Times New Roman"/>
          <w:lang w:val="it-IT"/>
        </w:rPr>
      </w:pPr>
      <w:r w:rsidRPr="008546DB">
        <w:rPr>
          <w:rStyle w:val="Refdenotaalpie"/>
          <w:rFonts w:ascii="Times New Roman" w:hAnsi="Times New Roman" w:cs="Times New Roman"/>
        </w:rPr>
        <w:footnoteRef/>
      </w:r>
      <w:r w:rsidRPr="008546DB">
        <w:rPr>
          <w:rFonts w:ascii="Times New Roman" w:hAnsi="Times New Roman" w:cs="Times New Roman"/>
          <w:lang w:val="it-IT"/>
        </w:rPr>
        <w:t xml:space="preserve"> Sobre uma remuneração justa aos autores, </w:t>
      </w:r>
      <w:r w:rsidRPr="008546DB">
        <w:rPr>
          <w:rFonts w:ascii="Times New Roman" w:hAnsi="Times New Roman" w:cs="Times New Roman"/>
          <w:i/>
          <w:iCs/>
          <w:lang w:val="it-IT"/>
        </w:rPr>
        <w:t>vide</w:t>
      </w:r>
      <w:r w:rsidRPr="008546DB">
        <w:rPr>
          <w:rFonts w:ascii="Times New Roman" w:hAnsi="Times New Roman" w:cs="Times New Roman"/>
          <w:lang w:val="it-IT"/>
        </w:rPr>
        <w:t xml:space="preserve"> Silvia </w:t>
      </w:r>
      <w:r w:rsidRPr="008546DB">
        <w:rPr>
          <w:rFonts w:ascii="Times New Roman" w:hAnsi="Times New Roman" w:cs="Times New Roman"/>
          <w:smallCaps/>
          <w:lang w:val="it-IT"/>
        </w:rPr>
        <w:t>Scalzini</w:t>
      </w:r>
      <w:r w:rsidRPr="008546DB">
        <w:rPr>
          <w:rFonts w:ascii="Times New Roman" w:hAnsi="Times New Roman" w:cs="Times New Roman"/>
          <w:lang w:val="it-IT"/>
        </w:rPr>
        <w:t xml:space="preserve">, </w:t>
      </w:r>
      <w:r w:rsidR="007324AC">
        <w:rPr>
          <w:rFonts w:ascii="Times New Roman" w:hAnsi="Times New Roman" w:cs="Times New Roman"/>
          <w:lang w:val="it-IT"/>
        </w:rPr>
        <w:t xml:space="preserve">«La circolazione del diritto d’autore e dei diritti connessi», </w:t>
      </w:r>
      <w:r w:rsidRPr="008546DB">
        <w:rPr>
          <w:rFonts w:ascii="Times New Roman" w:hAnsi="Times New Roman" w:cs="Times New Roman"/>
          <w:i/>
          <w:iCs/>
          <w:lang w:val="it-IT"/>
        </w:rPr>
        <w:t>in Proprietà Intellettuale, Segni disntinvi, brevetti, diritto d’autore, a cura di Francesco Antonio Genovese, Gustavo Olivieri</w:t>
      </w:r>
      <w:r w:rsidRPr="008546DB">
        <w:rPr>
          <w:rFonts w:ascii="Times New Roman" w:hAnsi="Times New Roman" w:cs="Times New Roman"/>
          <w:lang w:val="it-IT"/>
        </w:rPr>
        <w:t xml:space="preserve">, UTET, Vicenza, 2021, </w:t>
      </w:r>
      <w:r>
        <w:rPr>
          <w:rFonts w:ascii="Times New Roman" w:hAnsi="Times New Roman" w:cs="Times New Roman"/>
          <w:lang w:val="it-IT"/>
        </w:rPr>
        <w:t>1135, ss.</w:t>
      </w:r>
    </w:p>
  </w:footnote>
  <w:footnote w:id="40">
    <w:p w14:paraId="782605FF" w14:textId="65603D4A" w:rsidR="00BC3108" w:rsidRPr="00AB0779" w:rsidRDefault="00BC3108" w:rsidP="00BC3108">
      <w:pPr>
        <w:pStyle w:val="Textonotapie"/>
        <w:jc w:val="both"/>
        <w:rPr>
          <w:rFonts w:ascii="Times New Roman" w:hAnsi="Times New Roman" w:cs="Times New Roman"/>
        </w:rPr>
      </w:pPr>
      <w:r w:rsidRPr="00BC3108">
        <w:rPr>
          <w:rStyle w:val="Refdenotaalpie"/>
          <w:rFonts w:ascii="Times New Roman" w:hAnsi="Times New Roman" w:cs="Times New Roman"/>
        </w:rPr>
        <w:footnoteRef/>
      </w:r>
      <w:r w:rsidRPr="00AB0779">
        <w:rPr>
          <w:rFonts w:ascii="Times New Roman" w:hAnsi="Times New Roman" w:cs="Times New Roman"/>
        </w:rPr>
        <w:t xml:space="preserve"> Como dizem </w:t>
      </w:r>
      <w:r w:rsidRPr="00AB0779">
        <w:rPr>
          <w:rFonts w:ascii="Times New Roman" w:hAnsi="Times New Roman" w:cs="Times New Roman"/>
          <w:smallCaps/>
        </w:rPr>
        <w:t>Cornish, Llewelyn &amp; Aplin</w:t>
      </w:r>
      <w:r w:rsidRPr="00AB0779">
        <w:rPr>
          <w:rFonts w:ascii="Times New Roman" w:hAnsi="Times New Roman" w:cs="Times New Roman"/>
        </w:rPr>
        <w:t xml:space="preserve">, </w:t>
      </w:r>
      <w:r w:rsidRPr="00AB0779">
        <w:rPr>
          <w:rFonts w:ascii="Times New Roman" w:hAnsi="Times New Roman" w:cs="Times New Roman"/>
          <w:i/>
          <w:iCs/>
        </w:rPr>
        <w:t>op. cit.,</w:t>
      </w:r>
      <w:r w:rsidR="00AB0779" w:rsidRPr="00AB0779">
        <w:rPr>
          <w:rFonts w:ascii="Times New Roman" w:hAnsi="Times New Roman" w:cs="Times New Roman"/>
          <w:i/>
          <w:iCs/>
        </w:rPr>
        <w:t xml:space="preserve"> </w:t>
      </w:r>
      <w:r w:rsidR="00AB0779" w:rsidRPr="00AB0779">
        <w:rPr>
          <w:rFonts w:ascii="Times New Roman" w:hAnsi="Times New Roman" w:cs="Times New Roman"/>
        </w:rPr>
        <w:t>14-009, «T</w:t>
      </w:r>
      <w:r w:rsidR="00AB0779">
        <w:rPr>
          <w:rFonts w:ascii="Times New Roman" w:hAnsi="Times New Roman" w:cs="Times New Roman"/>
        </w:rPr>
        <w:t>he rationale supporting the introduction of this new neighbouring right is to protect the sustainability of the press, which is vital to public debate and democracy (…)».</w:t>
      </w:r>
    </w:p>
  </w:footnote>
  <w:footnote w:id="41">
    <w:p w14:paraId="457A1C85" w14:textId="0CF94B5F" w:rsidR="005B646E" w:rsidRPr="005B646E" w:rsidRDefault="005B646E" w:rsidP="00D9509D">
      <w:pPr>
        <w:pStyle w:val="Textonotapie"/>
        <w:jc w:val="both"/>
      </w:pPr>
      <w:r>
        <w:rPr>
          <w:rStyle w:val="Refdenotaalpie"/>
        </w:rPr>
        <w:footnoteRef/>
      </w:r>
      <w:r>
        <w:t xml:space="preserve"> </w:t>
      </w:r>
      <w:r w:rsidRPr="002B6F19">
        <w:rPr>
          <w:rFonts w:ascii="Times New Roman" w:hAnsi="Times New Roman" w:cs="Times New Roman"/>
          <w:smallCaps/>
        </w:rPr>
        <w:t>Bently, Sherman, Gangjee, Johnson</w:t>
      </w:r>
      <w:r>
        <w:rPr>
          <w:rFonts w:ascii="Times New Roman" w:hAnsi="Times New Roman" w:cs="Times New Roman"/>
        </w:rPr>
        <w:t xml:space="preserve">, </w:t>
      </w:r>
      <w:r w:rsidRPr="00D9509D">
        <w:rPr>
          <w:rFonts w:ascii="Times New Roman" w:hAnsi="Times New Roman" w:cs="Times New Roman"/>
          <w:i/>
          <w:iCs/>
        </w:rPr>
        <w:t>op. cit.</w:t>
      </w:r>
      <w:r>
        <w:rPr>
          <w:rFonts w:ascii="Times New Roman" w:hAnsi="Times New Roman" w:cs="Times New Roman"/>
        </w:rPr>
        <w:t xml:space="preserve">, </w:t>
      </w:r>
      <w:r w:rsidR="00D9509D">
        <w:rPr>
          <w:rFonts w:ascii="Times New Roman" w:hAnsi="Times New Roman" w:cs="Times New Roman"/>
        </w:rPr>
        <w:t>723, ss.</w:t>
      </w:r>
    </w:p>
  </w:footnote>
  <w:footnote w:id="42">
    <w:p w14:paraId="1078239D" w14:textId="0B326A13" w:rsidR="00766D5E" w:rsidRPr="00766D5E" w:rsidRDefault="00766D5E" w:rsidP="00766D5E">
      <w:pPr>
        <w:pStyle w:val="Textonotapie"/>
        <w:jc w:val="both"/>
        <w:rPr>
          <w:rFonts w:ascii="Times New Roman" w:hAnsi="Times New Roman" w:cs="Times New Roman"/>
          <w:lang w:val="pt-PT"/>
        </w:rPr>
      </w:pPr>
      <w:r w:rsidRPr="00766D5E">
        <w:rPr>
          <w:rStyle w:val="Refdenotaalpie"/>
          <w:rFonts w:ascii="Times New Roman" w:hAnsi="Times New Roman" w:cs="Times New Roman"/>
        </w:rPr>
        <w:footnoteRef/>
      </w:r>
      <w:r w:rsidRPr="00766D5E">
        <w:rPr>
          <w:rFonts w:ascii="Times New Roman" w:hAnsi="Times New Roman" w:cs="Times New Roman"/>
          <w:lang w:val="pt-PT"/>
        </w:rPr>
        <w:t xml:space="preserve"> A investigação no domínio d</w:t>
      </w:r>
      <w:r>
        <w:rPr>
          <w:rFonts w:ascii="Times New Roman" w:hAnsi="Times New Roman" w:cs="Times New Roman"/>
          <w:lang w:val="pt-PT"/>
        </w:rPr>
        <w:t xml:space="preserve">a biotecnologia pode contribuir para melhorar a qualidade de vida dos seres humanos, na sua saúde, na proteção da biodiversidade e no meio ambiente – </w:t>
      </w:r>
      <w:r w:rsidRPr="00766D5E">
        <w:rPr>
          <w:rFonts w:ascii="Times New Roman" w:hAnsi="Times New Roman" w:cs="Times New Roman"/>
          <w:i/>
          <w:iCs/>
          <w:lang w:val="pt-PT"/>
        </w:rPr>
        <w:t>vide</w:t>
      </w:r>
      <w:r>
        <w:rPr>
          <w:rFonts w:ascii="Times New Roman" w:hAnsi="Times New Roman" w:cs="Times New Roman"/>
          <w:lang w:val="pt-PT"/>
        </w:rPr>
        <w:t xml:space="preserve"> </w:t>
      </w:r>
      <w:r w:rsidRPr="00766D5E">
        <w:rPr>
          <w:rFonts w:ascii="Times New Roman" w:hAnsi="Times New Roman" w:cs="Times New Roman"/>
          <w:lang w:val="pt-PT"/>
        </w:rPr>
        <w:t xml:space="preserve">Miguel </w:t>
      </w:r>
      <w:r w:rsidRPr="00766D5E">
        <w:rPr>
          <w:rFonts w:ascii="Times New Roman" w:hAnsi="Times New Roman" w:cs="Times New Roman"/>
          <w:smallCaps/>
          <w:lang w:val="pt-PT"/>
        </w:rPr>
        <w:t>Ruiz Muñoz</w:t>
      </w:r>
      <w:r w:rsidRPr="00766D5E">
        <w:rPr>
          <w:rFonts w:ascii="Times New Roman" w:hAnsi="Times New Roman" w:cs="Times New Roman"/>
          <w:lang w:val="pt-PT"/>
        </w:rPr>
        <w:t xml:space="preserve">, Mónica </w:t>
      </w:r>
      <w:r w:rsidRPr="00766D5E">
        <w:rPr>
          <w:rFonts w:ascii="Times New Roman" w:hAnsi="Times New Roman" w:cs="Times New Roman"/>
          <w:smallCaps/>
          <w:lang w:val="pt-PT"/>
        </w:rPr>
        <w:t>Lastiri Santiago</w:t>
      </w:r>
      <w:r w:rsidRPr="00766D5E">
        <w:rPr>
          <w:rFonts w:ascii="Times New Roman" w:hAnsi="Times New Roman" w:cs="Times New Roman"/>
          <w:lang w:val="pt-PT"/>
        </w:rPr>
        <w:t xml:space="preserve">, </w:t>
      </w:r>
      <w:r w:rsidRPr="00766D5E">
        <w:rPr>
          <w:rFonts w:ascii="Times New Roman" w:hAnsi="Times New Roman" w:cs="Times New Roman"/>
          <w:i/>
          <w:iCs/>
          <w:lang w:val="pt-PT"/>
        </w:rPr>
        <w:t>Derecho de la Propiedad Intelectual</w:t>
      </w:r>
      <w:r w:rsidRPr="00766D5E">
        <w:rPr>
          <w:rFonts w:ascii="Times New Roman" w:hAnsi="Times New Roman" w:cs="Times New Roman"/>
          <w:lang w:val="pt-PT"/>
        </w:rPr>
        <w:t>, tirant lo blanch, Valencia, 2017, 36</w:t>
      </w:r>
      <w:r>
        <w:rPr>
          <w:rFonts w:ascii="Times New Roman" w:hAnsi="Times New Roman" w:cs="Times New Roman"/>
          <w:lang w:val="pt-PT"/>
        </w:rPr>
        <w:t>8.</w:t>
      </w:r>
    </w:p>
  </w:footnote>
  <w:footnote w:id="43">
    <w:p w14:paraId="0075DB47" w14:textId="3574AD28" w:rsidR="0070346D" w:rsidRPr="00DF105C" w:rsidRDefault="0070346D" w:rsidP="0070346D">
      <w:pPr>
        <w:pStyle w:val="Textonotapie"/>
        <w:jc w:val="both"/>
        <w:rPr>
          <w:rFonts w:ascii="Times New Roman" w:hAnsi="Times New Roman" w:cs="Times New Roman"/>
          <w:lang w:val="pt-PT"/>
        </w:rPr>
      </w:pPr>
      <w:r w:rsidRPr="0070346D">
        <w:rPr>
          <w:rStyle w:val="Refdenotaalpie"/>
          <w:rFonts w:ascii="Times New Roman" w:hAnsi="Times New Roman" w:cs="Times New Roman"/>
        </w:rPr>
        <w:footnoteRef/>
      </w:r>
      <w:r w:rsidRPr="00DF105C">
        <w:rPr>
          <w:rFonts w:ascii="Times New Roman" w:hAnsi="Times New Roman" w:cs="Times New Roman"/>
          <w:lang w:val="pt-PT"/>
        </w:rPr>
        <w:t xml:space="preserve"> Figura «de gran interés para pequeñas empresas de alta tecnología» - </w:t>
      </w:r>
      <w:r w:rsidRPr="00DF105C">
        <w:rPr>
          <w:rFonts w:ascii="Times New Roman" w:hAnsi="Times New Roman" w:cs="Times New Roman"/>
          <w:i/>
          <w:iCs/>
          <w:lang w:val="pt-PT"/>
        </w:rPr>
        <w:t>vide</w:t>
      </w:r>
      <w:r w:rsidRPr="00DF105C">
        <w:rPr>
          <w:rFonts w:ascii="Times New Roman" w:hAnsi="Times New Roman" w:cs="Times New Roman"/>
          <w:lang w:val="pt-PT"/>
        </w:rPr>
        <w:t xml:space="preserve"> Miguel </w:t>
      </w:r>
      <w:r w:rsidRPr="00DF105C">
        <w:rPr>
          <w:rFonts w:ascii="Times New Roman" w:hAnsi="Times New Roman" w:cs="Times New Roman"/>
          <w:smallCaps/>
          <w:lang w:val="pt-PT"/>
        </w:rPr>
        <w:t>Ruiz Muñoz</w:t>
      </w:r>
      <w:r w:rsidRPr="00DF105C">
        <w:rPr>
          <w:rFonts w:ascii="Times New Roman" w:hAnsi="Times New Roman" w:cs="Times New Roman"/>
          <w:lang w:val="pt-PT"/>
        </w:rPr>
        <w:t xml:space="preserve">, Mónica </w:t>
      </w:r>
      <w:r w:rsidRPr="00DF105C">
        <w:rPr>
          <w:rFonts w:ascii="Times New Roman" w:hAnsi="Times New Roman" w:cs="Times New Roman"/>
          <w:smallCaps/>
          <w:lang w:val="pt-PT"/>
        </w:rPr>
        <w:t>Lastiri Santiago</w:t>
      </w:r>
      <w:r w:rsidRPr="00DF105C">
        <w:rPr>
          <w:rFonts w:ascii="Times New Roman" w:hAnsi="Times New Roman" w:cs="Times New Roman"/>
          <w:lang w:val="pt-PT"/>
        </w:rPr>
        <w:t xml:space="preserve">, </w:t>
      </w:r>
      <w:r w:rsidR="00766D5E" w:rsidRPr="00DF105C">
        <w:rPr>
          <w:rFonts w:ascii="Times New Roman" w:hAnsi="Times New Roman" w:cs="Times New Roman"/>
          <w:i/>
          <w:iCs/>
          <w:lang w:val="pt-PT"/>
        </w:rPr>
        <w:t>op. cit.</w:t>
      </w:r>
      <w:r w:rsidRPr="00DF105C">
        <w:rPr>
          <w:rFonts w:ascii="Times New Roman" w:hAnsi="Times New Roman" w:cs="Times New Roman"/>
          <w:lang w:val="pt-PT"/>
        </w:rPr>
        <w:t>, 361.</w:t>
      </w:r>
    </w:p>
  </w:footnote>
  <w:footnote w:id="44">
    <w:p w14:paraId="558FBF37" w14:textId="0296E851" w:rsidR="0070543C" w:rsidRPr="00DF105C" w:rsidRDefault="0070543C" w:rsidP="0070543C">
      <w:pPr>
        <w:pStyle w:val="Textonotapie"/>
        <w:jc w:val="both"/>
        <w:rPr>
          <w:rFonts w:ascii="Times New Roman" w:hAnsi="Times New Roman" w:cs="Times New Roman"/>
          <w:lang w:val="pt-PT"/>
        </w:rPr>
      </w:pPr>
      <w:r w:rsidRPr="0070543C">
        <w:rPr>
          <w:rStyle w:val="Refdenotaalpie"/>
          <w:rFonts w:ascii="Times New Roman" w:hAnsi="Times New Roman" w:cs="Times New Roman"/>
        </w:rPr>
        <w:footnoteRef/>
      </w:r>
      <w:r w:rsidRPr="00DF105C">
        <w:rPr>
          <w:rFonts w:ascii="Times New Roman" w:hAnsi="Times New Roman" w:cs="Times New Roman"/>
          <w:lang w:val="pt-PT"/>
        </w:rPr>
        <w:t xml:space="preserve"> </w:t>
      </w:r>
      <w:r w:rsidRPr="00DF105C">
        <w:rPr>
          <w:rFonts w:ascii="Times New Roman" w:hAnsi="Times New Roman" w:cs="Times New Roman"/>
          <w:i/>
          <w:lang w:val="pt-PT"/>
        </w:rPr>
        <w:t>Vide</w:t>
      </w:r>
      <w:r w:rsidRPr="00DF105C">
        <w:rPr>
          <w:rFonts w:ascii="Times New Roman" w:hAnsi="Times New Roman" w:cs="Times New Roman"/>
          <w:lang w:val="pt-PT"/>
        </w:rPr>
        <w:t xml:space="preserve"> Giovanni F. </w:t>
      </w:r>
      <w:r w:rsidRPr="00DF105C">
        <w:rPr>
          <w:rFonts w:ascii="Times New Roman" w:hAnsi="Times New Roman" w:cs="Times New Roman"/>
          <w:smallCaps/>
          <w:lang w:val="pt-PT"/>
        </w:rPr>
        <w:t>Casucci</w:t>
      </w:r>
      <w:r w:rsidRPr="00DF105C">
        <w:rPr>
          <w:rFonts w:ascii="Times New Roman" w:hAnsi="Times New Roman" w:cs="Times New Roman"/>
          <w:lang w:val="pt-PT"/>
        </w:rPr>
        <w:t xml:space="preserve">, «Software and Computer-Related Inventions: Protection by Patent and Copyright», </w:t>
      </w:r>
      <w:r w:rsidRPr="00DF105C">
        <w:rPr>
          <w:rFonts w:ascii="Times New Roman" w:hAnsi="Times New Roman" w:cs="Times New Roman"/>
          <w:i/>
          <w:iCs/>
          <w:lang w:val="pt-PT"/>
        </w:rPr>
        <w:t>in New Frontiers of Intellectual Property Law</w:t>
      </w:r>
      <w:r w:rsidRPr="00DF105C">
        <w:rPr>
          <w:rFonts w:ascii="Times New Roman" w:hAnsi="Times New Roman" w:cs="Times New Roman"/>
          <w:lang w:val="pt-PT"/>
        </w:rPr>
        <w:t xml:space="preserve">, </w:t>
      </w:r>
      <w:r w:rsidR="00A86C06" w:rsidRPr="00DF105C">
        <w:rPr>
          <w:rFonts w:ascii="Times New Roman" w:hAnsi="Times New Roman" w:cs="Times New Roman"/>
          <w:lang w:val="pt-PT"/>
        </w:rPr>
        <w:t>IIC</w:t>
      </w:r>
      <w:r w:rsidRPr="00DF105C">
        <w:rPr>
          <w:rFonts w:ascii="Times New Roman" w:hAnsi="Times New Roman" w:cs="Times New Roman"/>
          <w:lang w:val="pt-PT"/>
        </w:rPr>
        <w:t xml:space="preserve"> Studies, vol. 25, Hart Publishing, 2005, 178.</w:t>
      </w:r>
    </w:p>
  </w:footnote>
  <w:footnote w:id="45">
    <w:p w14:paraId="471D9D36" w14:textId="36FE5CC8" w:rsidR="005F7F10" w:rsidRPr="005F7F10" w:rsidRDefault="005F7F10" w:rsidP="005F7F10">
      <w:pPr>
        <w:pStyle w:val="Textonotapie"/>
        <w:jc w:val="both"/>
        <w:rPr>
          <w:rFonts w:ascii="Times New Roman" w:hAnsi="Times New Roman" w:cs="Times New Roman"/>
          <w:lang w:val="it-IT"/>
        </w:rPr>
      </w:pPr>
      <w:r w:rsidRPr="005F7F10">
        <w:rPr>
          <w:rStyle w:val="Refdenotaalpie"/>
          <w:rFonts w:ascii="Times New Roman" w:hAnsi="Times New Roman" w:cs="Times New Roman"/>
        </w:rPr>
        <w:footnoteRef/>
      </w:r>
      <w:r w:rsidRPr="005F7F10">
        <w:rPr>
          <w:rFonts w:ascii="Times New Roman" w:hAnsi="Times New Roman" w:cs="Times New Roman"/>
          <w:lang w:val="it-IT"/>
        </w:rPr>
        <w:t xml:space="preserve"> </w:t>
      </w:r>
      <w:r w:rsidRPr="00376694">
        <w:rPr>
          <w:rFonts w:ascii="Times New Roman" w:hAnsi="Times New Roman" w:cs="Times New Roman"/>
          <w:i/>
          <w:iCs/>
          <w:lang w:val="it-IT"/>
        </w:rPr>
        <w:t>Vide</w:t>
      </w:r>
      <w:r w:rsidRPr="005F7F10">
        <w:rPr>
          <w:rFonts w:ascii="Times New Roman" w:hAnsi="Times New Roman" w:cs="Times New Roman"/>
          <w:lang w:val="it-IT"/>
        </w:rPr>
        <w:t xml:space="preserve"> </w:t>
      </w:r>
      <w:r w:rsidRPr="005F7F10">
        <w:rPr>
          <w:rFonts w:ascii="Times New Roman" w:hAnsi="Times New Roman" w:cs="Times New Roman"/>
          <w:smallCaps/>
          <w:lang w:val="it-IT"/>
        </w:rPr>
        <w:t>Trevisan &amp;</w:t>
      </w:r>
      <w:r w:rsidRPr="005F7F10">
        <w:rPr>
          <w:rFonts w:ascii="Times New Roman" w:hAnsi="Times New Roman" w:cs="Times New Roman"/>
          <w:lang w:val="it-IT"/>
        </w:rPr>
        <w:t xml:space="preserve"> </w:t>
      </w:r>
      <w:r w:rsidRPr="005F7F10">
        <w:rPr>
          <w:rFonts w:ascii="Times New Roman" w:hAnsi="Times New Roman" w:cs="Times New Roman"/>
          <w:smallCaps/>
          <w:lang w:val="it-IT"/>
        </w:rPr>
        <w:t>Cuonzo,</w:t>
      </w:r>
      <w:r w:rsidRPr="005F7F10">
        <w:rPr>
          <w:rFonts w:ascii="Times New Roman" w:hAnsi="Times New Roman" w:cs="Times New Roman"/>
          <w:i/>
          <w:iCs/>
          <w:lang w:val="it-IT"/>
        </w:rPr>
        <w:t xml:space="preserve"> Proprietà industriale, Intellettuale e IT</w:t>
      </w:r>
      <w:r w:rsidRPr="005F7F10">
        <w:rPr>
          <w:rFonts w:ascii="Times New Roman" w:hAnsi="Times New Roman" w:cs="Times New Roman"/>
          <w:lang w:val="it-IT"/>
        </w:rPr>
        <w:t xml:space="preserve">, Wolters Kluwer, Milano, 2022, </w:t>
      </w:r>
      <w:r w:rsidR="00376694">
        <w:rPr>
          <w:rFonts w:ascii="Times New Roman" w:hAnsi="Times New Roman" w:cs="Times New Roman"/>
          <w:lang w:val="it-IT"/>
        </w:rPr>
        <w:t>639</w:t>
      </w:r>
      <w:r w:rsidRPr="005F7F10">
        <w:rPr>
          <w:rFonts w:ascii="Times New Roman" w:hAnsi="Times New Roman" w:cs="Times New Roman"/>
          <w:lang w:val="it-IT"/>
        </w:rPr>
        <w:t>, ss.</w:t>
      </w:r>
    </w:p>
  </w:footnote>
  <w:footnote w:id="46">
    <w:p w14:paraId="0A129445" w14:textId="079CD514" w:rsidR="000F2738" w:rsidRPr="000F2738" w:rsidRDefault="000F2738" w:rsidP="000F2738">
      <w:pPr>
        <w:pStyle w:val="Textonotapie"/>
        <w:jc w:val="both"/>
        <w:rPr>
          <w:rFonts w:ascii="Times New Roman" w:hAnsi="Times New Roman" w:cs="Times New Roman"/>
        </w:rPr>
      </w:pPr>
      <w:r w:rsidRPr="000F2738">
        <w:rPr>
          <w:rStyle w:val="Refdenotaalpie"/>
          <w:rFonts w:ascii="Times New Roman" w:hAnsi="Times New Roman" w:cs="Times New Roman"/>
        </w:rPr>
        <w:footnoteRef/>
      </w:r>
      <w:r w:rsidRPr="000F2738">
        <w:rPr>
          <w:rFonts w:ascii="Times New Roman" w:hAnsi="Times New Roman" w:cs="Times New Roman"/>
        </w:rPr>
        <w:t xml:space="preserve"> </w:t>
      </w:r>
      <w:r w:rsidRPr="000F2738">
        <w:rPr>
          <w:rFonts w:ascii="Times New Roman" w:hAnsi="Times New Roman" w:cs="Times New Roman"/>
          <w:i/>
          <w:iCs/>
        </w:rPr>
        <w:t>Vide</w:t>
      </w:r>
      <w:r w:rsidRPr="000F2738">
        <w:rPr>
          <w:rFonts w:ascii="Times New Roman" w:hAnsi="Times New Roman" w:cs="Times New Roman"/>
        </w:rPr>
        <w:t xml:space="preserve">, entre outros, </w:t>
      </w:r>
      <w:r w:rsidRPr="000F2738">
        <w:rPr>
          <w:rFonts w:ascii="Times New Roman" w:hAnsi="Times New Roman" w:cs="Times New Roman"/>
          <w:i/>
        </w:rPr>
        <w:t>vide</w:t>
      </w:r>
      <w:r w:rsidRPr="000F2738">
        <w:rPr>
          <w:rFonts w:ascii="Times New Roman" w:hAnsi="Times New Roman" w:cs="Times New Roman"/>
        </w:rPr>
        <w:t xml:space="preserve"> Robert</w:t>
      </w:r>
      <w:r w:rsidRPr="000F2738">
        <w:rPr>
          <w:rFonts w:ascii="Times New Roman" w:hAnsi="Times New Roman" w:cs="Times New Roman"/>
          <w:smallCaps/>
        </w:rPr>
        <w:t xml:space="preserve"> Burrell</w:t>
      </w:r>
      <w:r w:rsidRPr="000F2738">
        <w:rPr>
          <w:rFonts w:ascii="Times New Roman" w:hAnsi="Times New Roman" w:cs="Times New Roman"/>
        </w:rPr>
        <w:t xml:space="preserve"> e Dev</w:t>
      </w:r>
      <w:r w:rsidRPr="000F2738">
        <w:rPr>
          <w:rFonts w:ascii="Times New Roman" w:hAnsi="Times New Roman" w:cs="Times New Roman"/>
          <w:smallCaps/>
        </w:rPr>
        <w:t xml:space="preserve"> Gangjee</w:t>
      </w:r>
      <w:r w:rsidRPr="000F2738">
        <w:rPr>
          <w:rFonts w:ascii="Times New Roman" w:hAnsi="Times New Roman" w:cs="Times New Roman"/>
        </w:rPr>
        <w:t xml:space="preserve">, «Trade Marks and Freedom of Expression – A Call for Caution», </w:t>
      </w:r>
      <w:r w:rsidRPr="000F2738">
        <w:rPr>
          <w:rFonts w:ascii="Times New Roman" w:hAnsi="Times New Roman" w:cs="Times New Roman"/>
          <w:i/>
        </w:rPr>
        <w:t>in</w:t>
      </w:r>
      <w:r w:rsidR="00A86C06" w:rsidRPr="00A86C06">
        <w:rPr>
          <w:rFonts w:ascii="Times New Roman" w:hAnsi="Times New Roman" w:cs="Times New Roman"/>
          <w:i/>
        </w:rPr>
        <w:t xml:space="preserve"> International Review of Intellectual Property and Competition Law</w:t>
      </w:r>
      <w:r w:rsidRPr="000F2738">
        <w:rPr>
          <w:rFonts w:ascii="Times New Roman" w:hAnsi="Times New Roman" w:cs="Times New Roman"/>
          <w:i/>
        </w:rPr>
        <w:t xml:space="preserve"> </w:t>
      </w:r>
      <w:r w:rsidR="00A86C06">
        <w:rPr>
          <w:rFonts w:ascii="Times New Roman" w:hAnsi="Times New Roman" w:cs="Times New Roman"/>
          <w:i/>
        </w:rPr>
        <w:t>(</w:t>
      </w:r>
      <w:r w:rsidRPr="000F2738">
        <w:rPr>
          <w:rFonts w:ascii="Times New Roman" w:hAnsi="Times New Roman" w:cs="Times New Roman"/>
          <w:i/>
        </w:rPr>
        <w:t>IIC</w:t>
      </w:r>
      <w:r w:rsidR="00A86C06">
        <w:rPr>
          <w:rFonts w:ascii="Times New Roman" w:hAnsi="Times New Roman" w:cs="Times New Roman"/>
          <w:i/>
        </w:rPr>
        <w:t>)</w:t>
      </w:r>
      <w:r w:rsidRPr="000F2738">
        <w:rPr>
          <w:rFonts w:ascii="Times New Roman" w:hAnsi="Times New Roman" w:cs="Times New Roman"/>
        </w:rPr>
        <w:t xml:space="preserve"> 2010, 544, ss.</w:t>
      </w:r>
    </w:p>
  </w:footnote>
  <w:footnote w:id="47">
    <w:p w14:paraId="2C082EE9" w14:textId="20FB3C3A" w:rsidR="007C6BF8" w:rsidRPr="00901EFB" w:rsidRDefault="007C6BF8" w:rsidP="007C6BF8">
      <w:pPr>
        <w:pStyle w:val="Textonotapie"/>
        <w:jc w:val="both"/>
        <w:rPr>
          <w:rFonts w:ascii="Times New Roman" w:hAnsi="Times New Roman" w:cs="Times New Roman"/>
          <w:lang w:val="pt-PT"/>
        </w:rPr>
      </w:pPr>
      <w:r w:rsidRPr="007C6BF8">
        <w:rPr>
          <w:rStyle w:val="Refdenotaalpie"/>
          <w:rFonts w:ascii="Times New Roman" w:hAnsi="Times New Roman" w:cs="Times New Roman"/>
        </w:rPr>
        <w:footnoteRef/>
      </w:r>
      <w:r w:rsidRPr="00901EFB">
        <w:rPr>
          <w:rFonts w:ascii="Times New Roman" w:hAnsi="Times New Roman" w:cs="Times New Roman"/>
        </w:rPr>
        <w:t xml:space="preserve"> </w:t>
      </w:r>
      <w:r w:rsidR="00901EFB" w:rsidRPr="00901EFB">
        <w:rPr>
          <w:rFonts w:ascii="Times New Roman" w:hAnsi="Times New Roman" w:cs="Times New Roman"/>
        </w:rPr>
        <w:t xml:space="preserve">«(…) multisensory branding is of considerable interest to </w:t>
      </w:r>
      <w:r w:rsidR="00901EFB">
        <w:rPr>
          <w:rFonts w:ascii="Times New Roman" w:hAnsi="Times New Roman" w:cs="Times New Roman"/>
        </w:rPr>
        <w:t xml:space="preserve">marketers» - </w:t>
      </w:r>
      <w:r w:rsidR="00901EFB" w:rsidRPr="00901EFB">
        <w:rPr>
          <w:rFonts w:ascii="Times New Roman" w:hAnsi="Times New Roman" w:cs="Times New Roman"/>
          <w:i/>
          <w:iCs/>
        </w:rPr>
        <w:t>vide</w:t>
      </w:r>
      <w:r w:rsidR="00901EFB" w:rsidRPr="00901EFB">
        <w:rPr>
          <w:rFonts w:ascii="Times New Roman" w:hAnsi="Times New Roman" w:cs="Times New Roman"/>
          <w:smallCaps/>
        </w:rPr>
        <w:t xml:space="preserve"> </w:t>
      </w:r>
      <w:r w:rsidR="00901EFB" w:rsidRPr="002B6F19">
        <w:rPr>
          <w:rFonts w:ascii="Times New Roman" w:hAnsi="Times New Roman" w:cs="Times New Roman"/>
          <w:smallCaps/>
        </w:rPr>
        <w:t>Bently, Sherman, Gangjee, Johnson</w:t>
      </w:r>
      <w:r w:rsidR="00901EFB">
        <w:rPr>
          <w:rFonts w:ascii="Times New Roman" w:hAnsi="Times New Roman" w:cs="Times New Roman"/>
        </w:rPr>
        <w:t xml:space="preserve">, </w:t>
      </w:r>
      <w:r w:rsidR="00901EFB">
        <w:rPr>
          <w:rFonts w:ascii="Times New Roman" w:hAnsi="Times New Roman" w:cs="Times New Roman"/>
          <w:i/>
          <w:iCs/>
        </w:rPr>
        <w:t>op. cit.</w:t>
      </w:r>
      <w:r w:rsidR="00901EFB">
        <w:rPr>
          <w:rFonts w:ascii="Times New Roman" w:hAnsi="Times New Roman" w:cs="Times New Roman"/>
        </w:rPr>
        <w:t xml:space="preserve">, 963. </w:t>
      </w:r>
      <w:r w:rsidRPr="00901EFB">
        <w:rPr>
          <w:rFonts w:ascii="Times New Roman" w:hAnsi="Times New Roman" w:cs="Times New Roman"/>
          <w:i/>
          <w:lang w:val="pt-PT"/>
        </w:rPr>
        <w:t>Vide</w:t>
      </w:r>
      <w:r w:rsidR="00901EFB">
        <w:rPr>
          <w:rFonts w:ascii="Times New Roman" w:hAnsi="Times New Roman" w:cs="Times New Roman"/>
          <w:lang w:val="pt-PT"/>
        </w:rPr>
        <w:t xml:space="preserve">, ainda, </w:t>
      </w:r>
      <w:r w:rsidRPr="00901EFB">
        <w:rPr>
          <w:rFonts w:ascii="Times New Roman" w:hAnsi="Times New Roman" w:cs="Times New Roman"/>
          <w:lang w:val="pt-PT"/>
        </w:rPr>
        <w:t xml:space="preserve">Luís </w:t>
      </w:r>
      <w:r w:rsidRPr="00901EFB">
        <w:rPr>
          <w:rFonts w:ascii="Times New Roman" w:hAnsi="Times New Roman" w:cs="Times New Roman"/>
          <w:smallCaps/>
          <w:lang w:val="pt-PT"/>
        </w:rPr>
        <w:t>Couto Gonçalves</w:t>
      </w:r>
      <w:r w:rsidRPr="00901EFB">
        <w:rPr>
          <w:rFonts w:ascii="Times New Roman" w:hAnsi="Times New Roman" w:cs="Times New Roman"/>
          <w:lang w:val="pt-PT"/>
        </w:rPr>
        <w:t xml:space="preserve">, </w:t>
      </w:r>
      <w:r w:rsidRPr="00901EFB">
        <w:rPr>
          <w:rFonts w:ascii="Times New Roman" w:hAnsi="Times New Roman" w:cs="Times New Roman"/>
          <w:i/>
          <w:iCs/>
          <w:lang w:val="pt-PT"/>
        </w:rPr>
        <w:t>Manual de Direito Industrial</w:t>
      </w:r>
      <w:r w:rsidRPr="00901EFB">
        <w:rPr>
          <w:rFonts w:ascii="Times New Roman" w:hAnsi="Times New Roman" w:cs="Times New Roman"/>
          <w:lang w:val="pt-PT"/>
        </w:rPr>
        <w:t>, 11.ª edição, Almedina, Coimbra, 2024, 204, ss.</w:t>
      </w:r>
    </w:p>
  </w:footnote>
  <w:footnote w:id="48">
    <w:p w14:paraId="6E71F6AC" w14:textId="29D9820D" w:rsidR="00B80F42" w:rsidRPr="00982CF7" w:rsidRDefault="00B80F42" w:rsidP="00B80F42">
      <w:pPr>
        <w:pStyle w:val="Textonotapie"/>
        <w:jc w:val="both"/>
        <w:rPr>
          <w:rFonts w:ascii="Times New Roman" w:hAnsi="Times New Roman" w:cs="Times New Roman"/>
          <w:lang w:val="pt-PT"/>
        </w:rPr>
      </w:pPr>
      <w:r w:rsidRPr="00475664">
        <w:rPr>
          <w:rStyle w:val="Refdenotaalpie"/>
          <w:rFonts w:ascii="Times New Roman" w:hAnsi="Times New Roman" w:cs="Times New Roman"/>
        </w:rPr>
        <w:footnoteRef/>
      </w:r>
      <w:r w:rsidRPr="00475664">
        <w:rPr>
          <w:rFonts w:ascii="Times New Roman" w:hAnsi="Times New Roman" w:cs="Times New Roman"/>
          <w:lang w:val="pt-PT"/>
        </w:rPr>
        <w:t xml:space="preserve"> A industrialização da agricultura e o desenvolvimento da genética permitiram o desenvolvimento de novas variedades de plantas e sementes. Estamos em face de transformações complexas que exigem grandes investimentos. </w:t>
      </w:r>
      <w:r w:rsidRPr="00982CF7">
        <w:rPr>
          <w:rFonts w:ascii="Times New Roman" w:hAnsi="Times New Roman" w:cs="Times New Roman"/>
          <w:lang w:val="pt-PT"/>
        </w:rPr>
        <w:t xml:space="preserve">Para mais detalhes, </w:t>
      </w:r>
      <w:r w:rsidRPr="00982CF7">
        <w:rPr>
          <w:rFonts w:ascii="Times New Roman" w:hAnsi="Times New Roman" w:cs="Times New Roman"/>
          <w:i/>
          <w:iCs/>
          <w:lang w:val="pt-PT"/>
        </w:rPr>
        <w:t>vide</w:t>
      </w:r>
      <w:r w:rsidRPr="00982CF7">
        <w:rPr>
          <w:rFonts w:ascii="Times New Roman" w:hAnsi="Times New Roman" w:cs="Times New Roman"/>
          <w:lang w:val="pt-PT"/>
        </w:rPr>
        <w:t xml:space="preserve"> Frédéric</w:t>
      </w:r>
      <w:r w:rsidRPr="00982CF7">
        <w:rPr>
          <w:rFonts w:ascii="Times New Roman" w:hAnsi="Times New Roman" w:cs="Times New Roman"/>
          <w:smallCaps/>
          <w:lang w:val="pt-PT"/>
        </w:rPr>
        <w:t xml:space="preserve"> Pollaud-Dulian</w:t>
      </w:r>
      <w:r w:rsidRPr="00982CF7">
        <w:rPr>
          <w:rFonts w:ascii="Times New Roman" w:hAnsi="Times New Roman" w:cs="Times New Roman"/>
          <w:lang w:val="pt-PT"/>
        </w:rPr>
        <w:t xml:space="preserve">, </w:t>
      </w:r>
      <w:bookmarkStart w:id="4" w:name="_Hlk178943792"/>
      <w:r w:rsidR="00475664" w:rsidRPr="00982CF7">
        <w:rPr>
          <w:rFonts w:ascii="Times New Roman" w:hAnsi="Times New Roman" w:cs="Times New Roman"/>
          <w:i/>
          <w:iCs/>
          <w:lang w:val="pt-PT"/>
        </w:rPr>
        <w:t>Propriété Intellectuelle. La Propriété Industrielle</w:t>
      </w:r>
      <w:r w:rsidR="00475664" w:rsidRPr="00982CF7">
        <w:rPr>
          <w:rFonts w:ascii="Times New Roman" w:hAnsi="Times New Roman" w:cs="Times New Roman"/>
          <w:lang w:val="pt-PT"/>
        </w:rPr>
        <w:t>, deuxième édition, Economica, Paris, 2022</w:t>
      </w:r>
      <w:bookmarkEnd w:id="4"/>
      <w:r w:rsidR="00475664" w:rsidRPr="00982CF7">
        <w:rPr>
          <w:rFonts w:ascii="Times New Roman" w:hAnsi="Times New Roman" w:cs="Times New Roman"/>
          <w:lang w:val="pt-PT"/>
        </w:rPr>
        <w:t xml:space="preserve">, </w:t>
      </w:r>
      <w:r w:rsidRPr="00982CF7">
        <w:rPr>
          <w:rFonts w:ascii="Times New Roman" w:hAnsi="Times New Roman" w:cs="Times New Roman"/>
          <w:lang w:val="pt-PT"/>
        </w:rPr>
        <w:t>509, ss.;</w:t>
      </w:r>
      <w:r w:rsidRPr="00982CF7">
        <w:rPr>
          <w:rFonts w:ascii="Times New Roman" w:hAnsi="Times New Roman" w:cs="Times New Roman"/>
          <w:smallCaps/>
          <w:lang w:val="pt-PT"/>
        </w:rPr>
        <w:t xml:space="preserve"> Trevisan &amp;</w:t>
      </w:r>
      <w:r w:rsidRPr="00982CF7">
        <w:rPr>
          <w:rFonts w:ascii="Times New Roman" w:hAnsi="Times New Roman" w:cs="Times New Roman"/>
          <w:lang w:val="pt-PT"/>
        </w:rPr>
        <w:t xml:space="preserve"> </w:t>
      </w:r>
      <w:r w:rsidRPr="00982CF7">
        <w:rPr>
          <w:rFonts w:ascii="Times New Roman" w:hAnsi="Times New Roman" w:cs="Times New Roman"/>
          <w:smallCaps/>
          <w:lang w:val="pt-PT"/>
        </w:rPr>
        <w:t>Cuonzo,</w:t>
      </w:r>
      <w:r w:rsidRPr="00982CF7">
        <w:rPr>
          <w:rFonts w:ascii="Times New Roman" w:hAnsi="Times New Roman" w:cs="Times New Roman"/>
          <w:i/>
          <w:iCs/>
          <w:lang w:val="pt-PT"/>
        </w:rPr>
        <w:t xml:space="preserve"> </w:t>
      </w:r>
      <w:r w:rsidR="003A420C">
        <w:rPr>
          <w:rFonts w:ascii="Times New Roman" w:hAnsi="Times New Roman" w:cs="Times New Roman"/>
          <w:i/>
          <w:iCs/>
          <w:lang w:val="pt-PT"/>
        </w:rPr>
        <w:t>op. cit.</w:t>
      </w:r>
      <w:r w:rsidRPr="00982CF7">
        <w:rPr>
          <w:rFonts w:ascii="Times New Roman" w:hAnsi="Times New Roman" w:cs="Times New Roman"/>
          <w:lang w:val="pt-PT"/>
        </w:rPr>
        <w:t xml:space="preserve">, 476, ss.; Silvia </w:t>
      </w:r>
      <w:r w:rsidRPr="00982CF7">
        <w:rPr>
          <w:rFonts w:ascii="Times New Roman" w:hAnsi="Times New Roman" w:cs="Times New Roman"/>
          <w:smallCaps/>
          <w:lang w:val="pt-PT"/>
        </w:rPr>
        <w:t>Vitrò</w:t>
      </w:r>
      <w:r w:rsidRPr="00982CF7">
        <w:rPr>
          <w:rFonts w:ascii="Times New Roman" w:hAnsi="Times New Roman" w:cs="Times New Roman"/>
          <w:lang w:val="pt-PT"/>
        </w:rPr>
        <w:t xml:space="preserve">, </w:t>
      </w:r>
      <w:r w:rsidR="007C5DEC">
        <w:rPr>
          <w:rFonts w:ascii="Times New Roman" w:hAnsi="Times New Roman" w:cs="Times New Roman"/>
          <w:lang w:val="pt-PT"/>
        </w:rPr>
        <w:t xml:space="preserve">«Le nuove varietà vegetali», </w:t>
      </w:r>
      <w:r w:rsidRPr="00982CF7">
        <w:rPr>
          <w:rFonts w:ascii="Times New Roman" w:hAnsi="Times New Roman" w:cs="Times New Roman"/>
          <w:i/>
          <w:iCs/>
          <w:lang w:val="pt-PT"/>
        </w:rPr>
        <w:t xml:space="preserve">in Proprietà Intellettuale, Segni disntinvi, brevetti, diritto d’autore, </w:t>
      </w:r>
      <w:r w:rsidR="002F586B">
        <w:rPr>
          <w:rFonts w:ascii="Times New Roman" w:hAnsi="Times New Roman" w:cs="Times New Roman"/>
          <w:i/>
          <w:iCs/>
          <w:lang w:val="pt-PT"/>
        </w:rPr>
        <w:t>cit.</w:t>
      </w:r>
      <w:r w:rsidR="008C2D47">
        <w:rPr>
          <w:rFonts w:ascii="Times New Roman" w:hAnsi="Times New Roman" w:cs="Times New Roman"/>
          <w:i/>
          <w:iCs/>
          <w:lang w:val="pt-PT"/>
        </w:rPr>
        <w:t>,</w:t>
      </w:r>
      <w:r w:rsidRPr="00982CF7">
        <w:rPr>
          <w:rFonts w:ascii="Times New Roman" w:hAnsi="Times New Roman" w:cs="Times New Roman"/>
          <w:lang w:val="pt-PT"/>
        </w:rPr>
        <w:t xml:space="preserve"> 779, ss.</w:t>
      </w:r>
      <w:r w:rsidR="00EE66E2" w:rsidRPr="00982CF7">
        <w:rPr>
          <w:rFonts w:ascii="Times New Roman" w:hAnsi="Times New Roman" w:cs="Times New Roman"/>
          <w:lang w:val="pt-PT"/>
        </w:rPr>
        <w:t xml:space="preserve">; Mark D. </w:t>
      </w:r>
      <w:r w:rsidR="00EE66E2" w:rsidRPr="00982CF7">
        <w:rPr>
          <w:rFonts w:ascii="Times New Roman" w:hAnsi="Times New Roman" w:cs="Times New Roman"/>
          <w:smallCaps/>
          <w:lang w:val="pt-PT"/>
        </w:rPr>
        <w:t>Janis</w:t>
      </w:r>
      <w:r w:rsidR="00EE66E2" w:rsidRPr="00982CF7">
        <w:rPr>
          <w:rFonts w:ascii="Times New Roman" w:hAnsi="Times New Roman" w:cs="Times New Roman"/>
          <w:lang w:val="pt-PT"/>
        </w:rPr>
        <w:t xml:space="preserve">, «Interfaces in plant intellectual property», </w:t>
      </w:r>
      <w:r w:rsidR="00EE66E2" w:rsidRPr="00982CF7">
        <w:rPr>
          <w:rFonts w:ascii="Times New Roman" w:hAnsi="Times New Roman" w:cs="Times New Roman"/>
          <w:i/>
          <w:iCs/>
          <w:lang w:val="pt-PT"/>
        </w:rPr>
        <w:t>in Overlapping Intellectual Property Rights</w:t>
      </w:r>
      <w:r w:rsidR="00EE66E2" w:rsidRPr="00982CF7">
        <w:rPr>
          <w:rFonts w:ascii="Times New Roman" w:hAnsi="Times New Roman" w:cs="Times New Roman"/>
          <w:lang w:val="pt-PT"/>
        </w:rPr>
        <w:t>, edited by Neil Wilkof, Shamnad Basheer, Irene Calboli, second edition, Oxford University Press, 2023, 91, ss.</w:t>
      </w:r>
    </w:p>
  </w:footnote>
  <w:footnote w:id="49">
    <w:p w14:paraId="36408DD9" w14:textId="37F9CF60" w:rsidR="00753C1B" w:rsidRPr="00982CF7" w:rsidRDefault="00753C1B" w:rsidP="00753C1B">
      <w:pPr>
        <w:pStyle w:val="Textonotapie"/>
        <w:jc w:val="both"/>
        <w:rPr>
          <w:rFonts w:ascii="Times New Roman" w:hAnsi="Times New Roman" w:cs="Times New Roman"/>
        </w:rPr>
      </w:pPr>
      <w:r w:rsidRPr="00753C1B">
        <w:rPr>
          <w:rStyle w:val="Refdenotaalpie"/>
          <w:rFonts w:ascii="Times New Roman" w:hAnsi="Times New Roman" w:cs="Times New Roman"/>
        </w:rPr>
        <w:footnoteRef/>
      </w:r>
      <w:r w:rsidRPr="00753C1B">
        <w:rPr>
          <w:rFonts w:ascii="Times New Roman" w:hAnsi="Times New Roman" w:cs="Times New Roman"/>
          <w:lang w:val="pt-PT"/>
        </w:rPr>
        <w:t xml:space="preserve"> </w:t>
      </w:r>
      <w:r w:rsidRPr="00753C1B">
        <w:rPr>
          <w:rFonts w:ascii="Times New Roman" w:hAnsi="Times New Roman" w:cs="Times New Roman"/>
          <w:i/>
          <w:iCs/>
          <w:lang w:val="pt-PT"/>
        </w:rPr>
        <w:t>Vide</w:t>
      </w:r>
      <w:r w:rsidRPr="00753C1B">
        <w:rPr>
          <w:rFonts w:ascii="Times New Roman" w:hAnsi="Times New Roman" w:cs="Times New Roman"/>
          <w:lang w:val="pt-PT"/>
        </w:rPr>
        <w:t xml:space="preserve"> o </w:t>
      </w:r>
      <w:bookmarkStart w:id="5" w:name="_Hlk189388809"/>
      <w:r w:rsidRPr="00753C1B">
        <w:rPr>
          <w:rFonts w:ascii="Times New Roman" w:hAnsi="Times New Roman" w:cs="Times New Roman"/>
          <w:lang w:val="pt-PT"/>
        </w:rPr>
        <w:t xml:space="preserve">Protocolo de Swakopmund </w:t>
      </w:r>
      <w:bookmarkEnd w:id="5"/>
      <w:r w:rsidRPr="00753C1B">
        <w:rPr>
          <w:rFonts w:ascii="Times New Roman" w:hAnsi="Times New Roman" w:cs="Times New Roman"/>
          <w:lang w:val="pt-PT"/>
        </w:rPr>
        <w:t xml:space="preserve">sobre a Proteção dos Conhecimentos Tradicionais e das Expressões de Folclore, adotado a 9 de agosto de 2010 na Namíbia pela ARIPO, bem como o Tratado da OMPI sobre propriedade intelectual, recursos genéticos e conhecimentos tradicionais associados, adotado em Genebra a 24 de maio de 2024. </w:t>
      </w:r>
      <w:r w:rsidRPr="00753C1B">
        <w:rPr>
          <w:rFonts w:ascii="Times New Roman" w:hAnsi="Times New Roman" w:cs="Times New Roman"/>
        </w:rPr>
        <w:t xml:space="preserve">Desenvolvidamente </w:t>
      </w:r>
      <w:r w:rsidRPr="00753C1B">
        <w:rPr>
          <w:rFonts w:ascii="Times New Roman" w:hAnsi="Times New Roman" w:cs="Times New Roman"/>
          <w:i/>
          <w:iCs/>
        </w:rPr>
        <w:t>vide</w:t>
      </w:r>
      <w:r w:rsidRPr="00753C1B">
        <w:rPr>
          <w:rFonts w:ascii="Times New Roman" w:hAnsi="Times New Roman" w:cs="Times New Roman"/>
        </w:rPr>
        <w:t xml:space="preserve"> Silke von</w:t>
      </w:r>
      <w:r w:rsidRPr="00753C1B">
        <w:rPr>
          <w:rFonts w:ascii="Times New Roman" w:hAnsi="Times New Roman" w:cs="Times New Roman"/>
          <w:smallCaps/>
        </w:rPr>
        <w:t xml:space="preserve"> Lewinski</w:t>
      </w:r>
      <w:r w:rsidRPr="00753C1B">
        <w:rPr>
          <w:rFonts w:ascii="Times New Roman" w:hAnsi="Times New Roman" w:cs="Times New Roman"/>
        </w:rPr>
        <w:t xml:space="preserve">, «Comments on Susy Frankel: «“Ka Mate Ka Mate” and the protection of traditional Knowledge» - an international perspective», </w:t>
      </w:r>
      <w:r w:rsidRPr="00753C1B">
        <w:rPr>
          <w:rFonts w:ascii="Times New Roman" w:hAnsi="Times New Roman" w:cs="Times New Roman"/>
          <w:i/>
          <w:iCs/>
        </w:rPr>
        <w:t>in Intellectual Property at the Edge</w:t>
      </w:r>
      <w:r w:rsidRPr="00753C1B">
        <w:rPr>
          <w:rFonts w:ascii="Times New Roman" w:hAnsi="Times New Roman" w:cs="Times New Roman"/>
        </w:rPr>
        <w:t xml:space="preserve">, </w:t>
      </w:r>
      <w:r w:rsidR="00002053" w:rsidRPr="00002053">
        <w:rPr>
          <w:rFonts w:ascii="Times New Roman" w:hAnsi="Times New Roman" w:cs="Times New Roman"/>
          <w:i/>
          <w:iCs/>
        </w:rPr>
        <w:t>cit.</w:t>
      </w:r>
      <w:r w:rsidRPr="00753C1B">
        <w:rPr>
          <w:rFonts w:ascii="Times New Roman" w:hAnsi="Times New Roman" w:cs="Times New Roman"/>
        </w:rPr>
        <w:t xml:space="preserve">, 220; Benedetta </w:t>
      </w:r>
      <w:r w:rsidRPr="00753C1B">
        <w:rPr>
          <w:rFonts w:ascii="Times New Roman" w:hAnsi="Times New Roman" w:cs="Times New Roman"/>
          <w:smallCaps/>
        </w:rPr>
        <w:t>Ubertazzi</w:t>
      </w:r>
      <w:r w:rsidRPr="00753C1B">
        <w:rPr>
          <w:rFonts w:ascii="Times New Roman" w:hAnsi="Times New Roman" w:cs="Times New Roman"/>
        </w:rPr>
        <w:t xml:space="preserve">, </w:t>
      </w:r>
      <w:r w:rsidRPr="00753C1B">
        <w:rPr>
          <w:rFonts w:ascii="Times New Roman" w:hAnsi="Times New Roman" w:cs="Times New Roman"/>
          <w:i/>
          <w:iCs/>
        </w:rPr>
        <w:t>Intangible Cultural Heritage, Sustainable Development and Intellectual Property</w:t>
      </w:r>
      <w:r w:rsidRPr="00753C1B">
        <w:rPr>
          <w:rFonts w:ascii="Times New Roman" w:hAnsi="Times New Roman" w:cs="Times New Roman"/>
        </w:rPr>
        <w:t>, Munich Studies on Innovation and Competition, 18, Springer, 2022, 155, ss.</w:t>
      </w:r>
    </w:p>
  </w:footnote>
  <w:footnote w:id="50">
    <w:p w14:paraId="247FCFCA" w14:textId="0865783E" w:rsidR="00F74E1A" w:rsidRPr="00F74E1A" w:rsidRDefault="00F74E1A" w:rsidP="00F74E1A">
      <w:pPr>
        <w:pStyle w:val="Textonotapie"/>
        <w:jc w:val="both"/>
        <w:rPr>
          <w:rFonts w:ascii="Times New Roman" w:hAnsi="Times New Roman" w:cs="Times New Roman"/>
        </w:rPr>
      </w:pPr>
      <w:r w:rsidRPr="00F74E1A">
        <w:rPr>
          <w:rStyle w:val="Refdenotaalpie"/>
          <w:rFonts w:ascii="Times New Roman" w:hAnsi="Times New Roman" w:cs="Times New Roman"/>
        </w:rPr>
        <w:footnoteRef/>
      </w:r>
      <w:r w:rsidRPr="00F74E1A">
        <w:rPr>
          <w:rFonts w:ascii="Times New Roman" w:hAnsi="Times New Roman" w:cs="Times New Roman"/>
          <w:lang w:val="pt-PT"/>
        </w:rPr>
        <w:t xml:space="preserve"> </w:t>
      </w:r>
      <w:r w:rsidRPr="00F74E1A">
        <w:rPr>
          <w:rFonts w:ascii="Times New Roman" w:hAnsi="Times New Roman" w:cs="Times New Roman"/>
          <w:i/>
          <w:iCs/>
          <w:lang w:val="pt-PT"/>
        </w:rPr>
        <w:t>Vide</w:t>
      </w:r>
      <w:r>
        <w:rPr>
          <w:rFonts w:ascii="Times New Roman" w:hAnsi="Times New Roman" w:cs="Times New Roman"/>
          <w:lang w:val="pt-PT"/>
        </w:rPr>
        <w:t xml:space="preserve"> Alberto </w:t>
      </w:r>
      <w:r w:rsidRPr="00F74E1A">
        <w:rPr>
          <w:rFonts w:ascii="Times New Roman" w:hAnsi="Times New Roman" w:cs="Times New Roman"/>
          <w:smallCaps/>
          <w:lang w:val="pt-PT"/>
        </w:rPr>
        <w:t>Ribeiro de Almeida</w:t>
      </w:r>
      <w:r>
        <w:rPr>
          <w:rFonts w:ascii="Times New Roman" w:hAnsi="Times New Roman" w:cs="Times New Roman"/>
          <w:lang w:val="pt-PT"/>
        </w:rPr>
        <w:t xml:space="preserve">, </w:t>
      </w:r>
      <w:r w:rsidRPr="00F74E1A">
        <w:rPr>
          <w:rFonts w:ascii="Times New Roman" w:hAnsi="Times New Roman" w:cs="Times New Roman"/>
          <w:lang w:val="pt-PT"/>
        </w:rPr>
        <w:t xml:space="preserve">«Natureza jurídica dos segredos de negócio ao abrigo do regime estabelecido pela Diretiva (UE) 2016/943. </w:t>
      </w:r>
      <w:r w:rsidRPr="00F74E1A">
        <w:rPr>
          <w:rFonts w:ascii="Times New Roman" w:hAnsi="Times New Roman" w:cs="Times New Roman"/>
        </w:rPr>
        <w:t xml:space="preserve">Legal nature of trade secrets under the regime established by Directive (EU) 2016/943», </w:t>
      </w:r>
      <w:r w:rsidRPr="00F74E1A">
        <w:rPr>
          <w:rFonts w:ascii="Times New Roman" w:hAnsi="Times New Roman" w:cs="Times New Roman"/>
          <w:i/>
          <w:iCs/>
        </w:rPr>
        <w:t>in RPIID (Revista propiedad intelectual e innovación digital / Intellectual property and digital innovation journal)</w:t>
      </w:r>
      <w:r w:rsidRPr="00F74E1A">
        <w:rPr>
          <w:rFonts w:ascii="Times New Roman" w:hAnsi="Times New Roman" w:cs="Times New Roman"/>
        </w:rPr>
        <w:t>, 2025, vol. 2, n.º 1, 27- 70.</w:t>
      </w:r>
    </w:p>
  </w:footnote>
  <w:footnote w:id="51">
    <w:p w14:paraId="04EB7F60" w14:textId="0E2BF69E" w:rsidR="00F65FDA" w:rsidRPr="00F65FDA" w:rsidRDefault="00F65FDA" w:rsidP="00A86C06">
      <w:pPr>
        <w:pStyle w:val="Textonotapie"/>
        <w:jc w:val="both"/>
      </w:pPr>
      <w:r>
        <w:rPr>
          <w:rStyle w:val="Refdenotaalpie"/>
        </w:rPr>
        <w:footnoteRef/>
      </w:r>
      <w:r w:rsidRPr="00F65FDA">
        <w:t xml:space="preserve"> </w:t>
      </w:r>
      <w:r w:rsidRPr="00F65FDA">
        <w:rPr>
          <w:rFonts w:ascii="Times New Roman" w:hAnsi="Times New Roman" w:cs="Times New Roman"/>
          <w:i/>
          <w:iCs/>
        </w:rPr>
        <w:t>Vide</w:t>
      </w:r>
      <w:r w:rsidRPr="00F65FDA">
        <w:rPr>
          <w:rFonts w:ascii="Times New Roman" w:hAnsi="Times New Roman" w:cs="Times New Roman"/>
        </w:rPr>
        <w:t xml:space="preserve"> Ulla-Maija </w:t>
      </w:r>
      <w:r w:rsidRPr="00F65FDA">
        <w:rPr>
          <w:rFonts w:ascii="Times New Roman" w:hAnsi="Times New Roman" w:cs="Times New Roman"/>
          <w:smallCaps/>
        </w:rPr>
        <w:t>Mylly</w:t>
      </w:r>
      <w:r w:rsidRPr="00F65FDA">
        <w:rPr>
          <w:rFonts w:ascii="Times New Roman" w:hAnsi="Times New Roman" w:cs="Times New Roman"/>
        </w:rPr>
        <w:t>, «Trade Secrets and the Data Act</w:t>
      </w:r>
      <w:r w:rsidRPr="00F65FDA">
        <w:rPr>
          <w:rFonts w:ascii="Times New Roman" w:hAnsi="Times New Roman" w:cs="Times New Roman"/>
          <w:i/>
          <w:iCs/>
        </w:rPr>
        <w:t xml:space="preserve">», in </w:t>
      </w:r>
      <w:r w:rsidR="00A86C06" w:rsidRPr="00A86C06">
        <w:rPr>
          <w:rFonts w:ascii="Times New Roman" w:hAnsi="Times New Roman" w:cs="Times New Roman"/>
          <w:i/>
          <w:iCs/>
        </w:rPr>
        <w:t xml:space="preserve">International Review of Intellectual Property and Competition Law </w:t>
      </w:r>
      <w:r w:rsidR="00A86C06">
        <w:rPr>
          <w:rFonts w:ascii="Times New Roman" w:hAnsi="Times New Roman" w:cs="Times New Roman"/>
          <w:i/>
          <w:iCs/>
        </w:rPr>
        <w:t>(</w:t>
      </w:r>
      <w:r w:rsidRPr="00F65FDA">
        <w:rPr>
          <w:rFonts w:ascii="Times New Roman" w:hAnsi="Times New Roman" w:cs="Times New Roman"/>
          <w:i/>
          <w:iCs/>
        </w:rPr>
        <w:t>IIC</w:t>
      </w:r>
      <w:r w:rsidR="00A86C06">
        <w:rPr>
          <w:rFonts w:ascii="Times New Roman" w:hAnsi="Times New Roman" w:cs="Times New Roman"/>
          <w:i/>
          <w:iCs/>
        </w:rPr>
        <w:t>)</w:t>
      </w:r>
      <w:r w:rsidRPr="00F65FDA">
        <w:rPr>
          <w:rFonts w:ascii="Times New Roman" w:hAnsi="Times New Roman" w:cs="Times New Roman"/>
        </w:rPr>
        <w:t>, 2024, 55, 368, ss.</w:t>
      </w:r>
    </w:p>
  </w:footnote>
  <w:footnote w:id="52">
    <w:p w14:paraId="65036D71" w14:textId="123574D8" w:rsidR="00FF5A90" w:rsidRPr="00FF5A90" w:rsidRDefault="00FF5A90" w:rsidP="00FF5A90">
      <w:pPr>
        <w:pStyle w:val="Textonotapie"/>
        <w:jc w:val="both"/>
        <w:rPr>
          <w:rFonts w:ascii="Times New Roman" w:hAnsi="Times New Roman" w:cs="Times New Roman"/>
        </w:rPr>
      </w:pPr>
      <w:r w:rsidRPr="00FF5A90">
        <w:rPr>
          <w:rStyle w:val="Refdenotaalpie"/>
          <w:rFonts w:ascii="Times New Roman" w:hAnsi="Times New Roman" w:cs="Times New Roman"/>
        </w:rPr>
        <w:footnoteRef/>
      </w:r>
      <w:r w:rsidRPr="00FF5A90">
        <w:rPr>
          <w:rFonts w:ascii="Times New Roman" w:hAnsi="Times New Roman" w:cs="Times New Roman"/>
        </w:rPr>
        <w:t xml:space="preserve"> Sobre a «vagueness of the frontier between designs and works of art» </w:t>
      </w:r>
      <w:r w:rsidRPr="00FF5A90">
        <w:rPr>
          <w:rFonts w:ascii="Times New Roman" w:hAnsi="Times New Roman" w:cs="Times New Roman"/>
          <w:i/>
          <w:iCs/>
        </w:rPr>
        <w:t>vide</w:t>
      </w:r>
      <w:r w:rsidRPr="00FF5A90">
        <w:rPr>
          <w:rFonts w:ascii="Times New Roman" w:hAnsi="Times New Roman" w:cs="Times New Roman"/>
        </w:rPr>
        <w:t xml:space="preserve">, em especial, Sam </w:t>
      </w:r>
      <w:r w:rsidRPr="00FF5A90">
        <w:rPr>
          <w:rFonts w:ascii="Times New Roman" w:hAnsi="Times New Roman" w:cs="Times New Roman"/>
          <w:smallCaps/>
        </w:rPr>
        <w:t>Kicketson</w:t>
      </w:r>
      <w:r w:rsidRPr="00FF5A90">
        <w:rPr>
          <w:rFonts w:ascii="Times New Roman" w:hAnsi="Times New Roman" w:cs="Times New Roman"/>
        </w:rPr>
        <w:t xml:space="preserve">, Uma </w:t>
      </w:r>
      <w:r w:rsidRPr="00FF5A90">
        <w:rPr>
          <w:rFonts w:ascii="Times New Roman" w:hAnsi="Times New Roman" w:cs="Times New Roman"/>
          <w:smallCaps/>
        </w:rPr>
        <w:t>Suthersane</w:t>
      </w:r>
      <w:r w:rsidR="0024061F">
        <w:rPr>
          <w:rFonts w:ascii="Times New Roman" w:hAnsi="Times New Roman" w:cs="Times New Roman"/>
          <w:smallCaps/>
        </w:rPr>
        <w:t>n</w:t>
      </w:r>
      <w:r w:rsidRPr="00FF5A90">
        <w:rPr>
          <w:rFonts w:ascii="Times New Roman" w:hAnsi="Times New Roman" w:cs="Times New Roman"/>
        </w:rPr>
        <w:t xml:space="preserve">, «The design/copyright overlap: is there a resolution?», </w:t>
      </w:r>
      <w:r w:rsidRPr="00FF5A90">
        <w:rPr>
          <w:rFonts w:ascii="Times New Roman" w:hAnsi="Times New Roman" w:cs="Times New Roman"/>
          <w:i/>
          <w:iCs/>
        </w:rPr>
        <w:t>in Overlapping Intellectual Property Rights</w:t>
      </w:r>
      <w:r w:rsidRPr="00FF5A90">
        <w:rPr>
          <w:rFonts w:ascii="Times New Roman" w:hAnsi="Times New Roman" w:cs="Times New Roman"/>
        </w:rPr>
        <w:t xml:space="preserve">, </w:t>
      </w:r>
      <w:r w:rsidR="00F726A7" w:rsidRPr="00F726A7">
        <w:rPr>
          <w:rFonts w:ascii="Times New Roman" w:hAnsi="Times New Roman" w:cs="Times New Roman"/>
          <w:i/>
          <w:iCs/>
        </w:rPr>
        <w:t>cit.</w:t>
      </w:r>
      <w:r w:rsidRPr="00FF5A90">
        <w:rPr>
          <w:rFonts w:ascii="Times New Roman" w:hAnsi="Times New Roman" w:cs="Times New Roman"/>
        </w:rPr>
        <w:t>, 213, ss.</w:t>
      </w:r>
    </w:p>
  </w:footnote>
  <w:footnote w:id="53">
    <w:p w14:paraId="572E7C22" w14:textId="08B8CEC5" w:rsidR="00335C8F" w:rsidRPr="00335C8F" w:rsidRDefault="00335C8F" w:rsidP="00335C8F">
      <w:pPr>
        <w:pStyle w:val="Textonotapie"/>
        <w:jc w:val="both"/>
        <w:rPr>
          <w:rFonts w:ascii="Times New Roman" w:hAnsi="Times New Roman" w:cs="Times New Roman"/>
        </w:rPr>
      </w:pPr>
      <w:r w:rsidRPr="00335C8F">
        <w:rPr>
          <w:rStyle w:val="Refdenotaalpie"/>
          <w:rFonts w:ascii="Times New Roman" w:hAnsi="Times New Roman" w:cs="Times New Roman"/>
        </w:rPr>
        <w:footnoteRef/>
      </w:r>
      <w:r w:rsidRPr="00335C8F">
        <w:rPr>
          <w:rFonts w:ascii="Times New Roman" w:hAnsi="Times New Roman" w:cs="Times New Roman"/>
          <w:lang w:val="pt-PT"/>
        </w:rPr>
        <w:t xml:space="preserve"> Sem prejuízo do recurso à disciplina da concorrência desleal podendo discutir-se a sua aplicação no caso da imitação servil. </w:t>
      </w:r>
      <w:r w:rsidRPr="00335C8F">
        <w:rPr>
          <w:rFonts w:ascii="Times New Roman" w:hAnsi="Times New Roman" w:cs="Times New Roman"/>
        </w:rPr>
        <w:t xml:space="preserve">Sobre isto </w:t>
      </w:r>
      <w:r w:rsidRPr="00335C8F">
        <w:rPr>
          <w:rFonts w:ascii="Times New Roman" w:hAnsi="Times New Roman" w:cs="Times New Roman"/>
          <w:i/>
          <w:iCs/>
        </w:rPr>
        <w:t>vide</w:t>
      </w:r>
      <w:r w:rsidRPr="00335C8F">
        <w:rPr>
          <w:rFonts w:ascii="Times New Roman" w:hAnsi="Times New Roman" w:cs="Times New Roman"/>
        </w:rPr>
        <w:t xml:space="preserve"> Christopher</w:t>
      </w:r>
      <w:r w:rsidRPr="00335C8F">
        <w:rPr>
          <w:rFonts w:ascii="Times New Roman" w:hAnsi="Times New Roman" w:cs="Times New Roman"/>
          <w:smallCaps/>
        </w:rPr>
        <w:t xml:space="preserve"> Heath</w:t>
      </w:r>
      <w:r w:rsidRPr="00335C8F">
        <w:rPr>
          <w:rFonts w:ascii="Times New Roman" w:hAnsi="Times New Roman" w:cs="Times New Roman"/>
        </w:rPr>
        <w:t xml:space="preserve">, «The Protection of Aesthetic Creations as Three-Dimensional Marks, Designs, Copyright or Under Unfair Competition», </w:t>
      </w:r>
      <w:r w:rsidRPr="00335C8F">
        <w:rPr>
          <w:rFonts w:ascii="Times New Roman" w:hAnsi="Times New Roman" w:cs="Times New Roman"/>
          <w:i/>
          <w:iCs/>
        </w:rPr>
        <w:t>in New Frontiers of Intellectual Property Law</w:t>
      </w:r>
      <w:r w:rsidRPr="00335C8F">
        <w:rPr>
          <w:rFonts w:ascii="Times New Roman" w:hAnsi="Times New Roman" w:cs="Times New Roman"/>
        </w:rPr>
        <w:t>, IIC Studies, vol. 25, Hart Publishing, 2005</w:t>
      </w:r>
      <w:r>
        <w:rPr>
          <w:rFonts w:ascii="Times New Roman" w:hAnsi="Times New Roman" w:cs="Times New Roman"/>
          <w:i/>
          <w:iCs/>
        </w:rPr>
        <w:t>,</w:t>
      </w:r>
      <w:r w:rsidRPr="00335C8F">
        <w:rPr>
          <w:rFonts w:ascii="Times New Roman" w:hAnsi="Times New Roman" w:cs="Times New Roman"/>
        </w:rPr>
        <w:t xml:space="preserve"> 207, ss.</w:t>
      </w:r>
    </w:p>
  </w:footnote>
  <w:footnote w:id="54">
    <w:p w14:paraId="536A4797" w14:textId="2EFA1414" w:rsidR="00214CC2" w:rsidRPr="00214CC2" w:rsidRDefault="00214CC2" w:rsidP="00214CC2">
      <w:pPr>
        <w:pStyle w:val="Textonotapie"/>
        <w:jc w:val="both"/>
        <w:rPr>
          <w:rFonts w:ascii="Times New Roman" w:hAnsi="Times New Roman" w:cs="Times New Roman"/>
        </w:rPr>
      </w:pPr>
      <w:r w:rsidRPr="00214CC2">
        <w:rPr>
          <w:rStyle w:val="Refdenotaalpie"/>
          <w:rFonts w:ascii="Times New Roman" w:hAnsi="Times New Roman" w:cs="Times New Roman"/>
        </w:rPr>
        <w:footnoteRef/>
      </w:r>
      <w:r w:rsidRPr="00214CC2">
        <w:rPr>
          <w:rFonts w:ascii="Times New Roman" w:hAnsi="Times New Roman" w:cs="Times New Roman"/>
        </w:rPr>
        <w:t xml:space="preserve"> </w:t>
      </w:r>
      <w:r w:rsidRPr="00214CC2">
        <w:rPr>
          <w:rFonts w:ascii="Times New Roman" w:hAnsi="Times New Roman" w:cs="Times New Roman"/>
          <w:i/>
          <w:iCs/>
        </w:rPr>
        <w:t>Vide</w:t>
      </w:r>
      <w:r w:rsidRPr="00214CC2">
        <w:rPr>
          <w:rFonts w:ascii="Times New Roman" w:hAnsi="Times New Roman" w:cs="Times New Roman"/>
        </w:rPr>
        <w:t xml:space="preserve"> Lionel </w:t>
      </w:r>
      <w:r w:rsidRPr="00214CC2">
        <w:rPr>
          <w:rFonts w:ascii="Times New Roman" w:hAnsi="Times New Roman" w:cs="Times New Roman"/>
          <w:smallCaps/>
        </w:rPr>
        <w:t>Bently</w:t>
      </w:r>
      <w:r w:rsidRPr="00214CC2">
        <w:rPr>
          <w:rFonts w:ascii="Times New Roman" w:hAnsi="Times New Roman" w:cs="Times New Roman"/>
        </w:rPr>
        <w:t xml:space="preserve">, Tanya </w:t>
      </w:r>
      <w:r w:rsidRPr="00214CC2">
        <w:rPr>
          <w:rFonts w:ascii="Times New Roman" w:hAnsi="Times New Roman" w:cs="Times New Roman"/>
          <w:smallCaps/>
        </w:rPr>
        <w:t>Aplin</w:t>
      </w:r>
      <w:r w:rsidRPr="00214CC2">
        <w:rPr>
          <w:rFonts w:ascii="Times New Roman" w:hAnsi="Times New Roman" w:cs="Times New Roman"/>
        </w:rPr>
        <w:t xml:space="preserve">, «Patents and trade secrets», </w:t>
      </w:r>
      <w:r w:rsidRPr="00214CC2">
        <w:rPr>
          <w:rFonts w:ascii="Times New Roman" w:hAnsi="Times New Roman" w:cs="Times New Roman"/>
          <w:i/>
          <w:iCs/>
        </w:rPr>
        <w:t>in Overlapping Intellectual Property Rights</w:t>
      </w:r>
      <w:r w:rsidRPr="00214CC2">
        <w:rPr>
          <w:rFonts w:ascii="Times New Roman" w:hAnsi="Times New Roman" w:cs="Times New Roman"/>
        </w:rPr>
        <w:t xml:space="preserve">, </w:t>
      </w:r>
      <w:r w:rsidR="00F726A7" w:rsidRPr="00F726A7">
        <w:rPr>
          <w:rFonts w:ascii="Times New Roman" w:hAnsi="Times New Roman" w:cs="Times New Roman"/>
          <w:i/>
          <w:iCs/>
        </w:rPr>
        <w:t>cit.</w:t>
      </w:r>
      <w:r w:rsidRPr="00214CC2">
        <w:rPr>
          <w:rFonts w:ascii="Times New Roman" w:hAnsi="Times New Roman" w:cs="Times New Roman"/>
        </w:rPr>
        <w:t>, 65,</w:t>
      </w:r>
      <w:r>
        <w:rPr>
          <w:rFonts w:ascii="Times New Roman" w:hAnsi="Times New Roman" w:cs="Times New Roman"/>
        </w:rPr>
        <w:t xml:space="preserve"> </w:t>
      </w:r>
      <w:r w:rsidRPr="00214CC2">
        <w:rPr>
          <w:rFonts w:ascii="Times New Roman" w:hAnsi="Times New Roman" w:cs="Times New Roman"/>
        </w:rPr>
        <w:t>ss.</w:t>
      </w:r>
      <w:r w:rsidR="00034EEA">
        <w:rPr>
          <w:rFonts w:ascii="Times New Roman" w:hAnsi="Times New Roman" w:cs="Times New Roman"/>
        </w:rPr>
        <w:t>, em especial, 89, ss.</w:t>
      </w:r>
    </w:p>
  </w:footnote>
  <w:footnote w:id="55">
    <w:p w14:paraId="1D760DC2" w14:textId="249672CD" w:rsidR="00EA7A7A" w:rsidRPr="00F55473" w:rsidRDefault="00EA7A7A" w:rsidP="00F55473">
      <w:pPr>
        <w:pStyle w:val="Textonotapie"/>
        <w:jc w:val="both"/>
        <w:rPr>
          <w:rFonts w:ascii="Times New Roman" w:hAnsi="Times New Roman" w:cs="Times New Roman"/>
          <w:lang w:val="pt-PT"/>
        </w:rPr>
      </w:pPr>
      <w:r w:rsidRPr="00EA7A7A">
        <w:rPr>
          <w:rStyle w:val="Refdenotaalpie"/>
          <w:rFonts w:ascii="Times New Roman" w:hAnsi="Times New Roman" w:cs="Times New Roman"/>
        </w:rPr>
        <w:footnoteRef/>
      </w:r>
      <w:r w:rsidRPr="00EA7A7A">
        <w:rPr>
          <w:rFonts w:ascii="Times New Roman" w:hAnsi="Times New Roman" w:cs="Times New Roman"/>
          <w:lang w:val="pt-PT"/>
        </w:rPr>
        <w:t xml:space="preserve"> </w:t>
      </w:r>
      <w:r w:rsidRPr="00EA7A7A">
        <w:rPr>
          <w:rFonts w:ascii="Times New Roman" w:hAnsi="Times New Roman" w:cs="Times New Roman"/>
          <w:i/>
          <w:iCs/>
          <w:lang w:val="pt-PT"/>
        </w:rPr>
        <w:t>Vide</w:t>
      </w:r>
      <w:r w:rsidRPr="00EA7A7A">
        <w:rPr>
          <w:rFonts w:ascii="Times New Roman" w:hAnsi="Times New Roman" w:cs="Times New Roman"/>
          <w:lang w:val="pt-PT"/>
        </w:rPr>
        <w:t xml:space="preserve"> Alberto </w:t>
      </w:r>
      <w:r w:rsidRPr="00EA7A7A">
        <w:rPr>
          <w:rFonts w:ascii="Times New Roman" w:hAnsi="Times New Roman" w:cs="Times New Roman"/>
          <w:smallCaps/>
          <w:lang w:val="pt-PT"/>
        </w:rPr>
        <w:t>Ribeiro de Almeida</w:t>
      </w:r>
      <w:r w:rsidRPr="00EA7A7A">
        <w:rPr>
          <w:rFonts w:ascii="Times New Roman" w:hAnsi="Times New Roman" w:cs="Times New Roman"/>
          <w:lang w:val="pt-PT"/>
        </w:rPr>
        <w:t xml:space="preserve">, «Direito de patente, segredos de negócio e saúde pública. Acordo TRIPS», </w:t>
      </w:r>
      <w:r w:rsidRPr="00EA7A7A">
        <w:rPr>
          <w:rFonts w:ascii="Times New Roman" w:hAnsi="Times New Roman" w:cs="Times New Roman"/>
          <w:i/>
          <w:iCs/>
          <w:lang w:val="pt-PT"/>
        </w:rPr>
        <w:t>in Boletim da Faculdade de Direito, STVDIA IVRIDICA, 113, Ad Honorem – 9, Estudos em Homenagem ao Prof. Doutor António Pinto Monteiro</w:t>
      </w:r>
      <w:r w:rsidRPr="00EA7A7A">
        <w:rPr>
          <w:rFonts w:ascii="Times New Roman" w:hAnsi="Times New Roman" w:cs="Times New Roman"/>
          <w:lang w:val="pt-PT"/>
        </w:rPr>
        <w:t>, Volume II, Direito Comercial, Universidade de Coimbra, Institvto Ivridico, 2023, 13-37.</w:t>
      </w:r>
    </w:p>
  </w:footnote>
  <w:footnote w:id="56">
    <w:p w14:paraId="595D4988" w14:textId="6EB269A8" w:rsidR="00F55473" w:rsidRPr="00F55473" w:rsidRDefault="00F55473" w:rsidP="004203BF">
      <w:pPr>
        <w:pStyle w:val="Textonotapie"/>
        <w:jc w:val="both"/>
      </w:pPr>
      <w:r>
        <w:rPr>
          <w:rStyle w:val="Refdenotaalpie"/>
        </w:rPr>
        <w:footnoteRef/>
      </w:r>
      <w:r>
        <w:t xml:space="preserve"> </w:t>
      </w:r>
      <w:r w:rsidRPr="00F55473">
        <w:rPr>
          <w:rFonts w:ascii="Times New Roman" w:hAnsi="Times New Roman" w:cs="Times New Roman"/>
          <w:i/>
          <w:iCs/>
        </w:rPr>
        <w:t>Vide</w:t>
      </w:r>
      <w:r w:rsidRPr="00F55473">
        <w:rPr>
          <w:rFonts w:ascii="Times New Roman" w:hAnsi="Times New Roman" w:cs="Times New Roman"/>
        </w:rPr>
        <w:t xml:space="preserve"> Carlos M. </w:t>
      </w:r>
      <w:r w:rsidRPr="00F55473">
        <w:rPr>
          <w:rFonts w:ascii="Times New Roman" w:hAnsi="Times New Roman" w:cs="Times New Roman"/>
          <w:smallCaps/>
        </w:rPr>
        <w:t>Correa</w:t>
      </w:r>
      <w:r w:rsidRPr="00F55473">
        <w:rPr>
          <w:rFonts w:ascii="Times New Roman" w:hAnsi="Times New Roman" w:cs="Times New Roman"/>
        </w:rPr>
        <w:t xml:space="preserve">, «Access to Plant Genetic Resources and Intellectual Property Rights», </w:t>
      </w:r>
      <w:r w:rsidRPr="00F55473">
        <w:rPr>
          <w:rFonts w:ascii="Times New Roman" w:hAnsi="Times New Roman" w:cs="Times New Roman"/>
          <w:i/>
          <w:iCs/>
        </w:rPr>
        <w:t>in IP in Biodiversity and Agriculture: Regulating the Biosphere</w:t>
      </w:r>
      <w:r w:rsidRPr="00F55473">
        <w:rPr>
          <w:rFonts w:ascii="Times New Roman" w:hAnsi="Times New Roman" w:cs="Times New Roman"/>
        </w:rPr>
        <w:t>, edited by Peter Drahos and Michael Blakeney, Sweet &amp; Maxwell, London, 2001, 102, ss</w:t>
      </w:r>
      <w:r w:rsidR="004203BF">
        <w:rPr>
          <w:rFonts w:ascii="Times New Roman" w:hAnsi="Times New Roman" w:cs="Times New Roman"/>
        </w:rPr>
        <w:t>.</w:t>
      </w:r>
    </w:p>
  </w:footnote>
  <w:footnote w:id="57">
    <w:p w14:paraId="6FA99443" w14:textId="77777777" w:rsidR="00312EC6" w:rsidRPr="008356EF" w:rsidRDefault="00312EC6" w:rsidP="00312EC6">
      <w:pPr>
        <w:pStyle w:val="Textonotapie"/>
        <w:jc w:val="both"/>
        <w:rPr>
          <w:rFonts w:ascii="Times New Roman" w:hAnsi="Times New Roman" w:cs="Times New Roman"/>
          <w:lang w:val="pt-PT"/>
        </w:rPr>
      </w:pPr>
      <w:r w:rsidRPr="008356EF">
        <w:rPr>
          <w:rStyle w:val="Refdenotaalpie"/>
          <w:rFonts w:ascii="Times New Roman" w:hAnsi="Times New Roman" w:cs="Times New Roman"/>
        </w:rPr>
        <w:footnoteRef/>
      </w:r>
      <w:r w:rsidRPr="008356EF">
        <w:rPr>
          <w:rFonts w:ascii="Times New Roman" w:hAnsi="Times New Roman" w:cs="Times New Roman"/>
          <w:lang w:val="pt-PT"/>
        </w:rPr>
        <w:t xml:space="preserve"> Sobre a «prolixidade categorial» do nosso ordenamento jurídico no domínio dos sinais distintivos do comércio, </w:t>
      </w:r>
      <w:r w:rsidRPr="008356EF">
        <w:rPr>
          <w:rFonts w:ascii="Times New Roman" w:hAnsi="Times New Roman" w:cs="Times New Roman"/>
          <w:i/>
          <w:iCs/>
          <w:lang w:val="pt-PT"/>
        </w:rPr>
        <w:t>vide</w:t>
      </w:r>
      <w:r w:rsidRPr="008356EF">
        <w:rPr>
          <w:rFonts w:ascii="Times New Roman" w:hAnsi="Times New Roman" w:cs="Times New Roman"/>
          <w:lang w:val="pt-PT"/>
        </w:rPr>
        <w:t xml:space="preserve"> Maria Miguel </w:t>
      </w:r>
      <w:r w:rsidRPr="008356EF">
        <w:rPr>
          <w:rFonts w:ascii="Times New Roman" w:hAnsi="Times New Roman" w:cs="Times New Roman"/>
          <w:smallCaps/>
          <w:lang w:val="pt-PT"/>
        </w:rPr>
        <w:t>Carvalho</w:t>
      </w:r>
      <w:r w:rsidRPr="008356EF">
        <w:rPr>
          <w:rFonts w:ascii="Times New Roman" w:hAnsi="Times New Roman" w:cs="Times New Roman"/>
          <w:lang w:val="pt-PT"/>
        </w:rPr>
        <w:t xml:space="preserve">, </w:t>
      </w:r>
      <w:r w:rsidRPr="008356EF">
        <w:rPr>
          <w:rFonts w:ascii="Times New Roman" w:hAnsi="Times New Roman" w:cs="Times New Roman"/>
          <w:i/>
          <w:iCs/>
          <w:lang w:val="pt-PT"/>
        </w:rPr>
        <w:t>Código da Propriedade Industrial Anotado</w:t>
      </w:r>
      <w:r w:rsidRPr="008356EF">
        <w:rPr>
          <w:rFonts w:ascii="Times New Roman" w:hAnsi="Times New Roman" w:cs="Times New Roman"/>
          <w:lang w:val="pt-PT"/>
        </w:rPr>
        <w:t>, coordenação de Luís Couto Gonçalves, Almedina, Coimbra, 2021,</w:t>
      </w:r>
      <w:r w:rsidRPr="008356EF">
        <w:rPr>
          <w:rFonts w:ascii="Times New Roman" w:hAnsi="Times New Roman" w:cs="Times New Roman"/>
          <w:i/>
          <w:iCs/>
          <w:lang w:val="pt-PT"/>
        </w:rPr>
        <w:t xml:space="preserve"> </w:t>
      </w:r>
      <w:r w:rsidRPr="008356EF">
        <w:rPr>
          <w:rFonts w:ascii="Times New Roman" w:hAnsi="Times New Roman" w:cs="Times New Roman"/>
          <w:lang w:val="pt-PT"/>
        </w:rPr>
        <w:t>1052-1053.</w:t>
      </w:r>
    </w:p>
  </w:footnote>
  <w:footnote w:id="58">
    <w:p w14:paraId="57A9CAB8" w14:textId="77777777" w:rsidR="00312EC6" w:rsidRPr="00602340" w:rsidRDefault="00312EC6" w:rsidP="00312EC6">
      <w:pPr>
        <w:pStyle w:val="Textonotapie"/>
        <w:jc w:val="both"/>
        <w:rPr>
          <w:rFonts w:ascii="Times New Roman" w:hAnsi="Times New Roman" w:cs="Times New Roman"/>
          <w:lang w:val="pt-PT"/>
        </w:rPr>
      </w:pPr>
      <w:r w:rsidRPr="00602340">
        <w:rPr>
          <w:rStyle w:val="Refdenotaalpie"/>
          <w:rFonts w:ascii="Times New Roman" w:hAnsi="Times New Roman" w:cs="Times New Roman"/>
        </w:rPr>
        <w:footnoteRef/>
      </w:r>
      <w:r w:rsidRPr="00602340">
        <w:rPr>
          <w:rFonts w:ascii="Times New Roman" w:hAnsi="Times New Roman" w:cs="Times New Roman"/>
          <w:lang w:val="pt-PT"/>
        </w:rPr>
        <w:t xml:space="preserve"> Sobre esta intercomunicação entre sinais distintivos do comércio no plano jurídico e factual, incluindo o logótipo, </w:t>
      </w:r>
      <w:r w:rsidRPr="00602340">
        <w:rPr>
          <w:rFonts w:ascii="Times New Roman" w:hAnsi="Times New Roman" w:cs="Times New Roman"/>
          <w:i/>
          <w:lang w:val="pt-PT"/>
        </w:rPr>
        <w:t>vide</w:t>
      </w:r>
      <w:r w:rsidRPr="00602340">
        <w:rPr>
          <w:rFonts w:ascii="Times New Roman" w:hAnsi="Times New Roman" w:cs="Times New Roman"/>
          <w:lang w:val="pt-PT"/>
        </w:rPr>
        <w:t xml:space="preserve"> Alberto </w:t>
      </w:r>
      <w:r w:rsidRPr="00384FC3">
        <w:rPr>
          <w:rFonts w:ascii="Times New Roman" w:hAnsi="Times New Roman" w:cs="Times New Roman"/>
          <w:smallCaps/>
          <w:lang w:val="pt-PT"/>
        </w:rPr>
        <w:t>Ribeiro de Almeida</w:t>
      </w:r>
      <w:r w:rsidRPr="00602340">
        <w:rPr>
          <w:rFonts w:ascii="Times New Roman" w:hAnsi="Times New Roman" w:cs="Times New Roman"/>
          <w:lang w:val="pt-PT"/>
        </w:rPr>
        <w:t xml:space="preserve">, </w:t>
      </w:r>
      <w:r w:rsidRPr="00602340">
        <w:rPr>
          <w:rFonts w:ascii="Times New Roman" w:hAnsi="Times New Roman" w:cs="Times New Roman"/>
          <w:i/>
          <w:lang w:val="pt-PT"/>
        </w:rPr>
        <w:t xml:space="preserve">A autonomia jurídica da denominação de origem, </w:t>
      </w:r>
      <w:r w:rsidRPr="00602340">
        <w:rPr>
          <w:rFonts w:ascii="Times New Roman" w:hAnsi="Times New Roman" w:cs="Times New Roman"/>
          <w:iCs/>
          <w:lang w:val="pt-PT"/>
        </w:rPr>
        <w:t xml:space="preserve">Coimbra Editora, Coimbra, 2010, </w:t>
      </w:r>
      <w:r w:rsidRPr="00602340">
        <w:rPr>
          <w:rFonts w:ascii="Times New Roman" w:hAnsi="Times New Roman" w:cs="Times New Roman"/>
          <w:lang w:val="pt-PT"/>
        </w:rPr>
        <w:t>1027, em nota.</w:t>
      </w:r>
    </w:p>
  </w:footnote>
  <w:footnote w:id="59">
    <w:p w14:paraId="27D2E2C4" w14:textId="7201FC97" w:rsidR="00312EC6" w:rsidRPr="00312EC6" w:rsidRDefault="00312EC6" w:rsidP="00312EC6">
      <w:pPr>
        <w:pStyle w:val="Textonotapie"/>
        <w:jc w:val="both"/>
        <w:rPr>
          <w:rFonts w:ascii="Times New Roman" w:hAnsi="Times New Roman" w:cs="Times New Roman"/>
          <w:lang w:val="pt-PT"/>
        </w:rPr>
      </w:pPr>
      <w:r w:rsidRPr="00312EC6">
        <w:rPr>
          <w:rStyle w:val="Refdenotaalpie"/>
          <w:rFonts w:ascii="Times New Roman" w:hAnsi="Times New Roman" w:cs="Times New Roman"/>
        </w:rPr>
        <w:footnoteRef/>
      </w:r>
      <w:r w:rsidRPr="00312EC6">
        <w:rPr>
          <w:rFonts w:ascii="Times New Roman" w:hAnsi="Times New Roman" w:cs="Times New Roman"/>
          <w:lang w:val="pt-PT"/>
        </w:rPr>
        <w:t xml:space="preserve"> </w:t>
      </w:r>
      <w:r w:rsidRPr="00312EC6">
        <w:rPr>
          <w:rFonts w:ascii="Times New Roman" w:hAnsi="Times New Roman" w:cs="Times New Roman"/>
          <w:i/>
          <w:iCs/>
          <w:lang w:val="pt-PT"/>
        </w:rPr>
        <w:t>Vide</w:t>
      </w:r>
      <w:r w:rsidRPr="00312EC6">
        <w:rPr>
          <w:rFonts w:ascii="Times New Roman" w:hAnsi="Times New Roman" w:cs="Times New Roman"/>
          <w:lang w:val="pt-PT"/>
        </w:rPr>
        <w:t xml:space="preserve"> Alberto </w:t>
      </w:r>
      <w:r w:rsidRPr="00312EC6">
        <w:rPr>
          <w:rFonts w:ascii="Times New Roman" w:hAnsi="Times New Roman" w:cs="Times New Roman"/>
          <w:smallCaps/>
          <w:lang w:val="pt-PT"/>
        </w:rPr>
        <w:t>Ribeiro de Almeida</w:t>
      </w:r>
      <w:r w:rsidRPr="00312EC6">
        <w:rPr>
          <w:rFonts w:ascii="Times New Roman" w:hAnsi="Times New Roman" w:cs="Times New Roman"/>
          <w:lang w:val="pt-PT"/>
        </w:rPr>
        <w:t xml:space="preserve">, </w:t>
      </w:r>
      <w:r w:rsidRPr="00312EC6">
        <w:rPr>
          <w:rFonts w:ascii="Times New Roman" w:hAnsi="Times New Roman" w:cs="Times New Roman"/>
          <w:i/>
          <w:iCs/>
          <w:lang w:val="pt-PT"/>
        </w:rPr>
        <w:t>Código da Propriedade Industrial Anotado</w:t>
      </w:r>
      <w:r w:rsidRPr="00312EC6">
        <w:rPr>
          <w:rFonts w:ascii="Times New Roman" w:hAnsi="Times New Roman" w:cs="Times New Roman"/>
          <w:lang w:val="pt-PT"/>
        </w:rPr>
        <w:t xml:space="preserve">, coordenação de Luís Couto Gonçalves, </w:t>
      </w:r>
      <w:r w:rsidRPr="00312EC6">
        <w:rPr>
          <w:rFonts w:ascii="Times New Roman" w:hAnsi="Times New Roman" w:cs="Times New Roman"/>
          <w:i/>
          <w:iCs/>
          <w:lang w:val="pt-PT"/>
        </w:rPr>
        <w:t>cit.</w:t>
      </w:r>
      <w:r w:rsidRPr="00312EC6">
        <w:rPr>
          <w:rFonts w:ascii="Times New Roman" w:hAnsi="Times New Roman" w:cs="Times New Roman"/>
          <w:lang w:val="pt-PT"/>
        </w:rPr>
        <w:t>, 1123, ss., 1136, 1157, ss.</w:t>
      </w:r>
    </w:p>
  </w:footnote>
  <w:footnote w:id="60">
    <w:p w14:paraId="4DAF420D" w14:textId="5B2580E1" w:rsidR="000A1A70" w:rsidRPr="000A1A70" w:rsidRDefault="000A1A70" w:rsidP="000A1A70">
      <w:pPr>
        <w:pStyle w:val="Textonotapie"/>
        <w:jc w:val="both"/>
        <w:rPr>
          <w:rFonts w:ascii="Times New Roman" w:hAnsi="Times New Roman" w:cs="Times New Roman"/>
          <w:lang w:val="es-ES"/>
        </w:rPr>
      </w:pPr>
      <w:r w:rsidRPr="000A1A70">
        <w:rPr>
          <w:rStyle w:val="Refdenotaalpie"/>
          <w:rFonts w:ascii="Times New Roman" w:hAnsi="Times New Roman" w:cs="Times New Roman"/>
        </w:rPr>
        <w:footnoteRef/>
      </w:r>
      <w:r w:rsidRPr="000A1A70">
        <w:rPr>
          <w:rFonts w:ascii="Times New Roman" w:hAnsi="Times New Roman" w:cs="Times New Roman"/>
          <w:lang w:val="es-ES"/>
        </w:rPr>
        <w:t xml:space="preserve"> </w:t>
      </w:r>
      <w:r w:rsidRPr="000A1A70">
        <w:rPr>
          <w:rFonts w:ascii="Times New Roman" w:hAnsi="Times New Roman" w:cs="Times New Roman"/>
          <w:i/>
          <w:iCs/>
          <w:lang w:val="es-ES"/>
        </w:rPr>
        <w:t>Vide</w:t>
      </w:r>
      <w:r w:rsidRPr="000A1A70">
        <w:rPr>
          <w:rFonts w:ascii="Times New Roman" w:hAnsi="Times New Roman" w:cs="Times New Roman"/>
          <w:lang w:val="es-ES"/>
        </w:rPr>
        <w:t xml:space="preserve"> Ramón </w:t>
      </w:r>
      <w:r w:rsidRPr="00CF41DD">
        <w:rPr>
          <w:rFonts w:ascii="Times New Roman" w:hAnsi="Times New Roman" w:cs="Times New Roman"/>
          <w:smallCaps/>
          <w:lang w:val="es-ES"/>
        </w:rPr>
        <w:t>Morral</w:t>
      </w:r>
      <w:r w:rsidRPr="000A1A70">
        <w:rPr>
          <w:rFonts w:ascii="Times New Roman" w:hAnsi="Times New Roman" w:cs="Times New Roman"/>
          <w:lang w:val="es-ES"/>
        </w:rPr>
        <w:t xml:space="preserve"> </w:t>
      </w:r>
      <w:r w:rsidRPr="000A1A70">
        <w:rPr>
          <w:rFonts w:ascii="Times New Roman" w:hAnsi="Times New Roman" w:cs="Times New Roman"/>
          <w:smallCaps/>
          <w:lang w:val="es-ES"/>
        </w:rPr>
        <w:t>Soldevila</w:t>
      </w:r>
      <w:r w:rsidRPr="000A1A70">
        <w:rPr>
          <w:rFonts w:ascii="Times New Roman" w:hAnsi="Times New Roman" w:cs="Times New Roman"/>
          <w:lang w:val="es-ES"/>
        </w:rPr>
        <w:t xml:space="preserve">, «Reflexiones sobre el uso de la marca en el metaverso», </w:t>
      </w:r>
      <w:r w:rsidRPr="000A1A70">
        <w:rPr>
          <w:rFonts w:ascii="Times New Roman" w:hAnsi="Times New Roman" w:cs="Times New Roman"/>
          <w:i/>
          <w:iCs/>
          <w:lang w:val="es-ES"/>
        </w:rPr>
        <w:t>in El derecho de marca y de la competencia ante las tecnologías de vanguard</w:t>
      </w:r>
      <w:r w:rsidR="00CF41DD">
        <w:rPr>
          <w:rFonts w:ascii="Times New Roman" w:hAnsi="Times New Roman" w:cs="Times New Roman"/>
          <w:i/>
          <w:iCs/>
          <w:lang w:val="es-ES"/>
        </w:rPr>
        <w:t>i</w:t>
      </w:r>
      <w:r w:rsidRPr="000A1A70">
        <w:rPr>
          <w:rFonts w:ascii="Times New Roman" w:hAnsi="Times New Roman" w:cs="Times New Roman"/>
          <w:i/>
          <w:iCs/>
          <w:lang w:val="es-ES"/>
        </w:rPr>
        <w:t>a</w:t>
      </w:r>
      <w:r w:rsidRPr="000A1A70">
        <w:rPr>
          <w:rFonts w:ascii="Times New Roman" w:hAnsi="Times New Roman" w:cs="Times New Roman"/>
          <w:lang w:val="es-ES"/>
        </w:rPr>
        <w:t>,</w:t>
      </w:r>
      <w:r>
        <w:rPr>
          <w:rFonts w:ascii="Times New Roman" w:hAnsi="Times New Roman" w:cs="Times New Roman"/>
          <w:lang w:val="es-ES"/>
        </w:rPr>
        <w:t xml:space="preserve"> </w:t>
      </w:r>
      <w:r w:rsidR="007245A9" w:rsidRPr="007245A9">
        <w:rPr>
          <w:rFonts w:ascii="Times New Roman" w:hAnsi="Times New Roman" w:cs="Times New Roman"/>
          <w:i/>
          <w:iCs/>
          <w:lang w:val="es-ES"/>
        </w:rPr>
        <w:t>cit.</w:t>
      </w:r>
      <w:r w:rsidRPr="000A1A70">
        <w:rPr>
          <w:rFonts w:ascii="Times New Roman" w:hAnsi="Times New Roman" w:cs="Times New Roman"/>
          <w:lang w:val="es-ES"/>
        </w:rPr>
        <w:t>, 439, ss.</w:t>
      </w:r>
    </w:p>
  </w:footnote>
  <w:footnote w:id="61">
    <w:p w14:paraId="6B36FF37" w14:textId="07D33DC0" w:rsidR="00E050CB" w:rsidRPr="00C62420" w:rsidRDefault="00E050CB" w:rsidP="00E050CB">
      <w:pPr>
        <w:pStyle w:val="Textonotapie"/>
        <w:jc w:val="both"/>
      </w:pPr>
      <w:r>
        <w:rPr>
          <w:rStyle w:val="Refdenotaalpie"/>
        </w:rPr>
        <w:footnoteRef/>
      </w:r>
      <w:r w:rsidRPr="00E050CB">
        <w:rPr>
          <w:lang w:val="pt-PT"/>
        </w:rPr>
        <w:t xml:space="preserve"> </w:t>
      </w:r>
      <w:r w:rsidRPr="00E050CB">
        <w:rPr>
          <w:rFonts w:ascii="Times New Roman" w:hAnsi="Times New Roman" w:cs="Times New Roman"/>
          <w:lang w:val="pt-PT"/>
        </w:rPr>
        <w:t xml:space="preserve">A economia circular, pilar da sustentabilidade, exige a reutilização, reciclagem, reparação, etc., de produtos protegidos por direitos de propriedade intelectual. Sem prejuízo do princípio do esgotamento dos direitos de propriedade intelectual, muito provavelmente vai ser necessário introduzir novas exceções e limitações a tais direitos (sob pena de, sem o consentimento do titular dos direitos, se estar em face de uma infração). </w:t>
      </w:r>
      <w:r w:rsidRPr="00E050CB">
        <w:rPr>
          <w:rFonts w:ascii="Times New Roman" w:hAnsi="Times New Roman" w:cs="Times New Roman"/>
          <w:i/>
          <w:iCs/>
        </w:rPr>
        <w:t>Vide</w:t>
      </w:r>
      <w:r w:rsidRPr="00E050CB">
        <w:rPr>
          <w:rFonts w:ascii="Times New Roman" w:hAnsi="Times New Roman" w:cs="Times New Roman"/>
        </w:rPr>
        <w:t xml:space="preserve">, entre outros, Irene </w:t>
      </w:r>
      <w:r w:rsidRPr="00E050CB">
        <w:rPr>
          <w:rFonts w:ascii="Times New Roman" w:hAnsi="Times New Roman" w:cs="Times New Roman"/>
          <w:smallCaps/>
        </w:rPr>
        <w:t>Calboli</w:t>
      </w:r>
      <w:r w:rsidRPr="00E050CB">
        <w:rPr>
          <w:rFonts w:ascii="Times New Roman" w:hAnsi="Times New Roman" w:cs="Times New Roman"/>
        </w:rPr>
        <w:t xml:space="preserve">, «Pushing a Square Pin into a Round Hole? Intellectual Property Challenges to a Sustainable and Circular Economy, and What to Do About It», </w:t>
      </w:r>
      <w:r w:rsidRPr="00E050CB">
        <w:rPr>
          <w:rFonts w:ascii="Times New Roman" w:hAnsi="Times New Roman" w:cs="Times New Roman"/>
          <w:i/>
          <w:iCs/>
        </w:rPr>
        <w:t xml:space="preserve">in </w:t>
      </w:r>
      <w:r w:rsidR="00C62420" w:rsidRPr="00C62420">
        <w:rPr>
          <w:rFonts w:ascii="Times New Roman" w:hAnsi="Times New Roman" w:cs="Times New Roman"/>
          <w:i/>
          <w:iCs/>
        </w:rPr>
        <w:t xml:space="preserve">International Review of Intellectual Property and Competition Law </w:t>
      </w:r>
      <w:r w:rsidR="00C62420">
        <w:rPr>
          <w:rFonts w:ascii="Times New Roman" w:hAnsi="Times New Roman" w:cs="Times New Roman"/>
          <w:i/>
          <w:iCs/>
        </w:rPr>
        <w:t>(</w:t>
      </w:r>
      <w:r w:rsidRPr="00E050CB">
        <w:rPr>
          <w:rFonts w:ascii="Times New Roman" w:hAnsi="Times New Roman" w:cs="Times New Roman"/>
          <w:i/>
          <w:iCs/>
        </w:rPr>
        <w:t>IIC</w:t>
      </w:r>
      <w:r w:rsidR="00C62420">
        <w:rPr>
          <w:rFonts w:ascii="Times New Roman" w:hAnsi="Times New Roman" w:cs="Times New Roman"/>
          <w:i/>
          <w:iCs/>
        </w:rPr>
        <w:t>)</w:t>
      </w:r>
      <w:r w:rsidRPr="00E050CB">
        <w:rPr>
          <w:rFonts w:ascii="Times New Roman" w:hAnsi="Times New Roman" w:cs="Times New Roman"/>
        </w:rPr>
        <w:t>, 2024, 55, 237, ss.</w:t>
      </w:r>
    </w:p>
  </w:footnote>
  <w:footnote w:id="62">
    <w:p w14:paraId="51A6D376" w14:textId="5808A1FE" w:rsidR="0061670D" w:rsidRPr="0061670D" w:rsidRDefault="0061670D" w:rsidP="0061670D">
      <w:pPr>
        <w:pStyle w:val="Textonotapie"/>
        <w:jc w:val="both"/>
        <w:rPr>
          <w:lang w:val="pt-PT"/>
        </w:rPr>
      </w:pPr>
      <w:r>
        <w:rPr>
          <w:rStyle w:val="Refdenotaalpie"/>
        </w:rPr>
        <w:footnoteRef/>
      </w:r>
      <w:r w:rsidRPr="0061670D">
        <w:rPr>
          <w:lang w:val="pt-PT"/>
        </w:rPr>
        <w:t xml:space="preserve"> </w:t>
      </w:r>
      <w:r w:rsidRPr="0061670D">
        <w:rPr>
          <w:rFonts w:ascii="Times New Roman" w:hAnsi="Times New Roman" w:cs="Times New Roman"/>
          <w:i/>
          <w:iCs/>
          <w:lang w:val="pt-PT"/>
        </w:rPr>
        <w:t>Vide</w:t>
      </w:r>
      <w:r w:rsidRPr="0061670D">
        <w:rPr>
          <w:rFonts w:ascii="Times New Roman" w:hAnsi="Times New Roman" w:cs="Times New Roman"/>
          <w:lang w:val="pt-PT"/>
        </w:rPr>
        <w:t xml:space="preserve">, em especial, a decisão do Tribunal Europeu dos Direitos Humanos, Grande Câmara (tribunal pleno), de 11 de janeiro de 2007, processo 73049/01, </w:t>
      </w:r>
      <w:r w:rsidRPr="0061670D">
        <w:rPr>
          <w:rFonts w:ascii="Times New Roman" w:hAnsi="Times New Roman" w:cs="Times New Roman"/>
          <w:i/>
          <w:iCs/>
          <w:lang w:val="pt-PT"/>
        </w:rPr>
        <w:t>Anheuser-Busch Inc. v. Portugal</w:t>
      </w:r>
      <w:r w:rsidRPr="0061670D">
        <w:rPr>
          <w:rFonts w:ascii="Times New Roman" w:hAnsi="Times New Roman" w:cs="Times New Roman"/>
          <w:lang w:val="pt-PT"/>
        </w:rPr>
        <w:t>, em que o tribunal reconhece que a propriedade intelectual está incluída no artigo 1.º do Protocolo n.º 1 adicional à Convenção de Proteção dos Direitos do Homem e das Liberdades Fundamentais.</w:t>
      </w:r>
    </w:p>
  </w:footnote>
  <w:footnote w:id="63">
    <w:p w14:paraId="1CA0A8F4" w14:textId="6EC30136" w:rsidR="0061670D" w:rsidRPr="0061670D" w:rsidRDefault="0061670D" w:rsidP="0061670D">
      <w:pPr>
        <w:pStyle w:val="Textonotapie"/>
        <w:jc w:val="both"/>
        <w:rPr>
          <w:lang w:val="pt-PT"/>
        </w:rPr>
      </w:pPr>
      <w:r>
        <w:rPr>
          <w:rStyle w:val="Refdenotaalpie"/>
        </w:rPr>
        <w:footnoteRef/>
      </w:r>
      <w:r w:rsidRPr="0061670D">
        <w:rPr>
          <w:lang w:val="pt-PT"/>
        </w:rPr>
        <w:t xml:space="preserve"> </w:t>
      </w:r>
      <w:r w:rsidRPr="0061670D">
        <w:rPr>
          <w:rFonts w:ascii="Times New Roman" w:hAnsi="Times New Roman" w:cs="Times New Roman"/>
          <w:lang w:val="pt-PT"/>
        </w:rPr>
        <w:t>Carta que tem o mesmo valor do direito originário da União nos termos do disposto no artigo 6.º, n.º 1, do TUE.</w:t>
      </w:r>
    </w:p>
  </w:footnote>
  <w:footnote w:id="64">
    <w:p w14:paraId="3FC3F0BE" w14:textId="3003189B" w:rsidR="0061670D" w:rsidRPr="0061670D" w:rsidRDefault="0061670D" w:rsidP="0061670D">
      <w:pPr>
        <w:pStyle w:val="Textonotapie"/>
        <w:jc w:val="both"/>
        <w:rPr>
          <w:lang w:val="pt-PT"/>
        </w:rPr>
      </w:pPr>
      <w:r>
        <w:rPr>
          <w:rStyle w:val="Refdenotaalpie"/>
        </w:rPr>
        <w:footnoteRef/>
      </w:r>
      <w:r w:rsidRPr="0061670D">
        <w:rPr>
          <w:lang w:val="pt-PT"/>
        </w:rPr>
        <w:t xml:space="preserve"> </w:t>
      </w:r>
      <w:r w:rsidRPr="0061670D">
        <w:rPr>
          <w:rFonts w:ascii="Times New Roman" w:hAnsi="Times New Roman" w:cs="Times New Roman"/>
          <w:lang w:val="pt-PT"/>
        </w:rPr>
        <w:t>Que reza assim: «No âmbito do estabelecimento ou do funcionamento do mercado interno, o Parlamento Europeu e o Conselho, deliberando de acordo com o processo legislativo ordinário, estabelecem as medidas relativas à criação de títulos europeus, a fim de assegurar uma proteção uniforme dos direitos de propriedade intelectual na União, e à instituição de regimes de autorização, de coordenação e de controlo centralizados ao nível da União».</w:t>
      </w:r>
    </w:p>
  </w:footnote>
  <w:footnote w:id="65">
    <w:p w14:paraId="6FA74FFC" w14:textId="77DCA3F0" w:rsidR="00481B7F" w:rsidRPr="00481B7F" w:rsidRDefault="00481B7F" w:rsidP="00481B7F">
      <w:pPr>
        <w:pStyle w:val="Textonotapie"/>
        <w:jc w:val="both"/>
        <w:rPr>
          <w:lang w:val="pt-PT"/>
        </w:rPr>
      </w:pPr>
      <w:r>
        <w:rPr>
          <w:rStyle w:val="Refdenotaalpie"/>
        </w:rPr>
        <w:footnoteRef/>
      </w:r>
      <w:r w:rsidRPr="00481B7F">
        <w:rPr>
          <w:lang w:val="pt-PT"/>
        </w:rPr>
        <w:t xml:space="preserve"> </w:t>
      </w:r>
      <w:r w:rsidRPr="00481B7F">
        <w:rPr>
          <w:rFonts w:ascii="Times New Roman" w:hAnsi="Times New Roman" w:cs="Times New Roman"/>
          <w:lang w:val="pt-PT"/>
        </w:rPr>
        <w:t xml:space="preserve">As relações entre o direito de propriedade intelectual e os outros direitos humanos podem ser de diversa natureza [do conflito (reconciliável a incompatível) à cooperação] – </w:t>
      </w:r>
      <w:r w:rsidRPr="00481B7F">
        <w:rPr>
          <w:rFonts w:ascii="Times New Roman" w:hAnsi="Times New Roman" w:cs="Times New Roman"/>
          <w:i/>
          <w:iCs/>
          <w:lang w:val="pt-PT"/>
        </w:rPr>
        <w:t>vide</w:t>
      </w:r>
      <w:r w:rsidRPr="00481B7F">
        <w:rPr>
          <w:rFonts w:ascii="Times New Roman" w:hAnsi="Times New Roman" w:cs="Times New Roman"/>
          <w:lang w:val="pt-PT"/>
        </w:rPr>
        <w:t xml:space="preserve"> Gabriele Spina </w:t>
      </w:r>
      <w:r w:rsidRPr="00481B7F">
        <w:rPr>
          <w:rFonts w:ascii="Times New Roman" w:hAnsi="Times New Roman" w:cs="Times New Roman"/>
          <w:smallCaps/>
          <w:lang w:val="pt-PT"/>
        </w:rPr>
        <w:t>Ali</w:t>
      </w:r>
      <w:r w:rsidRPr="00481B7F">
        <w:rPr>
          <w:rFonts w:ascii="Times New Roman" w:hAnsi="Times New Roman" w:cs="Times New Roman"/>
          <w:lang w:val="pt-PT"/>
        </w:rPr>
        <w:t xml:space="preserve">, «Intellectual Property and Human Rights: A Taxonomy of Their Interactions», </w:t>
      </w:r>
      <w:r w:rsidRPr="00481B7F">
        <w:rPr>
          <w:rFonts w:ascii="Times New Roman" w:hAnsi="Times New Roman" w:cs="Times New Roman"/>
          <w:i/>
          <w:iCs/>
          <w:lang w:val="pt-PT"/>
        </w:rPr>
        <w:t>in</w:t>
      </w:r>
      <w:r w:rsidR="00C62420" w:rsidRPr="00C62420">
        <w:rPr>
          <w:rFonts w:ascii="Times New Roman" w:hAnsi="Times New Roman" w:cs="Times New Roman"/>
          <w:i/>
          <w:iCs/>
          <w:lang w:val="pt-PT"/>
        </w:rPr>
        <w:t xml:space="preserve"> International Review of Intellectual Property and Competition Law</w:t>
      </w:r>
      <w:r w:rsidRPr="00481B7F">
        <w:rPr>
          <w:rFonts w:ascii="Times New Roman" w:hAnsi="Times New Roman" w:cs="Times New Roman"/>
          <w:i/>
          <w:iCs/>
          <w:lang w:val="pt-PT"/>
        </w:rPr>
        <w:t xml:space="preserve"> </w:t>
      </w:r>
      <w:r w:rsidR="00C62420">
        <w:rPr>
          <w:rFonts w:ascii="Times New Roman" w:hAnsi="Times New Roman" w:cs="Times New Roman"/>
          <w:i/>
          <w:iCs/>
          <w:lang w:val="pt-PT"/>
        </w:rPr>
        <w:t>(</w:t>
      </w:r>
      <w:r w:rsidRPr="00481B7F">
        <w:rPr>
          <w:rFonts w:ascii="Times New Roman" w:hAnsi="Times New Roman" w:cs="Times New Roman"/>
          <w:i/>
          <w:iCs/>
          <w:lang w:val="pt-PT"/>
        </w:rPr>
        <w:t>IIC</w:t>
      </w:r>
      <w:r w:rsidR="00C62420">
        <w:rPr>
          <w:rFonts w:ascii="Times New Roman" w:hAnsi="Times New Roman" w:cs="Times New Roman"/>
          <w:i/>
          <w:iCs/>
          <w:lang w:val="pt-PT"/>
        </w:rPr>
        <w:t>)</w:t>
      </w:r>
      <w:r w:rsidRPr="00481B7F">
        <w:rPr>
          <w:rFonts w:ascii="Times New Roman" w:hAnsi="Times New Roman" w:cs="Times New Roman"/>
          <w:lang w:val="pt-PT"/>
        </w:rPr>
        <w:t>, 2020, 52, 411, ss.</w:t>
      </w:r>
    </w:p>
  </w:footnote>
  <w:footnote w:id="66">
    <w:p w14:paraId="46449DE5" w14:textId="5E5057D9" w:rsidR="00FF79A9" w:rsidRPr="00FF79A9" w:rsidRDefault="00FF79A9" w:rsidP="00FF79A9">
      <w:pPr>
        <w:pStyle w:val="Textonotapie"/>
        <w:jc w:val="both"/>
        <w:rPr>
          <w:lang w:val="pt-PT"/>
        </w:rPr>
      </w:pPr>
      <w:r>
        <w:rPr>
          <w:rStyle w:val="Refdenotaalpie"/>
        </w:rPr>
        <w:footnoteRef/>
      </w:r>
      <w:r w:rsidRPr="00FF79A9">
        <w:rPr>
          <w:lang w:val="pt-PT"/>
        </w:rPr>
        <w:t xml:space="preserve"> </w:t>
      </w:r>
      <w:r w:rsidRPr="00FF79A9">
        <w:rPr>
          <w:rFonts w:ascii="Times New Roman" w:hAnsi="Times New Roman" w:cs="Times New Roman"/>
          <w:lang w:val="pt-PT"/>
        </w:rPr>
        <w:t xml:space="preserve">Na verdade, a qualificação efetuada, desde logo pela citada Carta, não permite que o direito de propriedade intelectual seja entendido como um direito absoluto sem restrições (impondo-se, a todo o custo, a sua tutela e assegurando-se a sua expansão sempre que necessário, </w:t>
      </w:r>
      <w:r w:rsidRPr="00FF79A9">
        <w:rPr>
          <w:rFonts w:ascii="Times New Roman" w:hAnsi="Times New Roman" w:cs="Times New Roman"/>
          <w:i/>
          <w:iCs/>
          <w:lang w:val="pt-PT"/>
        </w:rPr>
        <w:t>id est</w:t>
      </w:r>
      <w:r w:rsidRPr="00FF79A9">
        <w:rPr>
          <w:rFonts w:ascii="Times New Roman" w:hAnsi="Times New Roman" w:cs="Times New Roman"/>
          <w:lang w:val="pt-PT"/>
        </w:rPr>
        <w:t>, um fim em si mesmo). Pelo contrário, estamos em face de um direito que tem limitações e exceções e tem de ser interpretado em articulação com outros direitos fundamentais de igual valor (o princípio da proporcionalidade tem aqui inteira aplicação). Por outro lado, a proibição de abuso de direito, também consagrado na citada Carta, a função social do direito de propriedade (mais acentuada no direito de propriedade intelectual) limitará as tendências expansionistas, mas no respeito pelos direitos dos autores, criadores ou inventores.</w:t>
      </w:r>
    </w:p>
  </w:footnote>
  <w:footnote w:id="67">
    <w:p w14:paraId="6CD1CC72" w14:textId="4549FE33" w:rsidR="00FF79A9" w:rsidRPr="00C62420" w:rsidRDefault="00FF79A9" w:rsidP="00FF79A9">
      <w:pPr>
        <w:pStyle w:val="Textonotapie"/>
        <w:jc w:val="both"/>
      </w:pPr>
      <w:r>
        <w:rPr>
          <w:rStyle w:val="Refdenotaalpie"/>
        </w:rPr>
        <w:footnoteRef/>
      </w:r>
      <w:r w:rsidRPr="00FF79A9">
        <w:rPr>
          <w:lang w:val="pt-PT"/>
        </w:rPr>
        <w:t xml:space="preserve"> </w:t>
      </w:r>
      <w:r w:rsidRPr="00FF79A9">
        <w:rPr>
          <w:rFonts w:ascii="Times New Roman" w:hAnsi="Times New Roman" w:cs="Times New Roman"/>
          <w:lang w:val="pt-PT"/>
        </w:rPr>
        <w:t xml:space="preserve">A que poderíamos acrescentar que existe uma compreensão do direito da propriedade intelectual antes do acordo TRIPS e depois do acordo TRIPS. </w:t>
      </w:r>
      <w:r w:rsidRPr="00C62420">
        <w:rPr>
          <w:rFonts w:ascii="Times New Roman" w:hAnsi="Times New Roman" w:cs="Times New Roman"/>
          <w:i/>
          <w:iCs/>
        </w:rPr>
        <w:t>Vide</w:t>
      </w:r>
      <w:r w:rsidRPr="00C62420">
        <w:rPr>
          <w:rFonts w:ascii="Times New Roman" w:hAnsi="Times New Roman" w:cs="Times New Roman"/>
        </w:rPr>
        <w:t xml:space="preserve"> </w:t>
      </w:r>
      <w:bookmarkStart w:id="6" w:name="_Hlk190177609"/>
      <w:r w:rsidRPr="00C62420">
        <w:rPr>
          <w:rFonts w:ascii="Times New Roman" w:hAnsi="Times New Roman" w:cs="Times New Roman"/>
        </w:rPr>
        <w:t xml:space="preserve">Pratyush Nath </w:t>
      </w:r>
      <w:r w:rsidRPr="00C62420">
        <w:rPr>
          <w:rFonts w:ascii="Times New Roman" w:hAnsi="Times New Roman" w:cs="Times New Roman"/>
          <w:smallCaps/>
        </w:rPr>
        <w:t>Upreti</w:t>
      </w:r>
      <w:r w:rsidRPr="00C62420">
        <w:rPr>
          <w:rFonts w:ascii="Times New Roman" w:hAnsi="Times New Roman" w:cs="Times New Roman"/>
        </w:rPr>
        <w:t xml:space="preserve">, «Intellectual Property Responsability: A Manifesto», </w:t>
      </w:r>
      <w:r w:rsidRPr="00C62420">
        <w:rPr>
          <w:rFonts w:ascii="Times New Roman" w:hAnsi="Times New Roman" w:cs="Times New Roman"/>
          <w:i/>
          <w:iCs/>
        </w:rPr>
        <w:t xml:space="preserve">in </w:t>
      </w:r>
      <w:r w:rsidR="00C62420" w:rsidRPr="00C62420">
        <w:rPr>
          <w:rFonts w:ascii="Times New Roman" w:hAnsi="Times New Roman" w:cs="Times New Roman"/>
          <w:i/>
          <w:iCs/>
        </w:rPr>
        <w:t xml:space="preserve">International Review of Intellectual Property and Competition Law </w:t>
      </w:r>
      <w:r w:rsidR="00C62420">
        <w:rPr>
          <w:rFonts w:ascii="Times New Roman" w:hAnsi="Times New Roman" w:cs="Times New Roman"/>
          <w:i/>
          <w:iCs/>
        </w:rPr>
        <w:t>(</w:t>
      </w:r>
      <w:r w:rsidRPr="00C62420">
        <w:rPr>
          <w:rFonts w:ascii="Times New Roman" w:hAnsi="Times New Roman" w:cs="Times New Roman"/>
          <w:i/>
          <w:iCs/>
        </w:rPr>
        <w:t>IIC</w:t>
      </w:r>
      <w:r w:rsidR="00C62420">
        <w:rPr>
          <w:rFonts w:ascii="Times New Roman" w:hAnsi="Times New Roman" w:cs="Times New Roman"/>
          <w:i/>
          <w:iCs/>
        </w:rPr>
        <w:t>)</w:t>
      </w:r>
      <w:r w:rsidRPr="00C62420">
        <w:rPr>
          <w:rFonts w:ascii="Times New Roman" w:hAnsi="Times New Roman" w:cs="Times New Roman"/>
        </w:rPr>
        <w:t>, 2024, 55, 597</w:t>
      </w:r>
      <w:bookmarkEnd w:id="6"/>
      <w:r w:rsidRPr="00C62420">
        <w:rPr>
          <w:rFonts w:ascii="Times New Roman" w:hAnsi="Times New Roman" w:cs="Times New Roman"/>
        </w:rPr>
        <w:t>.</w:t>
      </w:r>
    </w:p>
  </w:footnote>
  <w:footnote w:id="68">
    <w:p w14:paraId="7C8F240C" w14:textId="7EC29BDB" w:rsidR="00353762" w:rsidRPr="00353762" w:rsidRDefault="00353762" w:rsidP="00353762">
      <w:pPr>
        <w:pStyle w:val="Textonotapie"/>
        <w:jc w:val="both"/>
        <w:rPr>
          <w:lang w:val="pt-PT"/>
        </w:rPr>
      </w:pPr>
      <w:r>
        <w:rPr>
          <w:rStyle w:val="Refdenotaalpie"/>
        </w:rPr>
        <w:footnoteRef/>
      </w:r>
      <w:r w:rsidRPr="00353762">
        <w:rPr>
          <w:lang w:val="pt-PT"/>
        </w:rPr>
        <w:t xml:space="preserve"> </w:t>
      </w:r>
      <w:r w:rsidRPr="00353762">
        <w:rPr>
          <w:rFonts w:ascii="Times New Roman" w:hAnsi="Times New Roman" w:cs="Times New Roman"/>
          <w:i/>
          <w:iCs/>
          <w:lang w:val="pt-PT"/>
        </w:rPr>
        <w:t>Vide</w:t>
      </w:r>
      <w:r w:rsidRPr="00353762">
        <w:rPr>
          <w:rFonts w:ascii="Times New Roman" w:hAnsi="Times New Roman" w:cs="Times New Roman"/>
          <w:lang w:val="pt-PT"/>
        </w:rPr>
        <w:t xml:space="preserve">, </w:t>
      </w:r>
      <w:bookmarkStart w:id="7" w:name="_Hlk194660970"/>
      <w:r w:rsidRPr="00353762">
        <w:rPr>
          <w:rFonts w:ascii="Times New Roman" w:hAnsi="Times New Roman" w:cs="Times New Roman"/>
          <w:lang w:val="pt-PT"/>
        </w:rPr>
        <w:t>Alberto</w:t>
      </w:r>
      <w:r w:rsidRPr="00353762">
        <w:rPr>
          <w:rFonts w:ascii="Times New Roman" w:hAnsi="Times New Roman" w:cs="Times New Roman"/>
          <w:smallCaps/>
          <w:lang w:val="pt-PT"/>
        </w:rPr>
        <w:t xml:space="preserve"> Ribeiro de</w:t>
      </w:r>
      <w:r w:rsidRPr="00353762">
        <w:rPr>
          <w:rFonts w:ascii="Times New Roman" w:hAnsi="Times New Roman" w:cs="Times New Roman"/>
          <w:lang w:val="pt-PT"/>
        </w:rPr>
        <w:t xml:space="preserve"> </w:t>
      </w:r>
      <w:r w:rsidRPr="00353762">
        <w:rPr>
          <w:rFonts w:ascii="Times New Roman" w:hAnsi="Times New Roman" w:cs="Times New Roman"/>
          <w:smallCaps/>
          <w:lang w:val="pt-PT"/>
        </w:rPr>
        <w:t>Almeida</w:t>
      </w:r>
      <w:r w:rsidRPr="00353762">
        <w:rPr>
          <w:rFonts w:ascii="Times New Roman" w:hAnsi="Times New Roman" w:cs="Times New Roman"/>
          <w:lang w:val="pt-PT"/>
        </w:rPr>
        <w:t xml:space="preserve">, «Enquadramento da problemática do Direito de Propriedade Industrial (dos direitos do homem aos acordos de comércio livre)», </w:t>
      </w:r>
      <w:r w:rsidRPr="00353762">
        <w:rPr>
          <w:rFonts w:ascii="Times New Roman" w:hAnsi="Times New Roman" w:cs="Times New Roman"/>
          <w:i/>
          <w:iCs/>
          <w:lang w:val="pt-PT"/>
        </w:rPr>
        <w:t>in Direito Industrial</w:t>
      </w:r>
      <w:r w:rsidRPr="00353762">
        <w:rPr>
          <w:rFonts w:ascii="Times New Roman" w:hAnsi="Times New Roman" w:cs="Times New Roman"/>
          <w:lang w:val="pt-PT"/>
        </w:rPr>
        <w:t>, Vol. VIII, Almedina, Coimbra, 2012, 25-50; Alberto</w:t>
      </w:r>
      <w:r w:rsidRPr="00353762">
        <w:rPr>
          <w:rFonts w:ascii="Times New Roman" w:hAnsi="Times New Roman" w:cs="Times New Roman"/>
          <w:smallCaps/>
          <w:lang w:val="pt-PT"/>
        </w:rPr>
        <w:t xml:space="preserve"> Ribeiro de Almeida</w:t>
      </w:r>
      <w:r w:rsidRPr="00353762">
        <w:rPr>
          <w:rFonts w:ascii="Times New Roman" w:hAnsi="Times New Roman" w:cs="Times New Roman"/>
          <w:lang w:val="pt-PT"/>
        </w:rPr>
        <w:t xml:space="preserve">, «Os direitos de propriedade intelectual enquanto direitos fundamentais (a busca de um justo equilíbrio entre direitos fundamentais em conflito)» (jurisprudência crítica), </w:t>
      </w:r>
      <w:r w:rsidRPr="00353762">
        <w:rPr>
          <w:rFonts w:ascii="Times New Roman" w:hAnsi="Times New Roman" w:cs="Times New Roman"/>
          <w:i/>
          <w:iCs/>
          <w:lang w:val="pt-PT"/>
        </w:rPr>
        <w:t>in Revista Lusíada</w:t>
      </w:r>
      <w:r w:rsidRPr="00353762">
        <w:rPr>
          <w:rFonts w:ascii="Times New Roman" w:hAnsi="Times New Roman" w:cs="Times New Roman"/>
          <w:lang w:val="pt-PT"/>
        </w:rPr>
        <w:t>, Universidade Lusíada do Porto, 2011, n.º 4, 269-289</w:t>
      </w:r>
      <w:bookmarkEnd w:id="7"/>
      <w:r w:rsidRPr="00353762">
        <w:rPr>
          <w:rFonts w:ascii="Times New Roman" w:hAnsi="Times New Roman" w:cs="Times New Roman"/>
          <w:lang w:val="pt-PT"/>
        </w:rPr>
        <w:t>.</w:t>
      </w:r>
    </w:p>
  </w:footnote>
  <w:footnote w:id="69">
    <w:p w14:paraId="6FE87CB7" w14:textId="4FEE136B" w:rsidR="00353762" w:rsidRPr="00353762" w:rsidRDefault="00353762">
      <w:pPr>
        <w:pStyle w:val="Textonotapie"/>
        <w:rPr>
          <w:lang w:val="pt-PT"/>
        </w:rPr>
      </w:pPr>
      <w:r>
        <w:rPr>
          <w:rStyle w:val="Refdenotaalpie"/>
        </w:rPr>
        <w:footnoteRef/>
      </w:r>
      <w:r w:rsidRPr="00353762">
        <w:rPr>
          <w:lang w:val="pt-PT"/>
        </w:rPr>
        <w:t xml:space="preserve"> </w:t>
      </w:r>
      <w:r w:rsidRPr="002F586B">
        <w:rPr>
          <w:rFonts w:ascii="Times New Roman" w:hAnsi="Times New Roman" w:cs="Times New Roman"/>
          <w:i/>
          <w:iCs/>
          <w:lang w:val="pt-PT"/>
        </w:rPr>
        <w:t>Vide</w:t>
      </w:r>
      <w:r w:rsidRPr="00353762">
        <w:rPr>
          <w:rFonts w:ascii="Times New Roman" w:hAnsi="Times New Roman" w:cs="Times New Roman"/>
          <w:lang w:val="pt-PT"/>
        </w:rPr>
        <w:t xml:space="preserve"> Alberto</w:t>
      </w:r>
      <w:r w:rsidRPr="00353762">
        <w:rPr>
          <w:rFonts w:ascii="Times New Roman" w:hAnsi="Times New Roman" w:cs="Times New Roman"/>
          <w:smallCaps/>
          <w:lang w:val="pt-PT"/>
        </w:rPr>
        <w:t xml:space="preserve"> Ribeiro de Almeida</w:t>
      </w:r>
      <w:r w:rsidRPr="00353762">
        <w:rPr>
          <w:rFonts w:ascii="Times New Roman" w:hAnsi="Times New Roman" w:cs="Times New Roman"/>
          <w:lang w:val="pt-PT"/>
        </w:rPr>
        <w:t xml:space="preserve">, </w:t>
      </w:r>
      <w:r w:rsidRPr="00353762">
        <w:rPr>
          <w:rFonts w:ascii="Times New Roman" w:hAnsi="Times New Roman" w:cs="Times New Roman"/>
          <w:i/>
          <w:iCs/>
          <w:lang w:val="pt-PT"/>
        </w:rPr>
        <w:t>A autonomia jurídica…, cit.</w:t>
      </w:r>
      <w:r w:rsidRPr="00353762">
        <w:rPr>
          <w:rFonts w:ascii="Times New Roman" w:hAnsi="Times New Roman" w:cs="Times New Roman"/>
          <w:lang w:val="pt-PT"/>
        </w:rPr>
        <w:t>, 497.</w:t>
      </w:r>
    </w:p>
  </w:footnote>
  <w:footnote w:id="70">
    <w:p w14:paraId="7CEE1618" w14:textId="0FA4B091" w:rsidR="00826DF1" w:rsidRPr="00826DF1" w:rsidRDefault="00826DF1" w:rsidP="00826DF1">
      <w:pPr>
        <w:pStyle w:val="Textonotapie"/>
        <w:jc w:val="both"/>
        <w:rPr>
          <w:rFonts w:ascii="Times New Roman" w:hAnsi="Times New Roman" w:cs="Times New Roman"/>
          <w:lang w:val="it-IT"/>
        </w:rPr>
      </w:pPr>
      <w:r w:rsidRPr="00826DF1">
        <w:rPr>
          <w:rStyle w:val="Refdenotaalpie"/>
          <w:rFonts w:ascii="Times New Roman" w:hAnsi="Times New Roman" w:cs="Times New Roman"/>
        </w:rPr>
        <w:footnoteRef/>
      </w:r>
      <w:r w:rsidRPr="00826DF1">
        <w:rPr>
          <w:rFonts w:ascii="Times New Roman" w:hAnsi="Times New Roman" w:cs="Times New Roman"/>
          <w:lang w:val="it-IT"/>
        </w:rPr>
        <w:t xml:space="preserve"> </w:t>
      </w:r>
      <w:r w:rsidRPr="00826DF1">
        <w:rPr>
          <w:rFonts w:ascii="Times New Roman" w:hAnsi="Times New Roman" w:cs="Times New Roman"/>
          <w:i/>
          <w:iCs/>
          <w:lang w:val="it-IT"/>
        </w:rPr>
        <w:t>Vide</w:t>
      </w:r>
      <w:r w:rsidRPr="00826DF1">
        <w:rPr>
          <w:rFonts w:ascii="Times New Roman" w:hAnsi="Times New Roman" w:cs="Times New Roman"/>
          <w:lang w:val="it-IT"/>
        </w:rPr>
        <w:t xml:space="preserve"> Gustavo </w:t>
      </w:r>
      <w:r w:rsidRPr="00826DF1">
        <w:rPr>
          <w:rFonts w:ascii="Times New Roman" w:hAnsi="Times New Roman" w:cs="Times New Roman"/>
          <w:smallCaps/>
          <w:lang w:val="it-IT"/>
        </w:rPr>
        <w:t>Olivieri</w:t>
      </w:r>
      <w:r w:rsidRPr="00826DF1">
        <w:rPr>
          <w:rFonts w:ascii="Times New Roman" w:hAnsi="Times New Roman" w:cs="Times New Roman"/>
          <w:lang w:val="it-IT"/>
        </w:rPr>
        <w:t xml:space="preserve">, Silvia </w:t>
      </w:r>
      <w:r w:rsidRPr="00826DF1">
        <w:rPr>
          <w:rFonts w:ascii="Times New Roman" w:hAnsi="Times New Roman" w:cs="Times New Roman"/>
          <w:smallCaps/>
          <w:lang w:val="it-IT"/>
        </w:rPr>
        <w:t>Scalzini</w:t>
      </w:r>
      <w:r w:rsidRPr="00826DF1">
        <w:rPr>
          <w:rFonts w:ascii="Times New Roman" w:hAnsi="Times New Roman" w:cs="Times New Roman"/>
          <w:lang w:val="it-IT"/>
        </w:rPr>
        <w:t xml:space="preserve">, </w:t>
      </w:r>
      <w:r w:rsidR="007324AC">
        <w:rPr>
          <w:rFonts w:ascii="Times New Roman" w:hAnsi="Times New Roman" w:cs="Times New Roman"/>
          <w:lang w:val="it-IT"/>
        </w:rPr>
        <w:t xml:space="preserve">«Sistema e fonti del diritto della proprità intellettuale», </w:t>
      </w:r>
      <w:r w:rsidR="002F586B" w:rsidRPr="002F586B">
        <w:rPr>
          <w:rFonts w:ascii="Times New Roman" w:hAnsi="Times New Roman" w:cs="Times New Roman"/>
          <w:i/>
          <w:iCs/>
          <w:lang w:val="it-IT"/>
        </w:rPr>
        <w:t xml:space="preserve">in Proprietà Intellettuale, Segni disntinvi, brevetti, diritto d’autore, </w:t>
      </w:r>
      <w:r w:rsidR="002F586B">
        <w:rPr>
          <w:rFonts w:ascii="Times New Roman" w:hAnsi="Times New Roman" w:cs="Times New Roman"/>
          <w:i/>
          <w:iCs/>
          <w:lang w:val="it-IT"/>
        </w:rPr>
        <w:t>cit.</w:t>
      </w:r>
      <w:r w:rsidRPr="00826DF1">
        <w:rPr>
          <w:rFonts w:ascii="Times New Roman" w:hAnsi="Times New Roman" w:cs="Times New Roman"/>
          <w:lang w:val="it-IT"/>
        </w:rPr>
        <w:t>, 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220E" w14:textId="77777777" w:rsidR="004E2D63" w:rsidRDefault="004E2D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6A4F" w14:textId="16E31EAF" w:rsidR="004A21B7" w:rsidRDefault="004A21B7" w:rsidP="004A21B7">
    <w:pPr>
      <w:pStyle w:val="Encabezado"/>
      <w:pBdr>
        <w:bottom w:val="single" w:sz="4" w:space="1" w:color="auto"/>
      </w:pBdr>
      <w:jc w:val="center"/>
      <w:rPr>
        <w:b/>
        <w:bCs/>
        <w:lang w:val="pt-PT"/>
      </w:rPr>
    </w:pPr>
    <w:r w:rsidRPr="004A21B7">
      <w:rPr>
        <w:b/>
        <w:bCs/>
        <w:lang w:val="pt-PT"/>
      </w:rPr>
      <w:t>A defesa do Estado de Direito na Era Digital – conflitos entre direitos humanos.</w:t>
    </w:r>
  </w:p>
  <w:p w14:paraId="1B042CE5" w14:textId="32B2DC03" w:rsidR="004A21B7" w:rsidRDefault="004A21B7" w:rsidP="00623111">
    <w:pPr>
      <w:pStyle w:val="Encabezado"/>
      <w:pBdr>
        <w:bottom w:val="single" w:sz="4" w:space="1" w:color="auto"/>
      </w:pBdr>
      <w:jc w:val="center"/>
      <w:rPr>
        <w:b/>
        <w:bCs/>
        <w:lang w:val="pt-PT"/>
      </w:rPr>
    </w:pPr>
    <w:r w:rsidRPr="004A21B7">
      <w:rPr>
        <w:b/>
        <w:bCs/>
        <w:lang w:val="pt-PT"/>
      </w:rPr>
      <w:t>[A liberdade de informação e o controlo de conteúdos. O exemplo do direito da propriedade intelectual.]</w:t>
    </w:r>
  </w:p>
  <w:p w14:paraId="63C69B0F" w14:textId="77777777" w:rsidR="00623111" w:rsidRPr="00623111" w:rsidRDefault="00623111" w:rsidP="00623111">
    <w:pPr>
      <w:pStyle w:val="Encabezado"/>
      <w:pBdr>
        <w:bottom w:val="single" w:sz="4" w:space="1" w:color="auto"/>
      </w:pBdr>
      <w:jc w:val="center"/>
      <w:rPr>
        <w:b/>
        <w:bCs/>
        <w:lang w:val="pt-P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58E0" w14:textId="77777777" w:rsidR="004E2D63" w:rsidRDefault="004E2D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59"/>
    <w:rsid w:val="00002053"/>
    <w:rsid w:val="00002BA2"/>
    <w:rsid w:val="000057EC"/>
    <w:rsid w:val="00007652"/>
    <w:rsid w:val="000210D8"/>
    <w:rsid w:val="0002518A"/>
    <w:rsid w:val="00034EEA"/>
    <w:rsid w:val="000426BA"/>
    <w:rsid w:val="000517AC"/>
    <w:rsid w:val="00052E9D"/>
    <w:rsid w:val="000647E2"/>
    <w:rsid w:val="00070EB8"/>
    <w:rsid w:val="00074818"/>
    <w:rsid w:val="00077530"/>
    <w:rsid w:val="00082028"/>
    <w:rsid w:val="00094E9E"/>
    <w:rsid w:val="0009609E"/>
    <w:rsid w:val="00097949"/>
    <w:rsid w:val="000A1A70"/>
    <w:rsid w:val="000C6860"/>
    <w:rsid w:val="000F1121"/>
    <w:rsid w:val="000F2738"/>
    <w:rsid w:val="000F4409"/>
    <w:rsid w:val="000F4FC4"/>
    <w:rsid w:val="00100864"/>
    <w:rsid w:val="00104341"/>
    <w:rsid w:val="00110E81"/>
    <w:rsid w:val="0011146D"/>
    <w:rsid w:val="00117192"/>
    <w:rsid w:val="00133523"/>
    <w:rsid w:val="00152B38"/>
    <w:rsid w:val="00160454"/>
    <w:rsid w:val="001650AC"/>
    <w:rsid w:val="00192822"/>
    <w:rsid w:val="001A0DC3"/>
    <w:rsid w:val="001A2146"/>
    <w:rsid w:val="001A7294"/>
    <w:rsid w:val="001A73B9"/>
    <w:rsid w:val="001B2188"/>
    <w:rsid w:val="001B27C7"/>
    <w:rsid w:val="001B2AD6"/>
    <w:rsid w:val="001B31CE"/>
    <w:rsid w:val="001B5D2E"/>
    <w:rsid w:val="001C2262"/>
    <w:rsid w:val="001C4611"/>
    <w:rsid w:val="001C6BC7"/>
    <w:rsid w:val="001D31AD"/>
    <w:rsid w:val="001D4394"/>
    <w:rsid w:val="001D7C59"/>
    <w:rsid w:val="001F0DC4"/>
    <w:rsid w:val="002042F2"/>
    <w:rsid w:val="00214B1F"/>
    <w:rsid w:val="00214CC2"/>
    <w:rsid w:val="00217BE0"/>
    <w:rsid w:val="00234DC8"/>
    <w:rsid w:val="0024061F"/>
    <w:rsid w:val="0024353C"/>
    <w:rsid w:val="00250A8D"/>
    <w:rsid w:val="002679E6"/>
    <w:rsid w:val="00272420"/>
    <w:rsid w:val="002753BF"/>
    <w:rsid w:val="002755BE"/>
    <w:rsid w:val="002814D9"/>
    <w:rsid w:val="002826F3"/>
    <w:rsid w:val="00285027"/>
    <w:rsid w:val="002909C6"/>
    <w:rsid w:val="00294514"/>
    <w:rsid w:val="00296DD5"/>
    <w:rsid w:val="002B2A3E"/>
    <w:rsid w:val="002B6F19"/>
    <w:rsid w:val="002B7584"/>
    <w:rsid w:val="002C0B73"/>
    <w:rsid w:val="002C23E1"/>
    <w:rsid w:val="002D78B8"/>
    <w:rsid w:val="002E1E1F"/>
    <w:rsid w:val="002F586B"/>
    <w:rsid w:val="003042D7"/>
    <w:rsid w:val="00305914"/>
    <w:rsid w:val="0031034A"/>
    <w:rsid w:val="00310A70"/>
    <w:rsid w:val="00312EC6"/>
    <w:rsid w:val="0032037B"/>
    <w:rsid w:val="00320C7C"/>
    <w:rsid w:val="00321DBC"/>
    <w:rsid w:val="00335C8F"/>
    <w:rsid w:val="00337291"/>
    <w:rsid w:val="00341EBF"/>
    <w:rsid w:val="00350CBB"/>
    <w:rsid w:val="00353762"/>
    <w:rsid w:val="003544A2"/>
    <w:rsid w:val="003555B2"/>
    <w:rsid w:val="00360780"/>
    <w:rsid w:val="00364894"/>
    <w:rsid w:val="00374AA2"/>
    <w:rsid w:val="00374D3E"/>
    <w:rsid w:val="00376694"/>
    <w:rsid w:val="00384983"/>
    <w:rsid w:val="00384FC3"/>
    <w:rsid w:val="003A13CE"/>
    <w:rsid w:val="003A420C"/>
    <w:rsid w:val="003C6DB9"/>
    <w:rsid w:val="003D2063"/>
    <w:rsid w:val="003E365C"/>
    <w:rsid w:val="003E6947"/>
    <w:rsid w:val="003F4EB6"/>
    <w:rsid w:val="00400A30"/>
    <w:rsid w:val="004021FF"/>
    <w:rsid w:val="004071AA"/>
    <w:rsid w:val="00410B16"/>
    <w:rsid w:val="004203BF"/>
    <w:rsid w:val="00423CBC"/>
    <w:rsid w:val="00424501"/>
    <w:rsid w:val="00431868"/>
    <w:rsid w:val="004360FC"/>
    <w:rsid w:val="0044360F"/>
    <w:rsid w:val="00452785"/>
    <w:rsid w:val="004658F7"/>
    <w:rsid w:val="00475357"/>
    <w:rsid w:val="00475664"/>
    <w:rsid w:val="00481B7F"/>
    <w:rsid w:val="00492766"/>
    <w:rsid w:val="00495EAC"/>
    <w:rsid w:val="004977DA"/>
    <w:rsid w:val="004A21B7"/>
    <w:rsid w:val="004B46A4"/>
    <w:rsid w:val="004C1FF9"/>
    <w:rsid w:val="004D2B11"/>
    <w:rsid w:val="004D70A1"/>
    <w:rsid w:val="004E2D63"/>
    <w:rsid w:val="0050208B"/>
    <w:rsid w:val="00523FB6"/>
    <w:rsid w:val="0052482B"/>
    <w:rsid w:val="00527957"/>
    <w:rsid w:val="00543167"/>
    <w:rsid w:val="0055220B"/>
    <w:rsid w:val="00556D84"/>
    <w:rsid w:val="00577C76"/>
    <w:rsid w:val="00587F7E"/>
    <w:rsid w:val="00595C49"/>
    <w:rsid w:val="005A0511"/>
    <w:rsid w:val="005A12C6"/>
    <w:rsid w:val="005B646E"/>
    <w:rsid w:val="005B7269"/>
    <w:rsid w:val="005C1C9F"/>
    <w:rsid w:val="005C634D"/>
    <w:rsid w:val="005F7F10"/>
    <w:rsid w:val="00602340"/>
    <w:rsid w:val="00604751"/>
    <w:rsid w:val="00607EDD"/>
    <w:rsid w:val="006113BA"/>
    <w:rsid w:val="0061670D"/>
    <w:rsid w:val="00623111"/>
    <w:rsid w:val="00630AAD"/>
    <w:rsid w:val="00643D62"/>
    <w:rsid w:val="00645471"/>
    <w:rsid w:val="00645637"/>
    <w:rsid w:val="00672FBC"/>
    <w:rsid w:val="006771DF"/>
    <w:rsid w:val="006A2218"/>
    <w:rsid w:val="006A52DD"/>
    <w:rsid w:val="006B2EA6"/>
    <w:rsid w:val="006C2298"/>
    <w:rsid w:val="006C6A60"/>
    <w:rsid w:val="006D3F17"/>
    <w:rsid w:val="006E1C7A"/>
    <w:rsid w:val="007009BA"/>
    <w:rsid w:val="007024F7"/>
    <w:rsid w:val="0070346D"/>
    <w:rsid w:val="0070543C"/>
    <w:rsid w:val="00706670"/>
    <w:rsid w:val="00723494"/>
    <w:rsid w:val="007245A9"/>
    <w:rsid w:val="007324AC"/>
    <w:rsid w:val="007327F7"/>
    <w:rsid w:val="007339D1"/>
    <w:rsid w:val="007453DB"/>
    <w:rsid w:val="00751F8A"/>
    <w:rsid w:val="00753C1B"/>
    <w:rsid w:val="00766D5E"/>
    <w:rsid w:val="00767114"/>
    <w:rsid w:val="007A57E0"/>
    <w:rsid w:val="007B2673"/>
    <w:rsid w:val="007B720E"/>
    <w:rsid w:val="007C5DEC"/>
    <w:rsid w:val="007C6BF8"/>
    <w:rsid w:val="007E00EE"/>
    <w:rsid w:val="007E2E87"/>
    <w:rsid w:val="007E3AA6"/>
    <w:rsid w:val="007E42A7"/>
    <w:rsid w:val="0082328E"/>
    <w:rsid w:val="00826A26"/>
    <w:rsid w:val="00826DF1"/>
    <w:rsid w:val="0083162A"/>
    <w:rsid w:val="00832579"/>
    <w:rsid w:val="008356EF"/>
    <w:rsid w:val="0084417A"/>
    <w:rsid w:val="008502BA"/>
    <w:rsid w:val="008543A1"/>
    <w:rsid w:val="008546DB"/>
    <w:rsid w:val="00871F59"/>
    <w:rsid w:val="008A24F9"/>
    <w:rsid w:val="008C2D47"/>
    <w:rsid w:val="008D550F"/>
    <w:rsid w:val="008D7AC4"/>
    <w:rsid w:val="008F2ED8"/>
    <w:rsid w:val="00901EFB"/>
    <w:rsid w:val="00903177"/>
    <w:rsid w:val="0090458A"/>
    <w:rsid w:val="00905E1E"/>
    <w:rsid w:val="00933FD9"/>
    <w:rsid w:val="00941753"/>
    <w:rsid w:val="00942ACC"/>
    <w:rsid w:val="0095588A"/>
    <w:rsid w:val="00955E98"/>
    <w:rsid w:val="00956C86"/>
    <w:rsid w:val="00963139"/>
    <w:rsid w:val="00971389"/>
    <w:rsid w:val="009724FA"/>
    <w:rsid w:val="00976C5B"/>
    <w:rsid w:val="00982CF7"/>
    <w:rsid w:val="009870AA"/>
    <w:rsid w:val="00990C78"/>
    <w:rsid w:val="009B1254"/>
    <w:rsid w:val="009C1CB3"/>
    <w:rsid w:val="009C678F"/>
    <w:rsid w:val="00A069E9"/>
    <w:rsid w:val="00A3592A"/>
    <w:rsid w:val="00A363EC"/>
    <w:rsid w:val="00A405C5"/>
    <w:rsid w:val="00A53376"/>
    <w:rsid w:val="00A55EB1"/>
    <w:rsid w:val="00A637F5"/>
    <w:rsid w:val="00A701F6"/>
    <w:rsid w:val="00A7197F"/>
    <w:rsid w:val="00A72B5D"/>
    <w:rsid w:val="00A73985"/>
    <w:rsid w:val="00A86C06"/>
    <w:rsid w:val="00AB0779"/>
    <w:rsid w:val="00AB7C7B"/>
    <w:rsid w:val="00AC4450"/>
    <w:rsid w:val="00AD1F52"/>
    <w:rsid w:val="00AE45EE"/>
    <w:rsid w:val="00AF10E1"/>
    <w:rsid w:val="00B07E19"/>
    <w:rsid w:val="00B106A9"/>
    <w:rsid w:val="00B21FA8"/>
    <w:rsid w:val="00B43A36"/>
    <w:rsid w:val="00B551BC"/>
    <w:rsid w:val="00B64C4A"/>
    <w:rsid w:val="00B72179"/>
    <w:rsid w:val="00B75BCE"/>
    <w:rsid w:val="00B76CC5"/>
    <w:rsid w:val="00B80F42"/>
    <w:rsid w:val="00B851F0"/>
    <w:rsid w:val="00B94762"/>
    <w:rsid w:val="00B97CBA"/>
    <w:rsid w:val="00BC1F5B"/>
    <w:rsid w:val="00BC23B8"/>
    <w:rsid w:val="00BC3108"/>
    <w:rsid w:val="00BD16E0"/>
    <w:rsid w:val="00BF3E2D"/>
    <w:rsid w:val="00BF4A04"/>
    <w:rsid w:val="00BF6193"/>
    <w:rsid w:val="00BF6B04"/>
    <w:rsid w:val="00C109E4"/>
    <w:rsid w:val="00C242E6"/>
    <w:rsid w:val="00C32925"/>
    <w:rsid w:val="00C3558D"/>
    <w:rsid w:val="00C52AA6"/>
    <w:rsid w:val="00C56B31"/>
    <w:rsid w:val="00C6228B"/>
    <w:rsid w:val="00C62420"/>
    <w:rsid w:val="00C759AF"/>
    <w:rsid w:val="00C9557D"/>
    <w:rsid w:val="00CA528C"/>
    <w:rsid w:val="00CB0F5A"/>
    <w:rsid w:val="00CB4EA9"/>
    <w:rsid w:val="00CB769C"/>
    <w:rsid w:val="00CE2160"/>
    <w:rsid w:val="00CE2CDA"/>
    <w:rsid w:val="00CE2F07"/>
    <w:rsid w:val="00CF41DD"/>
    <w:rsid w:val="00D16CF4"/>
    <w:rsid w:val="00D27F61"/>
    <w:rsid w:val="00D36C04"/>
    <w:rsid w:val="00D37222"/>
    <w:rsid w:val="00D41A3F"/>
    <w:rsid w:val="00D825E1"/>
    <w:rsid w:val="00D82FF0"/>
    <w:rsid w:val="00D900F4"/>
    <w:rsid w:val="00D91A0D"/>
    <w:rsid w:val="00D9509D"/>
    <w:rsid w:val="00D950EF"/>
    <w:rsid w:val="00D95295"/>
    <w:rsid w:val="00DA6360"/>
    <w:rsid w:val="00DC3901"/>
    <w:rsid w:val="00DC5767"/>
    <w:rsid w:val="00DC5EC7"/>
    <w:rsid w:val="00DD629F"/>
    <w:rsid w:val="00DE3143"/>
    <w:rsid w:val="00DE783C"/>
    <w:rsid w:val="00DF105C"/>
    <w:rsid w:val="00DF3272"/>
    <w:rsid w:val="00E050CB"/>
    <w:rsid w:val="00E20940"/>
    <w:rsid w:val="00E2240E"/>
    <w:rsid w:val="00E50D83"/>
    <w:rsid w:val="00E56F64"/>
    <w:rsid w:val="00E6222E"/>
    <w:rsid w:val="00E66B87"/>
    <w:rsid w:val="00E67C1F"/>
    <w:rsid w:val="00E744E3"/>
    <w:rsid w:val="00E76638"/>
    <w:rsid w:val="00E82311"/>
    <w:rsid w:val="00E9188D"/>
    <w:rsid w:val="00E9296D"/>
    <w:rsid w:val="00EA3225"/>
    <w:rsid w:val="00EA7A7A"/>
    <w:rsid w:val="00EA7CF5"/>
    <w:rsid w:val="00ED49EA"/>
    <w:rsid w:val="00EE66E2"/>
    <w:rsid w:val="00EF081B"/>
    <w:rsid w:val="00EF1BCD"/>
    <w:rsid w:val="00EF35A4"/>
    <w:rsid w:val="00F258CC"/>
    <w:rsid w:val="00F424F5"/>
    <w:rsid w:val="00F45247"/>
    <w:rsid w:val="00F458BF"/>
    <w:rsid w:val="00F46383"/>
    <w:rsid w:val="00F4745E"/>
    <w:rsid w:val="00F54EAE"/>
    <w:rsid w:val="00F55473"/>
    <w:rsid w:val="00F57AAC"/>
    <w:rsid w:val="00F65FDA"/>
    <w:rsid w:val="00F726A7"/>
    <w:rsid w:val="00F74E1A"/>
    <w:rsid w:val="00F81B87"/>
    <w:rsid w:val="00F86B93"/>
    <w:rsid w:val="00FB2286"/>
    <w:rsid w:val="00FC0538"/>
    <w:rsid w:val="00FC4026"/>
    <w:rsid w:val="00FE28E5"/>
    <w:rsid w:val="00FE3423"/>
    <w:rsid w:val="00FF5A90"/>
    <w:rsid w:val="00FF79A9"/>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3871"/>
  <w15:chartTrackingRefBased/>
  <w15:docId w15:val="{A879709A-14E3-4BCC-9DED-543AB28D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EC6"/>
  </w:style>
  <w:style w:type="paragraph" w:styleId="Ttulo1">
    <w:name w:val="heading 1"/>
    <w:basedOn w:val="Normal"/>
    <w:next w:val="Normal"/>
    <w:link w:val="Ttulo1Car"/>
    <w:uiPriority w:val="9"/>
    <w:qFormat/>
    <w:rsid w:val="00871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1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1F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1F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1F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1F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1F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1F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1F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F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1F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1F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1F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1F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1F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1F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1F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1F59"/>
    <w:rPr>
      <w:rFonts w:eastAsiaTheme="majorEastAsia" w:cstheme="majorBidi"/>
      <w:color w:val="272727" w:themeColor="text1" w:themeTint="D8"/>
    </w:rPr>
  </w:style>
  <w:style w:type="paragraph" w:styleId="Ttulo">
    <w:name w:val="Title"/>
    <w:basedOn w:val="Normal"/>
    <w:next w:val="Normal"/>
    <w:link w:val="TtuloCar"/>
    <w:uiPriority w:val="10"/>
    <w:qFormat/>
    <w:rsid w:val="00871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1F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1F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1F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1F59"/>
    <w:pPr>
      <w:spacing w:before="160"/>
      <w:jc w:val="center"/>
    </w:pPr>
    <w:rPr>
      <w:i/>
      <w:iCs/>
      <w:color w:val="404040" w:themeColor="text1" w:themeTint="BF"/>
    </w:rPr>
  </w:style>
  <w:style w:type="character" w:customStyle="1" w:styleId="CitaCar">
    <w:name w:val="Cita Car"/>
    <w:basedOn w:val="Fuentedeprrafopredeter"/>
    <w:link w:val="Cita"/>
    <w:uiPriority w:val="29"/>
    <w:rsid w:val="00871F59"/>
    <w:rPr>
      <w:i/>
      <w:iCs/>
      <w:color w:val="404040" w:themeColor="text1" w:themeTint="BF"/>
    </w:rPr>
  </w:style>
  <w:style w:type="paragraph" w:styleId="Prrafodelista">
    <w:name w:val="List Paragraph"/>
    <w:basedOn w:val="Normal"/>
    <w:uiPriority w:val="34"/>
    <w:qFormat/>
    <w:rsid w:val="00871F59"/>
    <w:pPr>
      <w:ind w:left="720"/>
      <w:contextualSpacing/>
    </w:pPr>
  </w:style>
  <w:style w:type="character" w:styleId="nfasisintenso">
    <w:name w:val="Intense Emphasis"/>
    <w:basedOn w:val="Fuentedeprrafopredeter"/>
    <w:uiPriority w:val="21"/>
    <w:qFormat/>
    <w:rsid w:val="00871F59"/>
    <w:rPr>
      <w:i/>
      <w:iCs/>
      <w:color w:val="0F4761" w:themeColor="accent1" w:themeShade="BF"/>
    </w:rPr>
  </w:style>
  <w:style w:type="paragraph" w:styleId="Citadestacada">
    <w:name w:val="Intense Quote"/>
    <w:basedOn w:val="Normal"/>
    <w:next w:val="Normal"/>
    <w:link w:val="CitadestacadaCar"/>
    <w:uiPriority w:val="30"/>
    <w:qFormat/>
    <w:rsid w:val="00871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1F59"/>
    <w:rPr>
      <w:i/>
      <w:iCs/>
      <w:color w:val="0F4761" w:themeColor="accent1" w:themeShade="BF"/>
    </w:rPr>
  </w:style>
  <w:style w:type="character" w:styleId="Referenciaintensa">
    <w:name w:val="Intense Reference"/>
    <w:basedOn w:val="Fuentedeprrafopredeter"/>
    <w:uiPriority w:val="32"/>
    <w:qFormat/>
    <w:rsid w:val="00871F59"/>
    <w:rPr>
      <w:b/>
      <w:bCs/>
      <w:smallCaps/>
      <w:color w:val="0F4761" w:themeColor="accent1" w:themeShade="BF"/>
      <w:spacing w:val="5"/>
    </w:rPr>
  </w:style>
  <w:style w:type="character" w:styleId="Hipervnculo">
    <w:name w:val="Hyperlink"/>
    <w:basedOn w:val="Fuentedeprrafopredeter"/>
    <w:uiPriority w:val="99"/>
    <w:unhideWhenUsed/>
    <w:rsid w:val="00DF3272"/>
    <w:rPr>
      <w:color w:val="467886" w:themeColor="hyperlink"/>
      <w:u w:val="single"/>
    </w:rPr>
  </w:style>
  <w:style w:type="character" w:customStyle="1" w:styleId="UnresolvedMention">
    <w:name w:val="Unresolved Mention"/>
    <w:basedOn w:val="Fuentedeprrafopredeter"/>
    <w:uiPriority w:val="99"/>
    <w:semiHidden/>
    <w:unhideWhenUsed/>
    <w:rsid w:val="00DF3272"/>
    <w:rPr>
      <w:color w:val="605E5C"/>
      <w:shd w:val="clear" w:color="auto" w:fill="E1DFDD"/>
    </w:rPr>
  </w:style>
  <w:style w:type="paragraph" w:styleId="Textonotapie">
    <w:name w:val="footnote text"/>
    <w:basedOn w:val="Normal"/>
    <w:link w:val="TextonotapieCar"/>
    <w:uiPriority w:val="99"/>
    <w:unhideWhenUsed/>
    <w:rsid w:val="006113BA"/>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6113BA"/>
    <w:rPr>
      <w:kern w:val="0"/>
      <w:sz w:val="20"/>
      <w:szCs w:val="20"/>
      <w14:ligatures w14:val="none"/>
    </w:rPr>
  </w:style>
  <w:style w:type="character" w:styleId="Refdenotaalpie">
    <w:name w:val="footnote reference"/>
    <w:basedOn w:val="Fuentedeprrafopredeter"/>
    <w:semiHidden/>
    <w:unhideWhenUsed/>
    <w:rsid w:val="006113BA"/>
    <w:rPr>
      <w:vertAlign w:val="superscript"/>
    </w:rPr>
  </w:style>
  <w:style w:type="paragraph" w:styleId="Encabezado">
    <w:name w:val="header"/>
    <w:basedOn w:val="Normal"/>
    <w:link w:val="EncabezadoCar"/>
    <w:uiPriority w:val="99"/>
    <w:unhideWhenUsed/>
    <w:rsid w:val="00FE34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423"/>
  </w:style>
  <w:style w:type="paragraph" w:styleId="Piedepgina">
    <w:name w:val="footer"/>
    <w:basedOn w:val="Normal"/>
    <w:link w:val="PiedepginaCar"/>
    <w:uiPriority w:val="99"/>
    <w:unhideWhenUsed/>
    <w:rsid w:val="00FE34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cid:image002.jpg@01DA9FD3.5FF5EFC0" TargetMode="External"/><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F2D3-67C3-4ACE-8E5A-539AEEA3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5337</Words>
  <Characters>29358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de Almeida</dc:creator>
  <cp:keywords/>
  <dc:description/>
  <cp:lastModifiedBy>Usuario de Windows</cp:lastModifiedBy>
  <cp:revision>2</cp:revision>
  <cp:lastPrinted>2025-05-15T13:57:00Z</cp:lastPrinted>
  <dcterms:created xsi:type="dcterms:W3CDTF">2025-06-08T20:20:00Z</dcterms:created>
  <dcterms:modified xsi:type="dcterms:W3CDTF">2025-06-08T20:20:00Z</dcterms:modified>
</cp:coreProperties>
</file>