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6AE" w:rsidRDefault="005B76AE">
      <w:pPr>
        <w:rPr>
          <w:rFonts w:ascii="Times New Roman" w:hAnsi="Times New Roman" w:cs="Times New Roman"/>
        </w:rPr>
      </w:pPr>
    </w:p>
    <w:p w:rsidR="00F87ED3" w:rsidRDefault="00F87ED3">
      <w:pPr>
        <w:rPr>
          <w:rFonts w:ascii="Times New Roman" w:hAnsi="Times New Roman" w:cs="Times New Roman"/>
        </w:rPr>
      </w:pPr>
    </w:p>
    <w:p w:rsidR="00F87ED3" w:rsidRPr="00441044" w:rsidRDefault="00F87ED3">
      <w:pPr>
        <w:rPr>
          <w:rFonts w:ascii="Times New Roman" w:hAnsi="Times New Roman" w:cs="Times New Roman"/>
          <w:vanish/>
          <w:specVanish/>
        </w:rPr>
      </w:pPr>
    </w:p>
    <w:p w:rsidR="00F87ED3" w:rsidRDefault="00441044" w:rsidP="00643506">
      <w:pPr>
        <w:jc w:val="center"/>
        <w:rPr>
          <w:rFonts w:ascii="Times New Roman" w:hAnsi="Times New Roman" w:cs="Times New Roman"/>
          <w:b/>
          <w:bCs/>
        </w:rPr>
      </w:pPr>
      <w:r>
        <w:rPr>
          <w:rFonts w:ascii="Times New Roman" w:hAnsi="Times New Roman" w:cs="Times New Roman"/>
          <w:b/>
          <w:bCs/>
        </w:rPr>
        <w:t xml:space="preserve"> </w:t>
      </w:r>
    </w:p>
    <w:p w:rsidR="00F87ED3" w:rsidRDefault="00F87ED3" w:rsidP="00643506">
      <w:pPr>
        <w:jc w:val="center"/>
        <w:rPr>
          <w:rFonts w:ascii="Times New Roman" w:hAnsi="Times New Roman" w:cs="Times New Roman"/>
          <w:b/>
          <w:bCs/>
        </w:rPr>
      </w:pPr>
    </w:p>
    <w:p w:rsidR="00643506" w:rsidRPr="00836D23" w:rsidRDefault="00DB1AB2" w:rsidP="00643506">
      <w:pPr>
        <w:jc w:val="center"/>
        <w:rPr>
          <w:rFonts w:ascii="Times New Roman" w:hAnsi="Times New Roman" w:cs="Times New Roman"/>
          <w:b/>
          <w:bCs/>
        </w:rPr>
      </w:pPr>
      <w:r w:rsidRPr="00836D23">
        <w:rPr>
          <w:rFonts w:ascii="Times New Roman" w:hAnsi="Times New Roman" w:cs="Times New Roman"/>
          <w:b/>
          <w:bCs/>
        </w:rPr>
        <w:t xml:space="preserve">EXPERIENCIAS </w:t>
      </w:r>
      <w:r w:rsidR="00EF69FE" w:rsidRPr="00836D23">
        <w:rPr>
          <w:rFonts w:ascii="Times New Roman" w:hAnsi="Times New Roman" w:cs="Times New Roman"/>
          <w:b/>
          <w:bCs/>
        </w:rPr>
        <w:t>E</w:t>
      </w:r>
      <w:r w:rsidR="00E4332B" w:rsidRPr="00836D23">
        <w:rPr>
          <w:rFonts w:ascii="Times New Roman" w:hAnsi="Times New Roman" w:cs="Times New Roman"/>
          <w:b/>
          <w:bCs/>
        </w:rPr>
        <w:t xml:space="preserve">N LA PREVENCIÓN </w:t>
      </w:r>
      <w:r w:rsidR="0065042D" w:rsidRPr="00836D23">
        <w:rPr>
          <w:rFonts w:ascii="Times New Roman" w:hAnsi="Times New Roman" w:cs="Times New Roman"/>
          <w:b/>
          <w:bCs/>
        </w:rPr>
        <w:t>POLICIAL</w:t>
      </w:r>
      <w:r w:rsidR="006A78E3">
        <w:rPr>
          <w:rFonts w:ascii="Times New Roman" w:hAnsi="Times New Roman" w:cs="Times New Roman"/>
          <w:b/>
          <w:bCs/>
        </w:rPr>
        <w:t xml:space="preserve"> </w:t>
      </w:r>
      <w:r w:rsidR="0065042D" w:rsidRPr="00836D23">
        <w:rPr>
          <w:rFonts w:ascii="Times New Roman" w:hAnsi="Times New Roman" w:cs="Times New Roman"/>
          <w:b/>
          <w:bCs/>
        </w:rPr>
        <w:t>DE LA</w:t>
      </w:r>
    </w:p>
    <w:p w:rsidR="00DB1AB2" w:rsidRPr="00836D23" w:rsidRDefault="00DB1AB2" w:rsidP="00643506">
      <w:pPr>
        <w:jc w:val="center"/>
        <w:rPr>
          <w:rFonts w:ascii="Times New Roman" w:hAnsi="Times New Roman" w:cs="Times New Roman"/>
          <w:b/>
          <w:bCs/>
        </w:rPr>
      </w:pPr>
      <w:r w:rsidRPr="00836D23">
        <w:rPr>
          <w:rFonts w:ascii="Times New Roman" w:hAnsi="Times New Roman" w:cs="Times New Roman"/>
          <w:b/>
          <w:bCs/>
        </w:rPr>
        <w:t>VIOLENCIA DE GÉNERO</w:t>
      </w:r>
      <w:r w:rsidR="00E4332B" w:rsidRPr="00836D23">
        <w:rPr>
          <w:rFonts w:ascii="Times New Roman" w:hAnsi="Times New Roman" w:cs="Times New Roman"/>
          <w:b/>
          <w:bCs/>
        </w:rPr>
        <w:t xml:space="preserve"> EN LA ESPAÑA </w:t>
      </w:r>
      <w:r w:rsidR="00643506" w:rsidRPr="00836D23">
        <w:rPr>
          <w:rFonts w:ascii="Times New Roman" w:hAnsi="Times New Roman" w:cs="Times New Roman"/>
          <w:b/>
          <w:bCs/>
        </w:rPr>
        <w:t>RURAL</w:t>
      </w:r>
    </w:p>
    <w:p w:rsidR="00643506" w:rsidRPr="00836D23" w:rsidRDefault="00643506">
      <w:pPr>
        <w:rPr>
          <w:rFonts w:ascii="Times New Roman" w:hAnsi="Times New Roman" w:cs="Times New Roman"/>
        </w:rPr>
      </w:pPr>
    </w:p>
    <w:p w:rsidR="00643506" w:rsidRPr="00836D23" w:rsidRDefault="00FA38AA" w:rsidP="00643506">
      <w:pPr>
        <w:jc w:val="center"/>
        <w:rPr>
          <w:rFonts w:ascii="Times New Roman" w:hAnsi="Times New Roman" w:cs="Times New Roman"/>
        </w:rPr>
      </w:pPr>
      <w:r w:rsidRPr="00836D23">
        <w:rPr>
          <w:rFonts w:ascii="Times New Roman" w:hAnsi="Times New Roman" w:cs="Times New Roman"/>
        </w:rPr>
        <w:t>LUIS MARTÍN VELASCO</w:t>
      </w:r>
    </w:p>
    <w:p w:rsidR="00643506" w:rsidRDefault="006A78E3" w:rsidP="00643506">
      <w:pPr>
        <w:jc w:val="center"/>
        <w:rPr>
          <w:rFonts w:ascii="Times New Roman" w:hAnsi="Times New Roman" w:cs="Times New Roman"/>
        </w:rPr>
      </w:pPr>
      <w:r>
        <w:rPr>
          <w:rFonts w:ascii="Times New Roman" w:hAnsi="Times New Roman" w:cs="Times New Roman"/>
        </w:rPr>
        <w:t>Doctorando e</w:t>
      </w:r>
      <w:r w:rsidRPr="006A78E3">
        <w:rPr>
          <w:rFonts w:ascii="Times New Roman" w:hAnsi="Times New Roman" w:cs="Times New Roman"/>
        </w:rPr>
        <w:t>n Cienc</w:t>
      </w:r>
      <w:r>
        <w:rPr>
          <w:rFonts w:ascii="Times New Roman" w:hAnsi="Times New Roman" w:cs="Times New Roman"/>
        </w:rPr>
        <w:t>ias Sociales, Criminológicas y d</w:t>
      </w:r>
      <w:r w:rsidRPr="006A78E3">
        <w:rPr>
          <w:rFonts w:ascii="Times New Roman" w:hAnsi="Times New Roman" w:cs="Times New Roman"/>
        </w:rPr>
        <w:t>el Comportamiento</w:t>
      </w:r>
    </w:p>
    <w:p w:rsidR="00E24F32" w:rsidRPr="006A78E3" w:rsidRDefault="00E24F32" w:rsidP="00E24F32">
      <w:pPr>
        <w:jc w:val="center"/>
        <w:rPr>
          <w:rFonts w:ascii="Times New Roman" w:hAnsi="Times New Roman" w:cs="Times New Roman"/>
        </w:rPr>
      </w:pPr>
      <w:r>
        <w:rPr>
          <w:rFonts w:ascii="Times New Roman" w:hAnsi="Times New Roman" w:cs="Times New Roman"/>
        </w:rPr>
        <w:t>Universidad de Cádiz</w:t>
      </w:r>
    </w:p>
    <w:p w:rsidR="00DB1AB2" w:rsidRDefault="00DB1AB2">
      <w:pPr>
        <w:rPr>
          <w:rFonts w:ascii="Times New Roman" w:hAnsi="Times New Roman" w:cs="Times New Roman"/>
        </w:rPr>
      </w:pPr>
    </w:p>
    <w:p w:rsidR="00F87ED3" w:rsidRDefault="00F87ED3">
      <w:pPr>
        <w:rPr>
          <w:rFonts w:ascii="Times New Roman" w:hAnsi="Times New Roman" w:cs="Times New Roman"/>
        </w:rPr>
      </w:pPr>
    </w:p>
    <w:p w:rsidR="00F87ED3" w:rsidRPr="00836D23" w:rsidRDefault="00F87ED3">
      <w:pPr>
        <w:rPr>
          <w:rFonts w:ascii="Times New Roman" w:hAnsi="Times New Roman" w:cs="Times New Roman"/>
        </w:rPr>
      </w:pPr>
    </w:p>
    <w:p w:rsidR="00EC1954" w:rsidRPr="00836D23" w:rsidRDefault="00FA38AA" w:rsidP="00EC1954">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b/>
          <w:bCs/>
        </w:rPr>
        <w:t>Resumen</w:t>
      </w:r>
      <w:r w:rsidR="00643506" w:rsidRPr="00836D23">
        <w:rPr>
          <w:rFonts w:ascii="Times New Roman" w:hAnsi="Times New Roman" w:cs="Times New Roman"/>
        </w:rPr>
        <w:t>:</w:t>
      </w:r>
      <w:r w:rsidR="00EC1954" w:rsidRPr="00836D23">
        <w:rPr>
          <w:rFonts w:ascii="Times New Roman" w:hAnsi="Times New Roman" w:cs="Times New Roman"/>
        </w:rPr>
        <w:t xml:space="preserve"> </w:t>
      </w:r>
      <w:r w:rsidR="00EC1954" w:rsidRPr="00836D23">
        <w:rPr>
          <w:rFonts w:ascii="Times New Roman" w:hAnsi="Times New Roman" w:cs="Times New Roman"/>
          <w:color w:val="000000"/>
          <w:lang w:eastAsia="es-ES_tradnl"/>
        </w:rPr>
        <w:t xml:space="preserve">La violencia de género, uno de los grandes retos de la sociedad del siglo XXI, se genera y posteriormente se manifiesta de manera asimétrica dependiendo de las dinámicas sociales, culturales y económicas del entorno. En este sentido, el entorno rural resulta clave no sólo como factor de mayor vulnerabilidad para la mujer que vive en el mismo sino en el modo en que esta violencia se gesta y desarrolla. </w:t>
      </w:r>
    </w:p>
    <w:p w:rsidR="002D5F17" w:rsidRPr="00836D23" w:rsidRDefault="00EC1954" w:rsidP="002D5F17">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color w:val="000000"/>
          <w:lang w:eastAsia="es-ES_tradnl"/>
        </w:rPr>
        <w:t>Este texto</w:t>
      </w:r>
      <w:r w:rsidRPr="00836D23">
        <w:rPr>
          <w:rFonts w:ascii="Times New Roman" w:hAnsi="Times New Roman" w:cs="Times New Roman"/>
          <w:color w:val="FF0000"/>
          <w:lang w:eastAsia="es-ES_tradnl"/>
        </w:rPr>
        <w:t xml:space="preserve"> </w:t>
      </w:r>
      <w:r w:rsidRPr="00836D23">
        <w:rPr>
          <w:rFonts w:ascii="Times New Roman" w:hAnsi="Times New Roman" w:cs="Times New Roman"/>
          <w:color w:val="000000"/>
          <w:lang w:eastAsia="es-ES_tradnl"/>
        </w:rPr>
        <w:t xml:space="preserve">pretende analizar la respuesta policial en los entornos rurales de España para prevenir la violencia de género, de manera que permita el estudio comparado con otros modelos de nuestro </w:t>
      </w:r>
      <w:r w:rsidRPr="00836D23">
        <w:rPr>
          <w:rFonts w:ascii="Times New Roman" w:hAnsi="Times New Roman" w:cs="Times New Roman"/>
          <w:lang w:eastAsia="es-ES_tradnl"/>
        </w:rPr>
        <w:t xml:space="preserve">entorno social y cultural, para identificar las mejores prácticas, así como líneas de mejora que permitan al conjunto de países avanzar </w:t>
      </w:r>
      <w:r w:rsidR="00FA38AA" w:rsidRPr="00836D23">
        <w:rPr>
          <w:rFonts w:ascii="Times New Roman" w:hAnsi="Times New Roman" w:cs="Times New Roman"/>
          <w:lang w:eastAsia="es-ES_tradnl"/>
        </w:rPr>
        <w:t>en la</w:t>
      </w:r>
      <w:r w:rsidRPr="00836D23">
        <w:rPr>
          <w:rFonts w:ascii="Times New Roman" w:hAnsi="Times New Roman" w:cs="Times New Roman"/>
          <w:lang w:eastAsia="es-ES_tradnl"/>
        </w:rPr>
        <w:t xml:space="preserve"> erradicación</w:t>
      </w:r>
      <w:r w:rsidR="00FA38AA" w:rsidRPr="00836D23">
        <w:rPr>
          <w:rFonts w:ascii="Times New Roman" w:hAnsi="Times New Roman" w:cs="Times New Roman"/>
          <w:lang w:eastAsia="es-ES_tradnl"/>
        </w:rPr>
        <w:t xml:space="preserve"> de este tipo de violencia contra la mujer</w:t>
      </w:r>
      <w:r w:rsidRPr="00836D23">
        <w:rPr>
          <w:rFonts w:ascii="Times New Roman" w:hAnsi="Times New Roman" w:cs="Times New Roman"/>
          <w:color w:val="000000"/>
          <w:lang w:eastAsia="es-ES_tradnl"/>
        </w:rPr>
        <w:t>.</w:t>
      </w:r>
    </w:p>
    <w:p w:rsidR="002D5F17" w:rsidRPr="00836D23" w:rsidRDefault="002D5F17" w:rsidP="002D5F17">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b/>
          <w:bCs/>
        </w:rPr>
        <w:t>Palabras clave</w:t>
      </w:r>
      <w:r w:rsidRPr="00836D23">
        <w:rPr>
          <w:rFonts w:ascii="Times New Roman" w:hAnsi="Times New Roman" w:cs="Times New Roman"/>
        </w:rPr>
        <w:t>: Violencia de género,</w:t>
      </w:r>
      <w:r w:rsidR="00F203AF" w:rsidRPr="00836D23">
        <w:rPr>
          <w:rFonts w:ascii="Times New Roman" w:hAnsi="Times New Roman" w:cs="Times New Roman"/>
        </w:rPr>
        <w:t xml:space="preserve"> violencia contra las mujeres,</w:t>
      </w:r>
      <w:r w:rsidRPr="00836D23">
        <w:rPr>
          <w:rFonts w:ascii="Times New Roman" w:hAnsi="Times New Roman" w:cs="Times New Roman"/>
        </w:rPr>
        <w:t xml:space="preserve"> España rural, España vacía, prevención policial, Guardia Civil.</w:t>
      </w:r>
    </w:p>
    <w:p w:rsidR="002D5F17" w:rsidRDefault="002D5F17" w:rsidP="002D5F17">
      <w:pPr>
        <w:rPr>
          <w:rFonts w:ascii="Times New Roman" w:hAnsi="Times New Roman" w:cs="Times New Roman"/>
        </w:rPr>
      </w:pPr>
    </w:p>
    <w:p w:rsidR="00F87ED3" w:rsidRPr="00836D23" w:rsidRDefault="00F87ED3" w:rsidP="002D5F17">
      <w:pPr>
        <w:rPr>
          <w:rFonts w:ascii="Times New Roman" w:hAnsi="Times New Roman" w:cs="Times New Roman"/>
        </w:rPr>
      </w:pPr>
    </w:p>
    <w:p w:rsidR="00F203AF" w:rsidRPr="00491739" w:rsidRDefault="00FA38AA" w:rsidP="00F87ED3">
      <w:pPr>
        <w:spacing w:before="120" w:after="120" w:line="276" w:lineRule="auto"/>
        <w:jc w:val="both"/>
        <w:rPr>
          <w:rFonts w:ascii="Times New Roman" w:hAnsi="Times New Roman" w:cs="Times New Roman"/>
          <w:bCs/>
          <w:lang w:val="en-US"/>
        </w:rPr>
      </w:pPr>
      <w:r w:rsidRPr="00491739">
        <w:rPr>
          <w:rFonts w:ascii="Times New Roman" w:hAnsi="Times New Roman" w:cs="Times New Roman"/>
          <w:b/>
          <w:bCs/>
          <w:lang w:val="en-US"/>
        </w:rPr>
        <w:t>Abstract</w:t>
      </w:r>
      <w:r w:rsidR="00643506" w:rsidRPr="00491739">
        <w:rPr>
          <w:rFonts w:ascii="Times New Roman" w:hAnsi="Times New Roman" w:cs="Times New Roman"/>
          <w:b/>
          <w:bCs/>
          <w:lang w:val="en-US"/>
        </w:rPr>
        <w:t>:</w:t>
      </w:r>
      <w:r w:rsidR="002D5F17" w:rsidRPr="00491739">
        <w:rPr>
          <w:rFonts w:ascii="Times New Roman" w:hAnsi="Times New Roman" w:cs="Times New Roman"/>
          <w:b/>
          <w:bCs/>
          <w:lang w:val="en-US"/>
        </w:rPr>
        <w:t xml:space="preserve"> </w:t>
      </w:r>
      <w:r w:rsidR="002D5F17" w:rsidRPr="00491739">
        <w:rPr>
          <w:rFonts w:ascii="Times New Roman" w:hAnsi="Times New Roman" w:cs="Times New Roman"/>
          <w:bCs/>
          <w:lang w:val="en-US"/>
        </w:rPr>
        <w:t>Gender-based violence, one of the major challenges facing our society in the 21st century, is</w:t>
      </w:r>
      <w:r w:rsidR="00F203AF" w:rsidRPr="00491739">
        <w:rPr>
          <w:rFonts w:ascii="Times New Roman" w:hAnsi="Times New Roman" w:cs="Times New Roman"/>
          <w:bCs/>
          <w:lang w:val="en-US"/>
        </w:rPr>
        <w:t xml:space="preserve"> generated and subsequently manifested asymmetrically depending on the social, cultural and economic dynamics of the environment. In this sense, the rural environment is </w:t>
      </w:r>
      <w:r w:rsidR="00F87ED3" w:rsidRPr="00491739">
        <w:rPr>
          <w:rFonts w:ascii="Times New Roman" w:hAnsi="Times New Roman" w:cs="Times New Roman"/>
          <w:bCs/>
          <w:lang w:val="en-US"/>
        </w:rPr>
        <w:t xml:space="preserve">the </w:t>
      </w:r>
      <w:r w:rsidR="00F203AF" w:rsidRPr="00491739">
        <w:rPr>
          <w:rFonts w:ascii="Times New Roman" w:hAnsi="Times New Roman" w:cs="Times New Roman"/>
          <w:bCs/>
          <w:lang w:val="en-US"/>
        </w:rPr>
        <w:t>key not only as a factor of higher vulnerability for the women living there</w:t>
      </w:r>
      <w:r w:rsidR="00F87ED3" w:rsidRPr="00491739">
        <w:rPr>
          <w:rFonts w:ascii="Times New Roman" w:hAnsi="Times New Roman" w:cs="Times New Roman"/>
          <w:bCs/>
          <w:lang w:val="en-US"/>
        </w:rPr>
        <w:t>,</w:t>
      </w:r>
      <w:r w:rsidR="00F203AF" w:rsidRPr="00491739">
        <w:rPr>
          <w:rFonts w:ascii="Times New Roman" w:hAnsi="Times New Roman" w:cs="Times New Roman"/>
          <w:bCs/>
          <w:lang w:val="en-US"/>
        </w:rPr>
        <w:t xml:space="preserve"> but in the way this viole</w:t>
      </w:r>
      <w:r w:rsidR="00F87ED3" w:rsidRPr="00491739">
        <w:rPr>
          <w:rFonts w:ascii="Times New Roman" w:hAnsi="Times New Roman" w:cs="Times New Roman"/>
          <w:bCs/>
          <w:lang w:val="en-US"/>
        </w:rPr>
        <w:t>nce is gestated and developed.</w:t>
      </w:r>
    </w:p>
    <w:p w:rsidR="00F87ED3" w:rsidRPr="00491739" w:rsidRDefault="00F203AF" w:rsidP="00F87ED3">
      <w:pPr>
        <w:spacing w:before="120" w:after="120" w:line="276" w:lineRule="auto"/>
        <w:jc w:val="both"/>
        <w:rPr>
          <w:rFonts w:ascii="Times New Roman" w:hAnsi="Times New Roman" w:cs="Times New Roman"/>
          <w:bCs/>
          <w:lang w:val="en-US"/>
        </w:rPr>
      </w:pPr>
      <w:r w:rsidRPr="00491739">
        <w:rPr>
          <w:rFonts w:ascii="Times New Roman" w:hAnsi="Times New Roman" w:cs="Times New Roman"/>
          <w:bCs/>
          <w:lang w:val="en-US"/>
        </w:rPr>
        <w:t xml:space="preserve">This </w:t>
      </w:r>
      <w:r w:rsidR="00F87ED3" w:rsidRPr="00491739">
        <w:rPr>
          <w:rFonts w:ascii="Times New Roman" w:hAnsi="Times New Roman" w:cs="Times New Roman"/>
          <w:bCs/>
          <w:lang w:val="en-US"/>
        </w:rPr>
        <w:t>paper</w:t>
      </w:r>
      <w:r w:rsidRPr="00491739">
        <w:rPr>
          <w:rFonts w:ascii="Times New Roman" w:hAnsi="Times New Roman" w:cs="Times New Roman"/>
          <w:bCs/>
          <w:lang w:val="en-US"/>
        </w:rPr>
        <w:t xml:space="preserve"> aims to analyze the police response in rural environments in Spain to prevent gender-based violence, so that it allows the comparative study of different police models of our social and cultural environment, to identify best practices, as well as strategies that will enable all countries to make progress in eradicating this type of violence against women.</w:t>
      </w:r>
    </w:p>
    <w:p w:rsidR="00643506" w:rsidRPr="00491739" w:rsidRDefault="00643506" w:rsidP="00F87ED3">
      <w:pPr>
        <w:spacing w:before="120" w:after="120" w:line="276" w:lineRule="auto"/>
        <w:jc w:val="both"/>
        <w:rPr>
          <w:rFonts w:ascii="Times New Roman" w:hAnsi="Times New Roman" w:cs="Times New Roman"/>
          <w:b/>
          <w:bCs/>
          <w:lang w:val="en-US"/>
        </w:rPr>
      </w:pPr>
      <w:r w:rsidRPr="00491739">
        <w:rPr>
          <w:rFonts w:ascii="Times New Roman" w:hAnsi="Times New Roman" w:cs="Times New Roman"/>
          <w:b/>
          <w:bCs/>
          <w:lang w:val="en-US"/>
        </w:rPr>
        <w:t xml:space="preserve">Key Words: </w:t>
      </w:r>
      <w:r w:rsidR="00F203AF" w:rsidRPr="00491739">
        <w:rPr>
          <w:rFonts w:ascii="Times New Roman" w:hAnsi="Times New Roman" w:cs="Times New Roman"/>
          <w:bCs/>
          <w:lang w:val="en-US"/>
        </w:rPr>
        <w:t>Gender-based violence</w:t>
      </w:r>
      <w:r w:rsidRPr="00491739">
        <w:rPr>
          <w:rFonts w:ascii="Times New Roman" w:hAnsi="Times New Roman" w:cs="Times New Roman"/>
          <w:bCs/>
          <w:lang w:val="en-US"/>
        </w:rPr>
        <w:t xml:space="preserve">, </w:t>
      </w:r>
      <w:r w:rsidR="00F203AF" w:rsidRPr="00491739">
        <w:rPr>
          <w:rFonts w:ascii="Times New Roman" w:hAnsi="Times New Roman" w:cs="Times New Roman"/>
          <w:bCs/>
          <w:lang w:val="en-US"/>
        </w:rPr>
        <w:t xml:space="preserve">violence against women, rural </w:t>
      </w:r>
      <w:r w:rsidR="00F87ED3" w:rsidRPr="00491739">
        <w:rPr>
          <w:rFonts w:ascii="Times New Roman" w:hAnsi="Times New Roman" w:cs="Times New Roman"/>
          <w:bCs/>
          <w:lang w:val="en-US"/>
        </w:rPr>
        <w:t>areas</w:t>
      </w:r>
      <w:r w:rsidR="00F203AF" w:rsidRPr="00491739">
        <w:rPr>
          <w:rFonts w:ascii="Times New Roman" w:hAnsi="Times New Roman" w:cs="Times New Roman"/>
          <w:bCs/>
          <w:lang w:val="en-US"/>
        </w:rPr>
        <w:t xml:space="preserve">, </w:t>
      </w:r>
      <w:r w:rsidR="004C564A" w:rsidRPr="00491739">
        <w:rPr>
          <w:rFonts w:ascii="Times New Roman" w:hAnsi="Times New Roman" w:cs="Times New Roman"/>
          <w:bCs/>
          <w:lang w:val="en-US"/>
        </w:rPr>
        <w:t>police</w:t>
      </w:r>
      <w:r w:rsidRPr="00491739">
        <w:rPr>
          <w:rFonts w:ascii="Times New Roman" w:hAnsi="Times New Roman" w:cs="Times New Roman"/>
          <w:bCs/>
          <w:lang w:val="en-US"/>
        </w:rPr>
        <w:t xml:space="preserve"> prevention,</w:t>
      </w:r>
      <w:r w:rsidR="004C564A" w:rsidRPr="00491739">
        <w:rPr>
          <w:rFonts w:ascii="Times New Roman" w:hAnsi="Times New Roman" w:cs="Times New Roman"/>
          <w:bCs/>
          <w:lang w:val="en-US"/>
        </w:rPr>
        <w:t xml:space="preserve"> </w:t>
      </w:r>
      <w:r w:rsidR="00F87ED3" w:rsidRPr="00491739">
        <w:rPr>
          <w:rFonts w:ascii="Times New Roman" w:hAnsi="Times New Roman" w:cs="Times New Roman"/>
          <w:bCs/>
          <w:lang w:val="en-US"/>
        </w:rPr>
        <w:t>Guardia Civil</w:t>
      </w:r>
      <w:r w:rsidR="004C564A" w:rsidRPr="00491739">
        <w:rPr>
          <w:rFonts w:ascii="Times New Roman" w:hAnsi="Times New Roman" w:cs="Times New Roman"/>
          <w:bCs/>
          <w:lang w:val="en-US"/>
        </w:rPr>
        <w:t>.</w:t>
      </w:r>
    </w:p>
    <w:p w:rsidR="00643506" w:rsidRPr="00836D23" w:rsidRDefault="00643506">
      <w:pPr>
        <w:rPr>
          <w:rFonts w:ascii="Times New Roman" w:hAnsi="Times New Roman" w:cs="Times New Roman"/>
          <w:lang w:val="en-US"/>
        </w:rPr>
      </w:pPr>
    </w:p>
    <w:p w:rsidR="00F87ED3" w:rsidRPr="00F87ED3" w:rsidRDefault="00F87ED3">
      <w:pPr>
        <w:rPr>
          <w:rFonts w:ascii="Times New Roman" w:hAnsi="Times New Roman" w:cs="Times New Roman"/>
          <w:b/>
          <w:bCs/>
          <w:color w:val="000000"/>
          <w:lang w:val="en-US" w:eastAsia="es-ES_tradnl"/>
        </w:rPr>
      </w:pPr>
      <w:r w:rsidRPr="00F87ED3">
        <w:rPr>
          <w:rFonts w:ascii="Times New Roman" w:hAnsi="Times New Roman" w:cs="Times New Roman"/>
          <w:b/>
          <w:bCs/>
          <w:color w:val="000000"/>
          <w:lang w:val="en-US" w:eastAsia="es-ES_tradnl"/>
        </w:rPr>
        <w:br w:type="page"/>
      </w:r>
    </w:p>
    <w:p w:rsidR="0022466B" w:rsidRPr="00824B7B" w:rsidRDefault="00F87ED3" w:rsidP="00824B7B">
      <w:pPr>
        <w:pStyle w:val="Prrafodelista"/>
        <w:numPr>
          <w:ilvl w:val="0"/>
          <w:numId w:val="11"/>
        </w:numPr>
        <w:spacing w:before="120" w:after="120" w:line="276" w:lineRule="auto"/>
        <w:ind w:left="426" w:hanging="426"/>
        <w:jc w:val="both"/>
        <w:rPr>
          <w:rFonts w:ascii="Times New Roman" w:hAnsi="Times New Roman" w:cs="Times New Roman"/>
          <w:b/>
          <w:bCs/>
          <w:color w:val="000000"/>
          <w:lang w:eastAsia="es-ES_tradnl"/>
        </w:rPr>
      </w:pPr>
      <w:r w:rsidRPr="00824B7B">
        <w:rPr>
          <w:rFonts w:ascii="Times New Roman" w:hAnsi="Times New Roman" w:cs="Times New Roman"/>
          <w:b/>
          <w:bCs/>
          <w:color w:val="000000"/>
          <w:lang w:eastAsia="es-ES_tradnl"/>
        </w:rPr>
        <w:lastRenderedPageBreak/>
        <w:t>Violencia de género y</w:t>
      </w:r>
      <w:r w:rsidR="0022466B" w:rsidRPr="00824B7B">
        <w:rPr>
          <w:rFonts w:ascii="Times New Roman" w:hAnsi="Times New Roman" w:cs="Times New Roman"/>
          <w:b/>
          <w:bCs/>
          <w:color w:val="000000"/>
          <w:lang w:eastAsia="es-ES_tradnl"/>
        </w:rPr>
        <w:t xml:space="preserve"> violencia contra la mujer.</w:t>
      </w:r>
    </w:p>
    <w:p w:rsidR="0022466B" w:rsidRPr="00836D23" w:rsidRDefault="0022466B" w:rsidP="0022466B">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color w:val="000000"/>
          <w:lang w:eastAsia="es-ES_tradnl"/>
        </w:rPr>
        <w:t xml:space="preserve">Las </w:t>
      </w:r>
      <w:r w:rsidR="00F87ED3">
        <w:rPr>
          <w:rFonts w:ascii="Times New Roman" w:hAnsi="Times New Roman" w:cs="Times New Roman"/>
          <w:color w:val="000000"/>
          <w:lang w:eastAsia="es-ES_tradnl"/>
        </w:rPr>
        <w:t xml:space="preserve">Organización de las </w:t>
      </w:r>
      <w:r w:rsidRPr="00836D23">
        <w:rPr>
          <w:rFonts w:ascii="Times New Roman" w:hAnsi="Times New Roman" w:cs="Times New Roman"/>
          <w:color w:val="000000"/>
          <w:lang w:eastAsia="es-ES_tradnl"/>
        </w:rPr>
        <w:t xml:space="preserve">Naciones Unidas </w:t>
      </w:r>
      <w:r w:rsidR="00F87ED3">
        <w:rPr>
          <w:rFonts w:ascii="Times New Roman" w:hAnsi="Times New Roman" w:cs="Times New Roman"/>
          <w:color w:val="000000"/>
          <w:lang w:eastAsia="es-ES_tradnl"/>
        </w:rPr>
        <w:t xml:space="preserve">(ONU), </w:t>
      </w:r>
      <w:r w:rsidRPr="00836D23">
        <w:rPr>
          <w:rFonts w:ascii="Times New Roman" w:hAnsi="Times New Roman" w:cs="Times New Roman"/>
          <w:color w:val="000000"/>
          <w:lang w:eastAsia="es-ES_tradnl"/>
        </w:rPr>
        <w:t xml:space="preserve">en su </w:t>
      </w:r>
      <w:r w:rsidR="00F87ED3">
        <w:rPr>
          <w:rFonts w:ascii="Times New Roman" w:eastAsia="Times New Roman" w:hAnsi="Times New Roman" w:cs="Times New Roman"/>
          <w:lang w:eastAsia="es-ES_tradnl"/>
        </w:rPr>
        <w:t>Declaración sobre la E</w:t>
      </w:r>
      <w:r w:rsidRPr="00836D23">
        <w:rPr>
          <w:rFonts w:ascii="Times New Roman" w:eastAsia="Times New Roman" w:hAnsi="Times New Roman" w:cs="Times New Roman"/>
          <w:lang w:eastAsia="es-ES_tradnl"/>
        </w:rPr>
        <w:t xml:space="preserve">liminación de la </w:t>
      </w:r>
      <w:r w:rsidR="00F87ED3">
        <w:rPr>
          <w:rFonts w:ascii="Times New Roman" w:eastAsia="Times New Roman" w:hAnsi="Times New Roman" w:cs="Times New Roman"/>
          <w:lang w:eastAsia="es-ES_tradnl"/>
        </w:rPr>
        <w:t>Violencia contra la M</w:t>
      </w:r>
      <w:r w:rsidRPr="00836D23">
        <w:rPr>
          <w:rFonts w:ascii="Times New Roman" w:eastAsia="Times New Roman" w:hAnsi="Times New Roman" w:cs="Times New Roman"/>
          <w:lang w:eastAsia="es-ES_tradnl"/>
        </w:rPr>
        <w:t>ujer</w:t>
      </w:r>
      <w:r w:rsidR="00F87ED3">
        <w:rPr>
          <w:rFonts w:ascii="Times New Roman" w:eastAsia="Times New Roman" w:hAnsi="Times New Roman" w:cs="Times New Roman"/>
          <w:lang w:eastAsia="es-ES_tradnl"/>
        </w:rPr>
        <w:t>,</w:t>
      </w:r>
      <w:r w:rsidRPr="00836D23">
        <w:rPr>
          <w:rFonts w:ascii="Times New Roman" w:eastAsia="Times New Roman" w:hAnsi="Times New Roman" w:cs="Times New Roman"/>
          <w:lang w:eastAsia="es-ES_tradnl"/>
        </w:rPr>
        <w:t xml:space="preserve"> del 20 de diciembre de 1993</w:t>
      </w:r>
      <w:r w:rsidR="00F87ED3">
        <w:rPr>
          <w:rStyle w:val="Refdenotaalpie"/>
          <w:rFonts w:ascii="Times New Roman" w:eastAsia="Times New Roman" w:hAnsi="Times New Roman" w:cs="Times New Roman"/>
          <w:lang w:eastAsia="es-ES_tradnl"/>
        </w:rPr>
        <w:footnoteReference w:id="1"/>
      </w:r>
      <w:r w:rsidRPr="00836D23">
        <w:rPr>
          <w:rFonts w:ascii="Times New Roman" w:eastAsia="Times New Roman" w:hAnsi="Times New Roman" w:cs="Times New Roman"/>
          <w:lang w:eastAsia="es-ES_tradnl"/>
        </w:rPr>
        <w:t>, la define como:</w:t>
      </w:r>
    </w:p>
    <w:p w:rsidR="0022466B" w:rsidRPr="00F87ED3" w:rsidRDefault="0022466B" w:rsidP="00824B7B">
      <w:pPr>
        <w:jc w:val="both"/>
        <w:rPr>
          <w:rFonts w:ascii="Times New Roman" w:eastAsia="Times New Roman" w:hAnsi="Times New Roman" w:cs="Times New Roman"/>
          <w:iCs/>
          <w:lang w:eastAsia="es-ES_tradnl"/>
        </w:rPr>
      </w:pPr>
      <w:r w:rsidRPr="00F87ED3">
        <w:rPr>
          <w:rFonts w:ascii="Times New Roman" w:eastAsia="Times New Roman" w:hAnsi="Times New Roman" w:cs="Times New Roman"/>
          <w:iCs/>
          <w:lang w:eastAsia="es-ES_tradnl"/>
        </w:rPr>
        <w:t>“Todo acto de violencia basado en el género que tiene como resultado posible o real un daño físico, sexual o psicológico, incluidas las amenazas, la coerción o la privación arbitraria de la libertad, ya sea que ocurra en la vi</w:t>
      </w:r>
      <w:r w:rsidR="00F87ED3">
        <w:rPr>
          <w:rFonts w:ascii="Times New Roman" w:eastAsia="Times New Roman" w:hAnsi="Times New Roman" w:cs="Times New Roman"/>
          <w:iCs/>
          <w:lang w:eastAsia="es-ES_tradnl"/>
        </w:rPr>
        <w:t>da pública o en la vida privada</w:t>
      </w:r>
      <w:r w:rsidRPr="00F87ED3">
        <w:rPr>
          <w:rFonts w:ascii="Times New Roman" w:eastAsia="Times New Roman" w:hAnsi="Times New Roman" w:cs="Times New Roman"/>
          <w:iCs/>
          <w:lang w:eastAsia="es-ES_tradnl"/>
        </w:rPr>
        <w:t>”</w:t>
      </w:r>
      <w:r w:rsidR="00F87ED3">
        <w:rPr>
          <w:rFonts w:ascii="Times New Roman" w:eastAsia="Times New Roman" w:hAnsi="Times New Roman" w:cs="Times New Roman"/>
          <w:iCs/>
          <w:lang w:eastAsia="es-ES_tradnl"/>
        </w:rPr>
        <w:t>.</w:t>
      </w:r>
    </w:p>
    <w:p w:rsidR="000C5763" w:rsidRPr="000C5763" w:rsidRDefault="0022466B" w:rsidP="000C5763">
      <w:pPr>
        <w:spacing w:before="120" w:after="120" w:line="276" w:lineRule="auto"/>
        <w:jc w:val="both"/>
        <w:rPr>
          <w:rFonts w:ascii="Times New Roman" w:hAnsi="Times New Roman" w:cs="Times New Roman"/>
          <w:lang w:eastAsia="es-ES_tradnl"/>
        </w:rPr>
      </w:pPr>
      <w:r w:rsidRPr="00836D23">
        <w:rPr>
          <w:rFonts w:ascii="Times New Roman" w:hAnsi="Times New Roman" w:cs="Times New Roman"/>
          <w:color w:val="000000"/>
          <w:lang w:eastAsia="es-ES_tradnl"/>
        </w:rPr>
        <w:t xml:space="preserve">Por </w:t>
      </w:r>
      <w:r w:rsidR="00F87ED3">
        <w:rPr>
          <w:rFonts w:ascii="Times New Roman" w:hAnsi="Times New Roman" w:cs="Times New Roman"/>
          <w:color w:val="000000"/>
          <w:lang w:eastAsia="es-ES_tradnl"/>
        </w:rPr>
        <w:t>otro</w:t>
      </w:r>
      <w:r w:rsidRPr="00836D23">
        <w:rPr>
          <w:rFonts w:ascii="Times New Roman" w:hAnsi="Times New Roman" w:cs="Times New Roman"/>
          <w:color w:val="000000"/>
          <w:lang w:eastAsia="es-ES_tradnl"/>
        </w:rPr>
        <w:t xml:space="preserve"> lado</w:t>
      </w:r>
      <w:r w:rsidR="00F87ED3">
        <w:rPr>
          <w:rFonts w:ascii="Times New Roman" w:hAnsi="Times New Roman" w:cs="Times New Roman"/>
          <w:color w:val="000000"/>
          <w:lang w:eastAsia="es-ES_tradnl"/>
        </w:rPr>
        <w:t>,</w:t>
      </w:r>
      <w:r w:rsidRPr="00836D23">
        <w:rPr>
          <w:rFonts w:ascii="Times New Roman" w:hAnsi="Times New Roman" w:cs="Times New Roman"/>
          <w:color w:val="000000"/>
          <w:lang w:eastAsia="es-ES_tradnl"/>
        </w:rPr>
        <w:t xml:space="preserve"> el Convenio de Estambul de 2011 sobre "</w:t>
      </w:r>
      <w:r w:rsidRPr="000C5763">
        <w:rPr>
          <w:rFonts w:ascii="Times New Roman" w:hAnsi="Times New Roman" w:cs="Times New Roman"/>
          <w:iCs/>
          <w:color w:val="000000"/>
          <w:lang w:eastAsia="es-ES_tradnl"/>
        </w:rPr>
        <w:t>prevenció</w:t>
      </w:r>
      <w:r w:rsidR="00E24F32">
        <w:rPr>
          <w:rFonts w:ascii="Times New Roman" w:hAnsi="Times New Roman" w:cs="Times New Roman"/>
          <w:iCs/>
          <w:color w:val="000000"/>
          <w:lang w:eastAsia="es-ES_tradnl"/>
        </w:rPr>
        <w:t>n y lucha contra la violencia sobre</w:t>
      </w:r>
      <w:r w:rsidRPr="000C5763">
        <w:rPr>
          <w:rFonts w:ascii="Times New Roman" w:hAnsi="Times New Roman" w:cs="Times New Roman"/>
          <w:iCs/>
          <w:color w:val="000000"/>
          <w:lang w:eastAsia="es-ES_tradnl"/>
        </w:rPr>
        <w:t xml:space="preserve"> </w:t>
      </w:r>
      <w:r w:rsidRPr="000C5763">
        <w:rPr>
          <w:rFonts w:ascii="Times New Roman" w:hAnsi="Times New Roman" w:cs="Times New Roman"/>
          <w:iCs/>
          <w:lang w:eastAsia="es-ES_tradnl"/>
        </w:rPr>
        <w:t>mujeres y violencia doméstica"</w:t>
      </w:r>
      <w:r w:rsidRPr="000C5763">
        <w:rPr>
          <w:rFonts w:ascii="Times New Roman" w:hAnsi="Times New Roman" w:cs="Times New Roman"/>
          <w:lang w:eastAsia="es-ES_tradnl"/>
        </w:rPr>
        <w:t xml:space="preserve"> viene a ampliar el concepto mencionado</w:t>
      </w:r>
      <w:r w:rsidR="000C5763" w:rsidRPr="000C5763">
        <w:rPr>
          <w:rFonts w:ascii="Times New Roman" w:hAnsi="Times New Roman" w:cs="Times New Roman"/>
          <w:lang w:eastAsia="es-ES_tradnl"/>
        </w:rPr>
        <w:t>,</w:t>
      </w:r>
      <w:r w:rsidRPr="000C5763">
        <w:rPr>
          <w:rFonts w:ascii="Times New Roman" w:hAnsi="Times New Roman" w:cs="Times New Roman"/>
          <w:lang w:eastAsia="es-ES_tradnl"/>
        </w:rPr>
        <w:t xml:space="preserve"> incorporando </w:t>
      </w:r>
      <w:r w:rsidR="000C5763" w:rsidRPr="000C5763">
        <w:rPr>
          <w:rFonts w:ascii="Times New Roman" w:hAnsi="Times New Roman" w:cs="Times New Roman"/>
          <w:lang w:eastAsia="es-ES_tradnl"/>
        </w:rPr>
        <w:t>tanto</w:t>
      </w:r>
      <w:r w:rsidR="00E24F32">
        <w:rPr>
          <w:rFonts w:ascii="Times New Roman" w:hAnsi="Times New Roman" w:cs="Times New Roman"/>
          <w:lang w:eastAsia="es-ES_tradnl"/>
        </w:rPr>
        <w:t xml:space="preserve"> otras</w:t>
      </w:r>
      <w:r w:rsidRPr="000C5763">
        <w:rPr>
          <w:rFonts w:ascii="Times New Roman" w:hAnsi="Times New Roman" w:cs="Times New Roman"/>
          <w:lang w:eastAsia="es-ES_tradnl"/>
        </w:rPr>
        <w:t xml:space="preserve"> </w:t>
      </w:r>
      <w:r w:rsidR="000C5763" w:rsidRPr="000C5763">
        <w:rPr>
          <w:rFonts w:ascii="Times New Roman" w:hAnsi="Times New Roman" w:cs="Times New Roman"/>
          <w:lang w:eastAsia="es-ES_tradnl"/>
        </w:rPr>
        <w:t>formas de violencia</w:t>
      </w:r>
      <w:r w:rsidR="000C5763" w:rsidRPr="000C5763">
        <w:rPr>
          <w:rStyle w:val="Refdenotaalpie"/>
          <w:rFonts w:ascii="Times New Roman" w:hAnsi="Times New Roman" w:cs="Times New Roman"/>
          <w:lang w:eastAsia="es-ES_tradnl"/>
        </w:rPr>
        <w:footnoteReference w:id="2"/>
      </w:r>
      <w:r w:rsidR="000C5763" w:rsidRPr="000C5763">
        <w:rPr>
          <w:rFonts w:ascii="Times New Roman" w:hAnsi="Times New Roman" w:cs="Times New Roman"/>
          <w:lang w:eastAsia="es-ES_tradnl"/>
        </w:rPr>
        <w:t>, como los ámbitos donde se manifiesta</w:t>
      </w:r>
      <w:r w:rsidR="000C5763" w:rsidRPr="000C5763">
        <w:rPr>
          <w:rStyle w:val="Refdenotaalpie"/>
          <w:rFonts w:ascii="Times New Roman" w:hAnsi="Times New Roman" w:cs="Times New Roman"/>
          <w:lang w:eastAsia="es-ES_tradnl"/>
        </w:rPr>
        <w:footnoteReference w:id="3"/>
      </w:r>
      <w:r w:rsidR="000C5763" w:rsidRPr="000C5763">
        <w:rPr>
          <w:rFonts w:ascii="Times New Roman" w:hAnsi="Times New Roman" w:cs="Times New Roman"/>
          <w:lang w:eastAsia="es-ES_tradnl"/>
        </w:rPr>
        <w:t>.</w:t>
      </w:r>
    </w:p>
    <w:p w:rsidR="000C5763" w:rsidRPr="00836D23" w:rsidRDefault="000C5763" w:rsidP="000C5763">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color w:val="000000"/>
          <w:lang w:eastAsia="es-ES_tradnl"/>
        </w:rPr>
        <w:t xml:space="preserve">A diferencia de otros países de nuestro entorno cultural o geográfico que se adaptaron al </w:t>
      </w:r>
      <w:r w:rsidRPr="000C5763">
        <w:rPr>
          <w:rFonts w:ascii="Times New Roman" w:hAnsi="Times New Roman" w:cs="Times New Roman"/>
          <w:lang w:eastAsia="es-ES_tradnl"/>
        </w:rPr>
        <w:t>marco conceptual descrito de violencia contra la mujer, España optó por individualizar dentro del concepto de esta clase de violencia una tipología concreta que, por sus caract</w:t>
      </w:r>
      <w:r w:rsidR="00666844">
        <w:rPr>
          <w:rFonts w:ascii="Times New Roman" w:hAnsi="Times New Roman" w:cs="Times New Roman"/>
          <w:lang w:eastAsia="es-ES_tradnl"/>
        </w:rPr>
        <w:t>erísticas y dificultades para su</w:t>
      </w:r>
      <w:r w:rsidRPr="000C5763">
        <w:rPr>
          <w:rFonts w:ascii="Times New Roman" w:hAnsi="Times New Roman" w:cs="Times New Roman"/>
          <w:lang w:eastAsia="es-ES_tradnl"/>
        </w:rPr>
        <w:t xml:space="preserve"> prevención, requería una actuación integral y multidisciplinar específica diferente a otras </w:t>
      </w:r>
      <w:r w:rsidR="00666844">
        <w:rPr>
          <w:rFonts w:ascii="Times New Roman" w:hAnsi="Times New Roman" w:cs="Times New Roman"/>
          <w:lang w:eastAsia="es-ES_tradnl"/>
        </w:rPr>
        <w:t>formas de violencia, a fin de logra</w:t>
      </w:r>
      <w:r w:rsidRPr="000C5763">
        <w:rPr>
          <w:rFonts w:ascii="Times New Roman" w:hAnsi="Times New Roman" w:cs="Times New Roman"/>
          <w:lang w:eastAsia="es-ES_tradnl"/>
        </w:rPr>
        <w:t>r una mejor respuesta a la misma. De este modo, el legislador español quiso limitar, en su momento de manera novedosa, el tipo de violencia dentro del marco de una relación</w:t>
      </w:r>
      <w:r w:rsidRPr="00836D23">
        <w:rPr>
          <w:rFonts w:ascii="Times New Roman" w:hAnsi="Times New Roman" w:cs="Times New Roman"/>
          <w:color w:val="000000"/>
          <w:lang w:eastAsia="es-ES_tradnl"/>
        </w:rPr>
        <w:t xml:space="preserve"> presente o pasada de afectividad mediante la definición de la violencia de género. De este modo el artículo 1 de la Ley Orgánica 1/2004, de Medidas de Protección Integral contra la Violencia de Género</w:t>
      </w:r>
      <w:r>
        <w:rPr>
          <w:rStyle w:val="Refdenotaalpie"/>
          <w:rFonts w:ascii="Times New Roman" w:hAnsi="Times New Roman" w:cs="Times New Roman"/>
          <w:color w:val="000000"/>
          <w:lang w:eastAsia="es-ES_tradnl"/>
        </w:rPr>
        <w:footnoteReference w:id="4"/>
      </w:r>
      <w:r w:rsidRPr="00836D23">
        <w:rPr>
          <w:rFonts w:ascii="Times New Roman" w:hAnsi="Times New Roman" w:cs="Times New Roman"/>
          <w:color w:val="000000"/>
          <w:lang w:eastAsia="es-ES_tradnl"/>
        </w:rPr>
        <w:t xml:space="preserve"> la define como: </w:t>
      </w:r>
    </w:p>
    <w:p w:rsidR="0022466B" w:rsidRPr="000C5763" w:rsidRDefault="000C5763" w:rsidP="00DF5D3D">
      <w:pPr>
        <w:spacing w:before="120" w:after="120"/>
        <w:jc w:val="both"/>
        <w:rPr>
          <w:rFonts w:ascii="Times New Roman" w:eastAsia="Times New Roman" w:hAnsi="Times New Roman" w:cs="Times New Roman"/>
          <w:iCs/>
          <w:lang w:eastAsia="es-ES_tradnl"/>
        </w:rPr>
      </w:pPr>
      <w:r w:rsidRPr="000C5763">
        <w:rPr>
          <w:rFonts w:ascii="Times New Roman" w:eastAsia="Times New Roman" w:hAnsi="Times New Roman" w:cs="Times New Roman"/>
          <w:iCs/>
          <w:lang w:eastAsia="es-ES_tradnl"/>
        </w:rPr>
        <w:t xml:space="preserve"> </w:t>
      </w:r>
      <w:r w:rsidR="0022466B" w:rsidRPr="000C5763">
        <w:rPr>
          <w:rFonts w:ascii="Times New Roman" w:eastAsia="Times New Roman" w:hAnsi="Times New Roman" w:cs="Times New Roman"/>
          <w:iCs/>
          <w:lang w:eastAsia="es-ES_tradnl"/>
        </w:rPr>
        <w:t>“Todo acto de violencia (…) que, como manifestación de la discriminación, la situación de desigualdad y las relaciones de poder de los hombres sobre las mujeres, se ejerce sobre éstas por parte de quienes sean o hayan sido sus cónyuges o de quienes estén o hayan estado ligados a ellas por relaciones similares de afectividad, aun sin convivencia. (…) que tenga o pueda tener como resultado un daño o sufrimiento físico, sexual o psicológico para la mujer, así como las amenazas de tales actos, la coacción o la privación arbitraria de la libertad, tanto si se producen en la vida pública como en la vida privada”.</w:t>
      </w:r>
    </w:p>
    <w:p w:rsidR="0022466B" w:rsidRPr="00836D23" w:rsidRDefault="0022466B" w:rsidP="0022466B">
      <w:pPr>
        <w:spacing w:before="120" w:after="120" w:line="276" w:lineRule="auto"/>
        <w:jc w:val="both"/>
        <w:rPr>
          <w:rFonts w:ascii="Times New Roman" w:hAnsi="Times New Roman" w:cs="Times New Roman"/>
          <w:color w:val="000000"/>
          <w:lang w:eastAsia="es-ES_tradnl"/>
        </w:rPr>
      </w:pPr>
      <w:r w:rsidRPr="000C5763">
        <w:rPr>
          <w:rFonts w:ascii="Times New Roman" w:hAnsi="Times New Roman" w:cs="Times New Roman"/>
          <w:color w:val="000000"/>
          <w:lang w:eastAsia="es-ES_tradnl"/>
        </w:rPr>
        <w:t>Este hecho dificulta la correcta comparación de estrategias y resultados, al limitar el sujeto y el marco donde se produce la violencia frente a otros modelos</w:t>
      </w:r>
      <w:r w:rsidR="000C5763">
        <w:rPr>
          <w:rFonts w:ascii="Times New Roman" w:hAnsi="Times New Roman" w:cs="Times New Roman"/>
          <w:color w:val="000000"/>
          <w:lang w:eastAsia="es-ES_tradnl"/>
        </w:rPr>
        <w:t xml:space="preserve"> internacionales</w:t>
      </w:r>
      <w:r w:rsidRPr="00836D23">
        <w:rPr>
          <w:rFonts w:ascii="Times New Roman" w:hAnsi="Times New Roman" w:cs="Times New Roman"/>
          <w:color w:val="000000"/>
          <w:lang w:eastAsia="es-ES_tradnl"/>
        </w:rPr>
        <w:t xml:space="preserve"> referidos a toda forma de violencia contra la mujer o niña por el hecho de serlo. No obstante, esta disfunción podría ser subsanada si</w:t>
      </w:r>
      <w:r w:rsidR="000C5763">
        <w:rPr>
          <w:rFonts w:ascii="Times New Roman" w:hAnsi="Times New Roman" w:cs="Times New Roman"/>
          <w:color w:val="000000"/>
          <w:lang w:eastAsia="es-ES_tradnl"/>
        </w:rPr>
        <w:t>,</w:t>
      </w:r>
      <w:r w:rsidRPr="00836D23">
        <w:rPr>
          <w:rFonts w:ascii="Times New Roman" w:hAnsi="Times New Roman" w:cs="Times New Roman"/>
          <w:color w:val="000000"/>
          <w:lang w:eastAsia="es-ES_tradnl"/>
        </w:rPr>
        <w:t xml:space="preserve"> tal como se establece en el Pacto de Estado en materia de violencia de género de 2017, se modifica el mencionado artículo de </w:t>
      </w:r>
      <w:r w:rsidRPr="00836D23">
        <w:rPr>
          <w:rFonts w:ascii="Times New Roman" w:hAnsi="Times New Roman" w:cs="Times New Roman"/>
          <w:color w:val="000000"/>
          <w:lang w:eastAsia="es-ES_tradnl"/>
        </w:rPr>
        <w:lastRenderedPageBreak/>
        <w:t>la LO 1/2014 a favor de una concepción más amplia</w:t>
      </w:r>
      <w:r w:rsidR="000C5763">
        <w:rPr>
          <w:rFonts w:ascii="Times New Roman" w:hAnsi="Times New Roman" w:cs="Times New Roman"/>
          <w:color w:val="000000"/>
          <w:lang w:eastAsia="es-ES_tradnl"/>
        </w:rPr>
        <w:t>,</w:t>
      </w:r>
      <w:r w:rsidRPr="00836D23">
        <w:rPr>
          <w:rFonts w:ascii="Times New Roman" w:hAnsi="Times New Roman" w:cs="Times New Roman"/>
          <w:color w:val="000000"/>
          <w:lang w:eastAsia="es-ES_tradnl"/>
        </w:rPr>
        <w:t xml:space="preserve"> en línea con la del Convenio de Estambul</w:t>
      </w:r>
      <w:r w:rsidR="00A135A6">
        <w:rPr>
          <w:rStyle w:val="Refdenotaalpie"/>
          <w:rFonts w:ascii="Times New Roman" w:hAnsi="Times New Roman" w:cs="Times New Roman"/>
          <w:color w:val="000000"/>
          <w:lang w:eastAsia="es-ES_tradnl"/>
        </w:rPr>
        <w:footnoteReference w:id="5"/>
      </w:r>
      <w:r w:rsidRPr="00836D23">
        <w:rPr>
          <w:rFonts w:ascii="Times New Roman" w:hAnsi="Times New Roman" w:cs="Times New Roman"/>
          <w:color w:val="000000"/>
          <w:lang w:eastAsia="es-ES_tradnl"/>
        </w:rPr>
        <w:t>.</w:t>
      </w:r>
    </w:p>
    <w:p w:rsidR="00DF5D3D" w:rsidRPr="00DF5D3D" w:rsidRDefault="00DF5D3D" w:rsidP="00DF5D3D">
      <w:pPr>
        <w:spacing w:before="120" w:after="120" w:line="276" w:lineRule="auto"/>
        <w:jc w:val="both"/>
        <w:rPr>
          <w:rFonts w:ascii="Times New Roman" w:hAnsi="Times New Roman" w:cs="Times New Roman"/>
          <w:color w:val="000000"/>
          <w:lang w:eastAsia="es-ES_tradnl"/>
        </w:rPr>
      </w:pPr>
      <w:r w:rsidRPr="00DF5D3D">
        <w:rPr>
          <w:rFonts w:ascii="Times New Roman" w:hAnsi="Times New Roman" w:cs="Times New Roman"/>
          <w:color w:val="000000"/>
          <w:lang w:eastAsia="es-ES_tradnl"/>
        </w:rPr>
        <w:t>A nivel autonómico español, la comparación normativa se hace aún más compleja en cuanto a que cada una de ellas introducen expresiones (violencia sexista, contra la mujer, contra las mujeres, de género...) que, si bien se refieren a un mismo fenómeno, su interpretación va mucho más allá de la mera dife</w:t>
      </w:r>
      <w:r w:rsidR="00666844">
        <w:rPr>
          <w:rFonts w:ascii="Times New Roman" w:hAnsi="Times New Roman" w:cs="Times New Roman"/>
          <w:color w:val="000000"/>
          <w:lang w:eastAsia="es-ES_tradnl"/>
        </w:rPr>
        <w:t>rencia terminológica, incluyendo</w:t>
      </w:r>
      <w:r w:rsidRPr="00DF5D3D">
        <w:rPr>
          <w:rFonts w:ascii="Times New Roman" w:hAnsi="Times New Roman" w:cs="Times New Roman"/>
          <w:color w:val="000000"/>
          <w:lang w:eastAsia="es-ES_tradnl"/>
        </w:rPr>
        <w:t xml:space="preserve"> posiciones políticas e ideológicas distintas, que provocan diferencias de interpretación por los entes autonómicos y locales.</w:t>
      </w:r>
    </w:p>
    <w:p w:rsidR="00220A85" w:rsidRDefault="00220A85" w:rsidP="006E44FA">
      <w:pPr>
        <w:spacing w:before="120" w:after="120" w:line="276" w:lineRule="auto"/>
        <w:jc w:val="both"/>
        <w:rPr>
          <w:rFonts w:ascii="Times New Roman" w:hAnsi="Times New Roman" w:cs="Times New Roman"/>
          <w:b/>
          <w:bCs/>
          <w:color w:val="000000"/>
          <w:lang w:eastAsia="es-ES_tradnl"/>
        </w:rPr>
      </w:pPr>
    </w:p>
    <w:p w:rsidR="006E44FA" w:rsidRPr="00836D23" w:rsidRDefault="00824B7B" w:rsidP="006E44FA">
      <w:pPr>
        <w:spacing w:before="120" w:after="120" w:line="276" w:lineRule="auto"/>
        <w:jc w:val="both"/>
        <w:rPr>
          <w:rFonts w:ascii="Times New Roman" w:hAnsi="Times New Roman" w:cs="Times New Roman"/>
          <w:b/>
          <w:bCs/>
          <w:color w:val="000000"/>
          <w:lang w:eastAsia="es-ES_tradnl"/>
        </w:rPr>
      </w:pPr>
      <w:r>
        <w:rPr>
          <w:rFonts w:ascii="Times New Roman" w:hAnsi="Times New Roman" w:cs="Times New Roman"/>
          <w:b/>
          <w:bCs/>
          <w:color w:val="000000"/>
          <w:lang w:eastAsia="es-ES_tradnl"/>
        </w:rPr>
        <w:t xml:space="preserve">2. </w:t>
      </w:r>
      <w:r w:rsidR="006E44FA" w:rsidRPr="00836D23">
        <w:rPr>
          <w:rFonts w:ascii="Times New Roman" w:hAnsi="Times New Roman" w:cs="Times New Roman"/>
          <w:b/>
          <w:bCs/>
          <w:color w:val="000000"/>
          <w:lang w:eastAsia="es-ES_tradnl"/>
        </w:rPr>
        <w:t>Situación de la violencia de género en la España rural</w:t>
      </w:r>
    </w:p>
    <w:p w:rsidR="00DF5D3D" w:rsidRPr="00836D23" w:rsidRDefault="00DF5D3D" w:rsidP="00DF5D3D">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color w:val="000000"/>
          <w:lang w:eastAsia="es-ES_tradnl"/>
        </w:rPr>
        <w:t xml:space="preserve">Al igual que cuanto sucede en la definición del concepto de la violencia contra la mujer, </w:t>
      </w:r>
      <w:r w:rsidRPr="00DF5D3D">
        <w:rPr>
          <w:rFonts w:ascii="Times New Roman" w:hAnsi="Times New Roman" w:cs="Times New Roman"/>
          <w:lang w:eastAsia="es-ES_tradnl"/>
        </w:rPr>
        <w:t>existen bastantes diferencias en la definición y catalogación de entorno rural, puesto que su propio significado difiere según el contexto</w:t>
      </w:r>
      <w:r w:rsidRPr="00836D23">
        <w:rPr>
          <w:rFonts w:ascii="Times New Roman" w:hAnsi="Times New Roman" w:cs="Times New Roman"/>
          <w:color w:val="000000"/>
          <w:lang w:eastAsia="es-ES_tradnl"/>
        </w:rPr>
        <w:t xml:space="preserve"> concreto en el que se utiliza. De hecho, la definición propuesta por la Comisión Europea sólo ha sido adoptada por una minoría de Estados miembros, optando cada uno de ellos por definiciones muy diversas basadas en modelos territoriales o sectoriales (ganadería, agricultura, etc.). </w:t>
      </w:r>
    </w:p>
    <w:p w:rsidR="006E44FA" w:rsidRPr="00836D23" w:rsidRDefault="006E44FA" w:rsidP="006E44FA">
      <w:pPr>
        <w:spacing w:before="120" w:after="120" w:line="276" w:lineRule="auto"/>
        <w:jc w:val="both"/>
        <w:rPr>
          <w:rFonts w:ascii="Times New Roman" w:hAnsi="Times New Roman" w:cs="Times New Roman"/>
          <w:color w:val="FF0000"/>
          <w:lang w:eastAsia="es-ES_tradnl"/>
        </w:rPr>
      </w:pPr>
      <w:r w:rsidRPr="00836D23">
        <w:rPr>
          <w:rFonts w:ascii="Times New Roman" w:hAnsi="Times New Roman" w:cs="Times New Roman"/>
          <w:color w:val="000000"/>
          <w:lang w:eastAsia="es-ES_tradnl"/>
        </w:rPr>
        <w:t>En el caso de España, la definición d</w:t>
      </w:r>
      <w:r w:rsidR="00DF5D3D">
        <w:rPr>
          <w:rFonts w:ascii="Times New Roman" w:hAnsi="Times New Roman" w:cs="Times New Roman"/>
          <w:color w:val="000000"/>
          <w:lang w:eastAsia="es-ES_tradnl"/>
        </w:rPr>
        <w:t>e medio rural viene recogida en</w:t>
      </w:r>
      <w:r w:rsidRPr="00836D23">
        <w:rPr>
          <w:rFonts w:ascii="Times New Roman" w:hAnsi="Times New Roman" w:cs="Times New Roman"/>
          <w:color w:val="000000"/>
          <w:lang w:eastAsia="es-ES_tradnl"/>
        </w:rPr>
        <w:t xml:space="preserve"> la Ley 45/2007 de 13 diciembre, para el Desarrollo Sostenible del Medio Rural</w:t>
      </w:r>
      <w:r w:rsidR="00DF5D3D">
        <w:rPr>
          <w:rStyle w:val="Refdenotaalpie"/>
          <w:rFonts w:ascii="Times New Roman" w:hAnsi="Times New Roman" w:cs="Times New Roman"/>
          <w:color w:val="000000"/>
          <w:lang w:eastAsia="es-ES_tradnl"/>
        </w:rPr>
        <w:footnoteReference w:id="6"/>
      </w:r>
      <w:r w:rsidRPr="00836D23">
        <w:rPr>
          <w:rFonts w:ascii="Times New Roman" w:hAnsi="Times New Roman" w:cs="Times New Roman"/>
          <w:color w:val="000000"/>
          <w:lang w:eastAsia="es-ES_tradnl"/>
        </w:rPr>
        <w:t xml:space="preserve"> como el espacio geográfico formado por la agregación de municipios o entidades locales menores con población de menos de 30.000 habitantes y densidad menor a 100 habitantes </w:t>
      </w:r>
      <w:r w:rsidR="00DF5D3D" w:rsidRPr="00DF5D3D">
        <w:rPr>
          <w:rFonts w:ascii="Times New Roman" w:hAnsi="Times New Roman" w:cs="Times New Roman"/>
          <w:lang w:eastAsia="es-ES_tradnl"/>
        </w:rPr>
        <w:t>por km</w:t>
      </w:r>
      <w:r w:rsidR="00DF5D3D" w:rsidRPr="00DF5D3D">
        <w:rPr>
          <w:rFonts w:ascii="Times New Roman" w:hAnsi="Times New Roman" w:cs="Times New Roman"/>
          <w:vertAlign w:val="superscript"/>
          <w:lang w:eastAsia="es-ES_tradnl"/>
        </w:rPr>
        <w:t>2</w:t>
      </w:r>
      <w:r w:rsidR="00DF5D3D" w:rsidRPr="00DF5D3D">
        <w:rPr>
          <w:rFonts w:ascii="Times New Roman" w:hAnsi="Times New Roman" w:cs="Times New Roman"/>
          <w:lang w:eastAsia="es-ES_tradnl"/>
        </w:rPr>
        <w:t>.</w:t>
      </w:r>
    </w:p>
    <w:p w:rsidR="00BF521F" w:rsidRPr="00836D23" w:rsidRDefault="00823CB5" w:rsidP="006E44FA">
      <w:pPr>
        <w:spacing w:before="120" w:after="120" w:line="276" w:lineRule="auto"/>
        <w:jc w:val="both"/>
        <w:rPr>
          <w:rFonts w:ascii="Times New Roman" w:hAnsi="Times New Roman" w:cs="Times New Roman"/>
          <w:color w:val="FF0000"/>
          <w:lang w:eastAsia="es-ES_tradnl"/>
        </w:rPr>
      </w:pPr>
      <w:r w:rsidRPr="00836D23">
        <w:rPr>
          <w:rFonts w:ascii="Times New Roman" w:hAnsi="Times New Roman" w:cs="Times New Roman"/>
          <w:color w:val="000000"/>
          <w:lang w:eastAsia="es-ES_tradnl"/>
        </w:rPr>
        <w:t>A pesar de ello, e</w:t>
      </w:r>
      <w:r w:rsidR="006E44FA" w:rsidRPr="00836D23">
        <w:rPr>
          <w:rFonts w:ascii="Times New Roman" w:hAnsi="Times New Roman" w:cs="Times New Roman"/>
          <w:color w:val="000000"/>
          <w:lang w:eastAsia="es-ES_tradnl"/>
        </w:rPr>
        <w:t>ste texto centra su estudio en las localidades del medio rural cuya población es menor de 20.000 habitantes por ser esta cifra un referente en numerosos estudios, encuestas y estadísticas relacionadas con la materia de estudio.</w:t>
      </w:r>
      <w:r w:rsidR="00BF521F" w:rsidRPr="00836D23">
        <w:rPr>
          <w:rFonts w:ascii="Times New Roman" w:hAnsi="Times New Roman" w:cs="Times New Roman"/>
          <w:color w:val="FF0000"/>
          <w:lang w:eastAsia="es-ES_tradnl"/>
        </w:rPr>
        <w:t xml:space="preserve"> </w:t>
      </w:r>
    </w:p>
    <w:p w:rsidR="00C91179" w:rsidRDefault="00666844" w:rsidP="00C91179">
      <w:pPr>
        <w:spacing w:before="120" w:after="120" w:line="276" w:lineRule="auto"/>
        <w:jc w:val="both"/>
        <w:rPr>
          <w:rFonts w:ascii="Times New Roman" w:hAnsi="Times New Roman" w:cs="Times New Roman"/>
          <w:lang w:eastAsia="es-ES_tradnl"/>
        </w:rPr>
      </w:pPr>
      <w:r>
        <w:rPr>
          <w:rFonts w:ascii="Times New Roman" w:hAnsi="Times New Roman" w:cs="Times New Roman"/>
          <w:lang w:eastAsia="es-ES_tradnl"/>
        </w:rPr>
        <w:t>Por tanto,</w:t>
      </w:r>
      <w:r w:rsidR="00BF521F" w:rsidRPr="00C91179">
        <w:rPr>
          <w:rFonts w:ascii="Times New Roman" w:hAnsi="Times New Roman" w:cs="Times New Roman"/>
          <w:lang w:eastAsia="es-ES_tradnl"/>
        </w:rPr>
        <w:t xml:space="preserve"> e</w:t>
      </w:r>
      <w:r w:rsidR="00033086" w:rsidRPr="00C91179">
        <w:rPr>
          <w:rFonts w:ascii="Times New Roman" w:hAnsi="Times New Roman" w:cs="Times New Roman"/>
          <w:lang w:eastAsia="es-ES_tradnl"/>
        </w:rPr>
        <w:t>ste</w:t>
      </w:r>
      <w:r w:rsidR="00BF521F" w:rsidRPr="00C91179">
        <w:rPr>
          <w:rFonts w:ascii="Times New Roman" w:hAnsi="Times New Roman" w:cs="Times New Roman"/>
          <w:lang w:eastAsia="es-ES_tradnl"/>
        </w:rPr>
        <w:t xml:space="preserve"> estudio se refiere al 95% de los municipios españoles</w:t>
      </w:r>
      <w:r w:rsidR="00BF521F" w:rsidRPr="00C91179">
        <w:rPr>
          <w:rStyle w:val="Refdenotaalpie"/>
          <w:rFonts w:ascii="Times New Roman" w:hAnsi="Times New Roman" w:cs="Times New Roman"/>
          <w:lang w:eastAsia="es-ES_tradnl"/>
        </w:rPr>
        <w:footnoteReference w:id="7"/>
      </w:r>
      <w:r w:rsidR="00BF521F" w:rsidRPr="00C91179">
        <w:rPr>
          <w:rFonts w:ascii="Times New Roman" w:hAnsi="Times New Roman" w:cs="Times New Roman"/>
          <w:lang w:eastAsia="es-ES_tradnl"/>
        </w:rPr>
        <w:t xml:space="preserve"> </w:t>
      </w:r>
      <w:r w:rsidR="00C91179" w:rsidRPr="00C91179">
        <w:rPr>
          <w:rFonts w:ascii="Times New Roman" w:hAnsi="Times New Roman" w:cs="Times New Roman"/>
          <w:lang w:eastAsia="es-ES_tradnl"/>
        </w:rPr>
        <w:t>(7.717 de los 8.130 existentes), cuya extensión se corresponde con algo más del 90% nacional</w:t>
      </w:r>
      <w:r w:rsidR="00C91179" w:rsidRPr="00C91179">
        <w:rPr>
          <w:rStyle w:val="Refdenotaalpie"/>
          <w:rFonts w:ascii="Times New Roman" w:hAnsi="Times New Roman" w:cs="Times New Roman"/>
          <w:lang w:eastAsia="es-ES_tradnl"/>
        </w:rPr>
        <w:footnoteReference w:id="8"/>
      </w:r>
      <w:r w:rsidR="00C91179" w:rsidRPr="00C91179">
        <w:rPr>
          <w:rFonts w:ascii="Times New Roman" w:hAnsi="Times New Roman" w:cs="Times New Roman"/>
          <w:lang w:eastAsia="es-ES_tradnl"/>
        </w:rPr>
        <w:t xml:space="preserve"> y </w:t>
      </w:r>
      <w:r w:rsidR="00A57D2C">
        <w:rPr>
          <w:rFonts w:ascii="Times New Roman" w:hAnsi="Times New Roman" w:cs="Times New Roman"/>
          <w:lang w:eastAsia="es-ES_tradnl"/>
        </w:rPr>
        <w:t>a</w:t>
      </w:r>
      <w:r w:rsidR="00C91179" w:rsidRPr="00C91179">
        <w:rPr>
          <w:rFonts w:ascii="Times New Roman" w:hAnsi="Times New Roman" w:cs="Times New Roman"/>
          <w:lang w:eastAsia="es-ES_tradnl"/>
        </w:rPr>
        <w:t>l 30% del total de la población de España.</w:t>
      </w:r>
    </w:p>
    <w:p w:rsidR="00C91179" w:rsidRPr="00C91179" w:rsidRDefault="00C91179" w:rsidP="00C91179">
      <w:pPr>
        <w:spacing w:before="120" w:after="120" w:line="276" w:lineRule="auto"/>
        <w:jc w:val="both"/>
        <w:rPr>
          <w:rFonts w:ascii="Times New Roman" w:hAnsi="Times New Roman" w:cs="Times New Roman"/>
          <w:lang w:eastAsia="es-ES_tradnl"/>
        </w:rPr>
      </w:pPr>
      <w:r w:rsidRPr="00C91179">
        <w:rPr>
          <w:rFonts w:ascii="Times New Roman" w:hAnsi="Times New Roman" w:cs="Times New Roman"/>
          <w:lang w:eastAsia="es-ES_tradnl"/>
        </w:rPr>
        <w:t>Diversos estudios sobre la violencia de género en entornos rurales afirman</w:t>
      </w:r>
      <w:r w:rsidRPr="00C91179">
        <w:rPr>
          <w:rFonts w:ascii="Times New Roman" w:hAnsi="Times New Roman" w:cs="Times New Roman"/>
          <w:color w:val="000000"/>
          <w:lang w:eastAsia="es-ES_tradnl"/>
        </w:rPr>
        <w:t xml:space="preserve"> que la violencia de género se manifiesta de manera singular en las relaciones sociales y de género que se </w:t>
      </w:r>
      <w:r w:rsidRPr="00C91179">
        <w:rPr>
          <w:rFonts w:ascii="Times New Roman" w:hAnsi="Times New Roman" w:cs="Times New Roman"/>
          <w:lang w:eastAsia="es-ES_tradnl"/>
        </w:rPr>
        <w:t>dan en los entornos rurales (Lorente y Castro 2009; Marco López, 2017). Entre las características que más se destacan en comparación con las zonas urbanas, caben destacar las siguientes:</w:t>
      </w:r>
    </w:p>
    <w:p w:rsidR="00BF521F" w:rsidRPr="00836D23" w:rsidRDefault="00BF521F" w:rsidP="00BF521F">
      <w:pPr>
        <w:pStyle w:val="Prrafodelista"/>
        <w:numPr>
          <w:ilvl w:val="0"/>
          <w:numId w:val="7"/>
        </w:numPr>
        <w:spacing w:before="120" w:after="120" w:line="276" w:lineRule="auto"/>
        <w:jc w:val="both"/>
        <w:rPr>
          <w:rFonts w:ascii="Times New Roman" w:hAnsi="Times New Roman" w:cs="Times New Roman"/>
          <w:color w:val="000000" w:themeColor="text1"/>
          <w:lang w:eastAsia="es-ES_tradnl"/>
        </w:rPr>
      </w:pPr>
      <w:r w:rsidRPr="00836D23">
        <w:rPr>
          <w:rFonts w:ascii="Times New Roman" w:hAnsi="Times New Roman" w:cs="Times New Roman"/>
          <w:color w:val="000000" w:themeColor="text1"/>
          <w:lang w:eastAsia="es-ES_tradnl"/>
        </w:rPr>
        <w:lastRenderedPageBreak/>
        <w:t>Menor percepción y sensibilización hacia la violencia de género, así como cierta legitimación de sus modalidades menos graves.</w:t>
      </w:r>
    </w:p>
    <w:p w:rsidR="00BF521F" w:rsidRPr="00836D23" w:rsidRDefault="00BF521F" w:rsidP="00BF521F">
      <w:pPr>
        <w:pStyle w:val="Prrafodelista"/>
        <w:numPr>
          <w:ilvl w:val="0"/>
          <w:numId w:val="7"/>
        </w:numPr>
        <w:spacing w:before="120" w:after="120" w:line="276" w:lineRule="auto"/>
        <w:jc w:val="both"/>
        <w:rPr>
          <w:rFonts w:ascii="Times New Roman" w:hAnsi="Times New Roman" w:cs="Times New Roman"/>
          <w:color w:val="000000" w:themeColor="text1"/>
          <w:lang w:eastAsia="es-ES_tradnl"/>
        </w:rPr>
      </w:pPr>
      <w:r w:rsidRPr="00836D23">
        <w:rPr>
          <w:rFonts w:ascii="Times New Roman" w:hAnsi="Times New Roman" w:cs="Times New Roman"/>
          <w:color w:val="000000" w:themeColor="text1"/>
          <w:lang w:eastAsia="es-ES_tradnl"/>
        </w:rPr>
        <w:t>Percepción de la violencia de género como un asunto de ámbito familiar y privado en lugar de como un problema social.</w:t>
      </w:r>
    </w:p>
    <w:p w:rsidR="00BF521F" w:rsidRPr="00836D23" w:rsidRDefault="00BF521F" w:rsidP="00BF521F">
      <w:pPr>
        <w:pStyle w:val="Prrafodelista"/>
        <w:numPr>
          <w:ilvl w:val="0"/>
          <w:numId w:val="7"/>
        </w:numPr>
        <w:spacing w:before="120" w:after="120" w:line="276" w:lineRule="auto"/>
        <w:jc w:val="both"/>
        <w:rPr>
          <w:rFonts w:ascii="Times New Roman" w:hAnsi="Times New Roman" w:cs="Times New Roman"/>
          <w:color w:val="000000" w:themeColor="text1"/>
          <w:lang w:eastAsia="es-ES_tradnl"/>
        </w:rPr>
      </w:pPr>
      <w:r w:rsidRPr="00836D23">
        <w:rPr>
          <w:rFonts w:ascii="Times New Roman" w:hAnsi="Times New Roman" w:cs="Times New Roman"/>
          <w:color w:val="000000" w:themeColor="text1"/>
          <w:lang w:eastAsia="es-ES_tradnl"/>
        </w:rPr>
        <w:t>Mayor definición de roles concretos de la mujer, complementarios y de menor relevancia de aquellos que desempeñan los hombres.</w:t>
      </w:r>
    </w:p>
    <w:p w:rsidR="00BF521F" w:rsidRPr="00836D23" w:rsidRDefault="00BF521F" w:rsidP="00BF521F">
      <w:pPr>
        <w:pStyle w:val="Prrafodelista"/>
        <w:numPr>
          <w:ilvl w:val="0"/>
          <w:numId w:val="7"/>
        </w:numPr>
        <w:spacing w:before="120" w:after="120" w:line="276" w:lineRule="auto"/>
        <w:jc w:val="both"/>
        <w:rPr>
          <w:rFonts w:ascii="Times New Roman" w:hAnsi="Times New Roman" w:cs="Times New Roman"/>
          <w:color w:val="000000" w:themeColor="text1"/>
          <w:lang w:eastAsia="es-ES_tradnl"/>
        </w:rPr>
      </w:pPr>
      <w:r w:rsidRPr="00836D23">
        <w:rPr>
          <w:rFonts w:ascii="Times New Roman" w:hAnsi="Times New Roman" w:cs="Times New Roman"/>
          <w:color w:val="000000" w:themeColor="text1"/>
          <w:lang w:eastAsia="es-ES_tradnl"/>
        </w:rPr>
        <w:t>Currículos escolares con carencias en contenidos en igualdad, buen trato y prevención de la violencia en todas sus formas no adaptados a la realidad de la mujer rural.</w:t>
      </w:r>
    </w:p>
    <w:p w:rsidR="00BF521F" w:rsidRPr="00836D23" w:rsidRDefault="00BF521F" w:rsidP="00BF521F">
      <w:pPr>
        <w:pStyle w:val="Prrafodelista"/>
        <w:numPr>
          <w:ilvl w:val="0"/>
          <w:numId w:val="7"/>
        </w:numPr>
        <w:spacing w:before="120" w:after="120" w:line="276" w:lineRule="auto"/>
        <w:jc w:val="both"/>
        <w:rPr>
          <w:rFonts w:ascii="Times New Roman" w:hAnsi="Times New Roman" w:cs="Times New Roman"/>
          <w:color w:val="000000" w:themeColor="text1"/>
          <w:lang w:eastAsia="es-ES_tradnl"/>
        </w:rPr>
      </w:pPr>
      <w:r w:rsidRPr="00836D23">
        <w:rPr>
          <w:rFonts w:ascii="Times New Roman" w:hAnsi="Times New Roman" w:cs="Times New Roman"/>
          <w:color w:val="000000" w:themeColor="text1"/>
          <w:lang w:eastAsia="es-ES_tradnl"/>
        </w:rPr>
        <w:t>Mayor control social y familiar, llegando a la estigmatización de la víctima.</w:t>
      </w:r>
    </w:p>
    <w:p w:rsidR="00BF521F" w:rsidRPr="00836D23" w:rsidRDefault="00BF521F" w:rsidP="00BF521F">
      <w:pPr>
        <w:pStyle w:val="Prrafodelista"/>
        <w:numPr>
          <w:ilvl w:val="0"/>
          <w:numId w:val="7"/>
        </w:numPr>
        <w:spacing w:before="120" w:after="120" w:line="276" w:lineRule="auto"/>
        <w:jc w:val="both"/>
        <w:rPr>
          <w:rFonts w:ascii="Times New Roman" w:hAnsi="Times New Roman" w:cs="Times New Roman"/>
          <w:color w:val="000000" w:themeColor="text1"/>
          <w:lang w:eastAsia="es-ES_tradnl"/>
        </w:rPr>
      </w:pPr>
      <w:r w:rsidRPr="00836D23">
        <w:rPr>
          <w:rFonts w:ascii="Times New Roman" w:hAnsi="Times New Roman" w:cs="Times New Roman"/>
          <w:color w:val="000000" w:themeColor="text1"/>
          <w:lang w:eastAsia="es-ES_tradnl"/>
        </w:rPr>
        <w:t>Dependencia económica de la mujer, así como una menor autonomía personal.</w:t>
      </w:r>
    </w:p>
    <w:p w:rsidR="00C91179" w:rsidRDefault="00BF521F" w:rsidP="00C91179">
      <w:pPr>
        <w:pStyle w:val="Prrafodelista"/>
        <w:numPr>
          <w:ilvl w:val="0"/>
          <w:numId w:val="7"/>
        </w:numPr>
        <w:spacing w:before="120" w:after="120" w:line="276" w:lineRule="auto"/>
        <w:jc w:val="both"/>
        <w:rPr>
          <w:rFonts w:ascii="Times New Roman" w:hAnsi="Times New Roman" w:cs="Times New Roman"/>
          <w:color w:val="000000" w:themeColor="text1"/>
          <w:lang w:eastAsia="es-ES_tradnl"/>
        </w:rPr>
      </w:pPr>
      <w:r w:rsidRPr="00836D23">
        <w:rPr>
          <w:rFonts w:ascii="Times New Roman" w:hAnsi="Times New Roman" w:cs="Times New Roman"/>
          <w:color w:val="000000" w:themeColor="text1"/>
          <w:lang w:eastAsia="es-ES_tradnl"/>
        </w:rPr>
        <w:t>Mayor desconocimiento y falta de accesibilidad a los recursos de protección y atención.</w:t>
      </w:r>
    </w:p>
    <w:p w:rsidR="00C91179" w:rsidRPr="00C91179" w:rsidRDefault="00C91179" w:rsidP="00C91179">
      <w:pPr>
        <w:spacing w:before="120" w:after="120" w:line="276" w:lineRule="auto"/>
        <w:jc w:val="both"/>
        <w:rPr>
          <w:rFonts w:ascii="Times New Roman" w:hAnsi="Times New Roman" w:cs="Times New Roman"/>
          <w:color w:val="000000" w:themeColor="text1"/>
          <w:lang w:eastAsia="es-ES_tradnl"/>
        </w:rPr>
      </w:pPr>
      <w:r w:rsidRPr="00C91179">
        <w:rPr>
          <w:rFonts w:ascii="Times New Roman" w:hAnsi="Times New Roman" w:cs="Times New Roman"/>
          <w:color w:val="000000"/>
          <w:lang w:eastAsia="es-ES_tradnl"/>
        </w:rPr>
        <w:t xml:space="preserve">Así pues, la España rural actual presenta unas claras debilidades sociales, económicas, educativas y estructurales que favorecen una menor percepción y mayor tolerancia hacia la violencia de género, llegando incluso a una cierta legitimación social, especialmente en sus </w:t>
      </w:r>
      <w:r w:rsidRPr="00C91179">
        <w:rPr>
          <w:rFonts w:ascii="Times New Roman" w:hAnsi="Times New Roman" w:cs="Times New Roman"/>
          <w:lang w:eastAsia="es-ES_tradnl"/>
        </w:rPr>
        <w:t xml:space="preserve">modalidades menos graves, al considerarse, en gran parte de los casos, como un asunto de ámbito familiar y privado en lugar de un problema social. En este sentido, tal y como revela la </w:t>
      </w:r>
      <w:r>
        <w:rPr>
          <w:rFonts w:ascii="Times New Roman" w:hAnsi="Times New Roman" w:cs="Times New Roman"/>
          <w:lang w:eastAsia="es-ES_tradnl"/>
        </w:rPr>
        <w:t>E</w:t>
      </w:r>
      <w:r w:rsidRPr="00C91179">
        <w:rPr>
          <w:rFonts w:ascii="Times New Roman" w:hAnsi="Times New Roman" w:cs="Times New Roman"/>
          <w:lang w:eastAsia="es-ES_tradnl"/>
        </w:rPr>
        <w:t>ncuesta de Violencia contra la Mujer de</w:t>
      </w:r>
      <w:r w:rsidRPr="00C91179">
        <w:rPr>
          <w:rFonts w:ascii="Times New Roman" w:hAnsi="Times New Roman" w:cs="Times New Roman"/>
          <w:color w:val="000000"/>
          <w:lang w:eastAsia="es-ES_tradnl"/>
        </w:rPr>
        <w:t xml:space="preserve"> la Delegación de Gobierno para la Violencia de Género de 2015</w:t>
      </w:r>
      <w:r>
        <w:rPr>
          <w:rStyle w:val="Refdenotaalpie"/>
          <w:rFonts w:ascii="Times New Roman" w:hAnsi="Times New Roman" w:cs="Times New Roman"/>
          <w:color w:val="000000"/>
          <w:lang w:eastAsia="es-ES_tradnl"/>
        </w:rPr>
        <w:footnoteReference w:id="9"/>
      </w:r>
      <w:r w:rsidRPr="00C91179">
        <w:rPr>
          <w:rFonts w:ascii="Times New Roman" w:hAnsi="Times New Roman" w:cs="Times New Roman"/>
          <w:color w:val="000000"/>
          <w:lang w:eastAsia="es-ES_tradnl"/>
        </w:rPr>
        <w:t xml:space="preserve"> las mujeres que residían en localidades de menos de dos mil habitantes fueron las que en </w:t>
      </w:r>
      <w:r w:rsidRPr="00C91179">
        <w:rPr>
          <w:rFonts w:ascii="Times New Roman" w:hAnsi="Times New Roman" w:cs="Times New Roman"/>
          <w:lang w:eastAsia="es-ES_tradnl"/>
        </w:rPr>
        <w:t>menor medida presentaron</w:t>
      </w:r>
      <w:r w:rsidRPr="00C91179">
        <w:rPr>
          <w:rFonts w:ascii="Times New Roman" w:hAnsi="Times New Roman" w:cs="Times New Roman"/>
          <w:color w:val="000000"/>
          <w:lang w:eastAsia="es-ES_tradnl"/>
        </w:rPr>
        <w:t xml:space="preserve"> denuncia (17,1% frente al 29,1% de media en aquellas que residían en localidades de mayor tamaño</w:t>
      </w:r>
      <w:r w:rsidR="00E962FC">
        <w:rPr>
          <w:rStyle w:val="Refdenotaalpie"/>
          <w:rFonts w:ascii="Times New Roman" w:hAnsi="Times New Roman" w:cs="Times New Roman"/>
          <w:color w:val="000000"/>
          <w:lang w:eastAsia="es-ES_tradnl"/>
        </w:rPr>
        <w:footnoteReference w:id="10"/>
      </w:r>
      <w:r>
        <w:rPr>
          <w:rFonts w:ascii="Times New Roman" w:hAnsi="Times New Roman" w:cs="Times New Roman"/>
          <w:color w:val="000000"/>
          <w:lang w:eastAsia="es-ES_tradnl"/>
        </w:rPr>
        <w:t>.</w:t>
      </w:r>
      <w:r w:rsidRPr="00C91179">
        <w:rPr>
          <w:rFonts w:ascii="Times New Roman" w:hAnsi="Times New Roman" w:cs="Times New Roman"/>
          <w:color w:val="000000"/>
          <w:lang w:eastAsia="es-ES_tradnl"/>
        </w:rPr>
        <w:t xml:space="preserve"> </w:t>
      </w:r>
    </w:p>
    <w:p w:rsidR="00E962FC" w:rsidRPr="00E962FC" w:rsidRDefault="00E962FC" w:rsidP="00E962FC">
      <w:pPr>
        <w:spacing w:before="120" w:after="120" w:line="276" w:lineRule="auto"/>
        <w:jc w:val="both"/>
        <w:rPr>
          <w:rFonts w:ascii="Times New Roman" w:hAnsi="Times New Roman" w:cs="Times New Roman"/>
          <w:lang w:eastAsia="es-ES_tradnl"/>
        </w:rPr>
      </w:pPr>
      <w:r w:rsidRPr="00836D23">
        <w:rPr>
          <w:rFonts w:ascii="Times New Roman" w:hAnsi="Times New Roman" w:cs="Times New Roman"/>
          <w:color w:val="000000"/>
          <w:lang w:eastAsia="es-ES_tradnl"/>
        </w:rPr>
        <w:t xml:space="preserve">Las pequeñas localidades suelen caracterizarse por un mayor control social y familiar, difícil de superar </w:t>
      </w:r>
      <w:r w:rsidRPr="00E962FC">
        <w:rPr>
          <w:rFonts w:ascii="Times New Roman" w:hAnsi="Times New Roman" w:cs="Times New Roman"/>
          <w:lang w:eastAsia="es-ES_tradnl"/>
        </w:rPr>
        <w:t>por la víctima en un momento en que su autoestima suele estar muy debilitada. Este control, unido a la estigmatización social de las víctimas, son factores que influyen de manera decisiva en muchas mujeres para tolerar esta conducta</w:t>
      </w:r>
      <w:r w:rsidR="00A57D2C">
        <w:rPr>
          <w:rFonts w:ascii="Times New Roman" w:hAnsi="Times New Roman" w:cs="Times New Roman"/>
          <w:lang w:eastAsia="es-ES_tradnl"/>
        </w:rPr>
        <w:t xml:space="preserve"> especialmente</w:t>
      </w:r>
      <w:r w:rsidRPr="00E962FC">
        <w:rPr>
          <w:rFonts w:ascii="Times New Roman" w:hAnsi="Times New Roman" w:cs="Times New Roman"/>
          <w:lang w:eastAsia="es-ES_tradnl"/>
        </w:rPr>
        <w:t xml:space="preserve"> en sus etapas iniciales, cuando e</w:t>
      </w:r>
      <w:r w:rsidR="00A57D2C">
        <w:rPr>
          <w:rFonts w:ascii="Times New Roman" w:hAnsi="Times New Roman" w:cs="Times New Roman"/>
          <w:lang w:eastAsia="es-ES_tradnl"/>
        </w:rPr>
        <w:t>s más fácil y eficaz prevenirla</w:t>
      </w:r>
      <w:r w:rsidRPr="00E962FC">
        <w:rPr>
          <w:rFonts w:ascii="Times New Roman" w:hAnsi="Times New Roman" w:cs="Times New Roman"/>
          <w:lang w:eastAsia="es-ES_tradnl"/>
        </w:rPr>
        <w:t xml:space="preserve"> derivando</w:t>
      </w:r>
      <w:r w:rsidR="00A57D2C">
        <w:rPr>
          <w:rFonts w:ascii="Times New Roman" w:hAnsi="Times New Roman" w:cs="Times New Roman"/>
          <w:lang w:eastAsia="es-ES_tradnl"/>
        </w:rPr>
        <w:t>,</w:t>
      </w:r>
      <w:r w:rsidRPr="00E962FC">
        <w:rPr>
          <w:rFonts w:ascii="Times New Roman" w:hAnsi="Times New Roman" w:cs="Times New Roman"/>
          <w:lang w:eastAsia="es-ES_tradnl"/>
        </w:rPr>
        <w:t xml:space="preserve"> en la mayor parte de los casos</w:t>
      </w:r>
      <w:r w:rsidR="00A57D2C">
        <w:rPr>
          <w:rFonts w:ascii="Times New Roman" w:hAnsi="Times New Roman" w:cs="Times New Roman"/>
          <w:lang w:eastAsia="es-ES_tradnl"/>
        </w:rPr>
        <w:t>,</w:t>
      </w:r>
      <w:r w:rsidRPr="00E962FC">
        <w:rPr>
          <w:rFonts w:ascii="Times New Roman" w:hAnsi="Times New Roman" w:cs="Times New Roman"/>
          <w:lang w:eastAsia="es-ES_tradnl"/>
        </w:rPr>
        <w:t xml:space="preserve"> hacia formas mucho más graves.</w:t>
      </w:r>
    </w:p>
    <w:p w:rsidR="00E962FC" w:rsidRPr="00E962FC" w:rsidRDefault="00E962FC" w:rsidP="00E962FC">
      <w:pPr>
        <w:spacing w:before="120" w:after="120" w:line="276" w:lineRule="auto"/>
        <w:jc w:val="both"/>
        <w:rPr>
          <w:rFonts w:ascii="Times New Roman" w:hAnsi="Times New Roman" w:cs="Times New Roman"/>
          <w:lang w:eastAsia="es-ES_tradnl"/>
        </w:rPr>
      </w:pPr>
      <w:r w:rsidRPr="00E962FC">
        <w:rPr>
          <w:rFonts w:ascii="Times New Roman" w:hAnsi="Times New Roman" w:cs="Times New Roman"/>
          <w:lang w:eastAsia="es-ES_tradnl"/>
        </w:rPr>
        <w:t xml:space="preserve">La situación económica que viven muchas mujeres en el ámbito rural, con mayores tasas de paro, dependencia económica, falta de oportunidades en el mundo laboral y de autonomía personal, así como la precariedad en el empleo, hacen del empleo femenino se contemple en ocasiones como algo secundario y prescindible, llegado el caso de tener que atender otras tareas de tipo familiar o doméstico. </w:t>
      </w:r>
    </w:p>
    <w:p w:rsidR="00E962FC" w:rsidRPr="00E962FC" w:rsidRDefault="00E962FC" w:rsidP="00E962FC">
      <w:pPr>
        <w:spacing w:before="120" w:after="120" w:line="276" w:lineRule="auto"/>
        <w:jc w:val="both"/>
        <w:rPr>
          <w:rFonts w:ascii="Times New Roman" w:hAnsi="Times New Roman" w:cs="Times New Roman"/>
          <w:lang w:eastAsia="es-ES_tradnl"/>
        </w:rPr>
      </w:pPr>
      <w:r w:rsidRPr="00E962FC">
        <w:rPr>
          <w:rFonts w:ascii="Times New Roman" w:hAnsi="Times New Roman" w:cs="Times New Roman"/>
          <w:lang w:eastAsia="es-ES_tradnl"/>
        </w:rPr>
        <w:t>A su vez, existen carencias educativas sever</w:t>
      </w:r>
      <w:r w:rsidR="00A57D2C">
        <w:rPr>
          <w:rFonts w:ascii="Times New Roman" w:hAnsi="Times New Roman" w:cs="Times New Roman"/>
          <w:lang w:eastAsia="es-ES_tradnl"/>
        </w:rPr>
        <w:t xml:space="preserve">as en las zonas menos pobladas donde conviven </w:t>
      </w:r>
      <w:r w:rsidRPr="00E962FC">
        <w:rPr>
          <w:rFonts w:ascii="Times New Roman" w:hAnsi="Times New Roman" w:cs="Times New Roman"/>
          <w:lang w:eastAsia="es-ES_tradnl"/>
        </w:rPr>
        <w:t>unos e</w:t>
      </w:r>
      <w:r w:rsidR="00A57D2C">
        <w:rPr>
          <w:rFonts w:ascii="Times New Roman" w:hAnsi="Times New Roman" w:cs="Times New Roman"/>
          <w:lang w:eastAsia="es-ES_tradnl"/>
        </w:rPr>
        <w:t xml:space="preserve">stereotipos tradicionales que </w:t>
      </w:r>
      <w:r w:rsidRPr="00E962FC">
        <w:rPr>
          <w:rFonts w:ascii="Times New Roman" w:hAnsi="Times New Roman" w:cs="Times New Roman"/>
          <w:lang w:eastAsia="es-ES_tradnl"/>
        </w:rPr>
        <w:t xml:space="preserve">asignan a la mujer determinados roles y cargas que suponen una clara desventaja con respecto al hombre. </w:t>
      </w:r>
      <w:bookmarkStart w:id="0" w:name="_GoBack"/>
      <w:bookmarkEnd w:id="0"/>
    </w:p>
    <w:p w:rsidR="00E962FC" w:rsidRPr="00836D23" w:rsidRDefault="00E962FC" w:rsidP="00E962FC">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color w:val="000000"/>
          <w:lang w:eastAsia="es-ES_tradnl"/>
        </w:rPr>
        <w:lastRenderedPageBreak/>
        <w:t>Sumado a todo ello, concurre que</w:t>
      </w:r>
      <w:r>
        <w:rPr>
          <w:rFonts w:ascii="Times New Roman" w:hAnsi="Times New Roman" w:cs="Times New Roman"/>
          <w:color w:val="000000"/>
          <w:lang w:eastAsia="es-ES_tradnl"/>
        </w:rPr>
        <w:t>,</w:t>
      </w:r>
      <w:r w:rsidRPr="00836D23">
        <w:rPr>
          <w:rFonts w:ascii="Times New Roman" w:hAnsi="Times New Roman" w:cs="Times New Roman"/>
          <w:color w:val="000000"/>
          <w:lang w:eastAsia="es-ES_tradnl"/>
        </w:rPr>
        <w:t xml:space="preserve"> en estos pueblos</w:t>
      </w:r>
      <w:r>
        <w:rPr>
          <w:rFonts w:ascii="Times New Roman" w:hAnsi="Times New Roman" w:cs="Times New Roman"/>
          <w:color w:val="000000"/>
          <w:lang w:eastAsia="es-ES_tradnl"/>
        </w:rPr>
        <w:t>,</w:t>
      </w:r>
      <w:r w:rsidRPr="00836D23">
        <w:rPr>
          <w:rFonts w:ascii="Times New Roman" w:hAnsi="Times New Roman" w:cs="Times New Roman"/>
          <w:color w:val="000000"/>
          <w:lang w:eastAsia="es-ES_tradnl"/>
        </w:rPr>
        <w:t xml:space="preserve"> la mujer sufre un mayor aislamiento, déficit y falta de accesibilidad </w:t>
      </w:r>
      <w:r w:rsidRPr="00E962FC">
        <w:rPr>
          <w:rFonts w:ascii="Times New Roman" w:hAnsi="Times New Roman" w:cs="Times New Roman"/>
          <w:lang w:eastAsia="es-ES_tradnl"/>
        </w:rPr>
        <w:t>a servicios sociales, dificultando notablemente la detección de riesgo por las fuerzas policiales. Este hecho disminuye las posibilidades de trabajar de manera preventiva sobre los comportamientos violentos</w:t>
      </w:r>
      <w:r w:rsidRPr="00836D23">
        <w:rPr>
          <w:rFonts w:ascii="Times New Roman" w:hAnsi="Times New Roman" w:cs="Times New Roman"/>
          <w:color w:val="000000"/>
          <w:lang w:eastAsia="es-ES_tradnl"/>
        </w:rPr>
        <w:t>, especialmente en sus formas embrionarias y</w:t>
      </w:r>
      <w:r w:rsidRPr="00E962FC">
        <w:rPr>
          <w:rFonts w:ascii="Times New Roman" w:hAnsi="Times New Roman" w:cs="Times New Roman"/>
          <w:lang w:eastAsia="es-ES_tradnl"/>
        </w:rPr>
        <w:t>, por ello, dar solución</w:t>
      </w:r>
      <w:r w:rsidRPr="00836D23">
        <w:rPr>
          <w:rFonts w:ascii="Times New Roman" w:hAnsi="Times New Roman" w:cs="Times New Roman"/>
          <w:color w:val="000000"/>
          <w:lang w:eastAsia="es-ES_tradnl"/>
        </w:rPr>
        <w:t xml:space="preserve"> a los mismos.</w:t>
      </w:r>
    </w:p>
    <w:p w:rsidR="00E962FC" w:rsidRPr="00836D23" w:rsidRDefault="00E962FC" w:rsidP="00E962FC">
      <w:pPr>
        <w:spacing w:before="120" w:after="120" w:line="276" w:lineRule="auto"/>
        <w:jc w:val="both"/>
        <w:rPr>
          <w:rFonts w:ascii="Times New Roman" w:hAnsi="Times New Roman" w:cs="Times New Roman"/>
          <w:lang w:eastAsia="es-ES_tradnl"/>
        </w:rPr>
      </w:pPr>
      <w:r w:rsidRPr="00836D23">
        <w:rPr>
          <w:rFonts w:ascii="Times New Roman" w:hAnsi="Times New Roman" w:cs="Times New Roman"/>
          <w:lang w:eastAsia="es-ES_tradnl"/>
        </w:rPr>
        <w:t>En línea con las teorías ambientalistas sobre el orige</w:t>
      </w:r>
      <w:r w:rsidR="00220A85">
        <w:rPr>
          <w:rFonts w:ascii="Times New Roman" w:hAnsi="Times New Roman" w:cs="Times New Roman"/>
          <w:lang w:eastAsia="es-ES_tradnl"/>
        </w:rPr>
        <w:t>n de la violencia (Sanmartin</w:t>
      </w:r>
      <w:r w:rsidR="0063299B">
        <w:rPr>
          <w:rFonts w:ascii="Times New Roman" w:hAnsi="Times New Roman" w:cs="Times New Roman"/>
          <w:lang w:eastAsia="es-ES_tradnl"/>
        </w:rPr>
        <w:t>,</w:t>
      </w:r>
      <w:r w:rsidR="00220A85">
        <w:rPr>
          <w:rFonts w:ascii="Times New Roman" w:hAnsi="Times New Roman" w:cs="Times New Roman"/>
          <w:lang w:eastAsia="es-ES_tradnl"/>
        </w:rPr>
        <w:t xml:space="preserve"> </w:t>
      </w:r>
      <w:r w:rsidRPr="00836D23">
        <w:rPr>
          <w:rFonts w:ascii="Times New Roman" w:hAnsi="Times New Roman" w:cs="Times New Roman"/>
          <w:lang w:eastAsia="es-ES_tradnl"/>
        </w:rPr>
        <w:t>2004), l</w:t>
      </w:r>
      <w:r>
        <w:rPr>
          <w:rFonts w:ascii="Times New Roman" w:hAnsi="Times New Roman" w:cs="Times New Roman"/>
          <w:lang w:eastAsia="es-ES_tradnl"/>
        </w:rPr>
        <w:t>os datos empíricos demuestran có</w:t>
      </w:r>
      <w:r w:rsidRPr="00836D23">
        <w:rPr>
          <w:rFonts w:ascii="Times New Roman" w:hAnsi="Times New Roman" w:cs="Times New Roman"/>
          <w:lang w:eastAsia="es-ES_tradnl"/>
        </w:rPr>
        <w:t xml:space="preserve">mo el factor cultural y social de este fenómeno criminal se constituye en determinante en el ámbito </w:t>
      </w:r>
      <w:r w:rsidRPr="00E962FC">
        <w:rPr>
          <w:rFonts w:ascii="Times New Roman" w:hAnsi="Times New Roman" w:cs="Times New Roman"/>
          <w:lang w:eastAsia="es-ES_tradnl"/>
        </w:rPr>
        <w:t>rural para provocar una mayor victimización de la mujer en el mismo. De hecho, cerca del 40% de las mujeres asesinadas en España en 2020 a manos de sus parejas o ex-parejas residían en poblaciones de menos de 20.000 habitantes. Es decir, el 29,7% de las mujeres han sufrido el 40% de la mortalidad por la violencia ejercida por sus parejas o ex-parejas, lo que supone un 57% más de victimización de la mujer que reside en entornos de menos de 20.000 habitantes respecto de aquellas que viven en localidades más pobladas</w:t>
      </w:r>
      <w:r w:rsidRPr="00836D23">
        <w:rPr>
          <w:rFonts w:ascii="Times New Roman" w:hAnsi="Times New Roman" w:cs="Times New Roman"/>
          <w:lang w:eastAsia="es-ES_tradnl"/>
        </w:rPr>
        <w:t xml:space="preserve">. </w:t>
      </w:r>
    </w:p>
    <w:p w:rsidR="00CC3469" w:rsidRPr="00E962FC" w:rsidRDefault="00E962FC" w:rsidP="00CC3469">
      <w:pPr>
        <w:spacing w:before="120" w:after="120" w:line="276" w:lineRule="auto"/>
        <w:jc w:val="both"/>
        <w:rPr>
          <w:rFonts w:ascii="Times New Roman" w:hAnsi="Times New Roman" w:cs="Times New Roman"/>
          <w:lang w:eastAsia="es-ES_tradnl"/>
        </w:rPr>
      </w:pPr>
      <w:r w:rsidRPr="00E962FC">
        <w:rPr>
          <w:rFonts w:ascii="Times New Roman" w:hAnsi="Times New Roman" w:cs="Times New Roman"/>
          <w:lang w:eastAsia="es-ES_tradnl"/>
        </w:rPr>
        <w:t>Según un estudio publicado por la Delegación de Gobierno contra la Violencia de Género sobre mujeres víctimas de violencia de género en el entorno rural</w:t>
      </w:r>
      <w:r w:rsidRPr="00E962FC">
        <w:rPr>
          <w:rStyle w:val="Refdenotaalpie"/>
          <w:rFonts w:ascii="Times New Roman" w:hAnsi="Times New Roman" w:cs="Times New Roman"/>
          <w:lang w:eastAsia="es-ES_tradnl"/>
        </w:rPr>
        <w:footnoteReference w:id="11"/>
      </w:r>
      <w:r w:rsidRPr="00E962FC">
        <w:rPr>
          <w:rFonts w:ascii="Times New Roman" w:hAnsi="Times New Roman" w:cs="Times New Roman"/>
          <w:lang w:eastAsia="es-ES_tradnl"/>
        </w:rPr>
        <w:t xml:space="preserve">, el machismo generalizado en el entorno rural es percibido por más del 80% de las mujeres víctimas de violencia de género, las cuales habían sido víctimas de violencia psicológica en un 100%, de física en el 78%, de económica en el 57% y de sexual en el 35%, habiendo permanecido en esta situación de maltrato una media de 20 años. </w:t>
      </w:r>
    </w:p>
    <w:p w:rsidR="00E962FC" w:rsidRDefault="00E962FC" w:rsidP="00823CB5">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color w:val="000000"/>
          <w:lang w:eastAsia="es-ES_tradnl"/>
        </w:rPr>
        <w:t>Entre las causas de esta resiliencia y silencio tan prolongado se citan la dependencia económica, el temor a la crítica social, el miedo a la reacción del maltratador, el control social y familiar, el desconocimiento de los recursos de protección y atención, o la descon</w:t>
      </w:r>
      <w:r>
        <w:rPr>
          <w:rFonts w:ascii="Times New Roman" w:hAnsi="Times New Roman" w:cs="Times New Roman"/>
          <w:color w:val="000000"/>
          <w:lang w:eastAsia="es-ES_tradnl"/>
        </w:rPr>
        <w:t xml:space="preserve">fianza hacia la </w:t>
      </w:r>
      <w:r w:rsidRPr="00E962FC">
        <w:rPr>
          <w:rFonts w:ascii="Times New Roman" w:hAnsi="Times New Roman" w:cs="Times New Roman"/>
          <w:lang w:eastAsia="es-ES_tradnl"/>
        </w:rPr>
        <w:t>efectividad de éstos, características de gran parte de la España</w:t>
      </w:r>
      <w:r>
        <w:rPr>
          <w:rFonts w:ascii="Times New Roman" w:hAnsi="Times New Roman" w:cs="Times New Roman"/>
          <w:color w:val="000000"/>
          <w:lang w:eastAsia="es-ES_tradnl"/>
        </w:rPr>
        <w:t xml:space="preserve"> rural.</w:t>
      </w:r>
    </w:p>
    <w:p w:rsidR="00823CB5" w:rsidRPr="00836D23" w:rsidRDefault="00C1226C" w:rsidP="00823CB5">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lang w:eastAsia="es-ES_tradnl"/>
        </w:rPr>
        <w:t xml:space="preserve">Por tal motivo, </w:t>
      </w:r>
      <w:r w:rsidRPr="00836D23">
        <w:rPr>
          <w:rFonts w:ascii="Times New Roman" w:hAnsi="Times New Roman" w:cs="Times New Roman"/>
          <w:color w:val="000000"/>
          <w:lang w:eastAsia="es-ES_tradnl"/>
        </w:rPr>
        <w:t xml:space="preserve">en el </w:t>
      </w:r>
      <w:r w:rsidR="00E962FC">
        <w:rPr>
          <w:rFonts w:ascii="Times New Roman" w:hAnsi="Times New Roman" w:cs="Times New Roman"/>
          <w:color w:val="000000"/>
          <w:lang w:eastAsia="es-ES_tradnl"/>
        </w:rPr>
        <w:t>P</w:t>
      </w:r>
      <w:r w:rsidRPr="00836D23">
        <w:rPr>
          <w:rFonts w:ascii="Times New Roman" w:hAnsi="Times New Roman" w:cs="Times New Roman"/>
          <w:color w:val="000000"/>
          <w:lang w:eastAsia="es-ES_tradnl"/>
        </w:rPr>
        <w:t>acto de Estado en materia de violencia de género,</w:t>
      </w:r>
      <w:r w:rsidRPr="00836D23">
        <w:rPr>
          <w:rFonts w:ascii="Times New Roman" w:hAnsi="Times New Roman" w:cs="Times New Roman"/>
          <w:lang w:eastAsia="es-ES_tradnl"/>
        </w:rPr>
        <w:t xml:space="preserve"> ambas </w:t>
      </w:r>
      <w:r w:rsidR="00823CB5" w:rsidRPr="00836D23">
        <w:rPr>
          <w:rFonts w:ascii="Times New Roman" w:hAnsi="Times New Roman" w:cs="Times New Roman"/>
          <w:color w:val="000000"/>
          <w:lang w:eastAsia="es-ES_tradnl"/>
        </w:rPr>
        <w:t>cámaras del Congreso y del Senado español defin</w:t>
      </w:r>
      <w:r w:rsidRPr="00836D23">
        <w:rPr>
          <w:rFonts w:ascii="Times New Roman" w:hAnsi="Times New Roman" w:cs="Times New Roman"/>
          <w:color w:val="000000"/>
          <w:lang w:eastAsia="es-ES_tradnl"/>
        </w:rPr>
        <w:t xml:space="preserve">en a la mujer rural como </w:t>
      </w:r>
      <w:r w:rsidR="00823CB5" w:rsidRPr="00836D23">
        <w:rPr>
          <w:rFonts w:ascii="Times New Roman" w:hAnsi="Times New Roman" w:cs="Times New Roman"/>
          <w:color w:val="000000"/>
          <w:lang w:eastAsia="es-ES_tradnl"/>
        </w:rPr>
        <w:t>colectivo especialmente vulnerable hacia dicha forma de violencia</w:t>
      </w:r>
      <w:r w:rsidR="00823CB5" w:rsidRPr="00836D23">
        <w:rPr>
          <w:rStyle w:val="Refdenotaalpie"/>
          <w:rFonts w:ascii="Times New Roman" w:hAnsi="Times New Roman" w:cs="Times New Roman"/>
          <w:color w:val="000000"/>
          <w:lang w:eastAsia="es-ES_tradnl"/>
        </w:rPr>
        <w:footnoteReference w:id="12"/>
      </w:r>
      <w:r w:rsidR="00823CB5" w:rsidRPr="00836D23">
        <w:rPr>
          <w:rFonts w:ascii="Times New Roman" w:hAnsi="Times New Roman" w:cs="Times New Roman"/>
          <w:color w:val="000000"/>
          <w:lang w:eastAsia="es-ES_tradnl"/>
        </w:rPr>
        <w:t xml:space="preserve">. </w:t>
      </w:r>
    </w:p>
    <w:p w:rsidR="00543088" w:rsidRDefault="00543088" w:rsidP="00543088">
      <w:pPr>
        <w:spacing w:before="120" w:after="120" w:line="276" w:lineRule="auto"/>
        <w:jc w:val="both"/>
        <w:rPr>
          <w:rFonts w:ascii="Times New Roman" w:hAnsi="Times New Roman" w:cs="Times New Roman"/>
          <w:lang w:eastAsia="es-ES_tradnl"/>
        </w:rPr>
      </w:pPr>
      <w:r w:rsidRPr="00836D23">
        <w:rPr>
          <w:rFonts w:ascii="Times New Roman" w:hAnsi="Times New Roman" w:cs="Times New Roman"/>
          <w:color w:val="000000"/>
          <w:lang w:eastAsia="es-ES_tradnl"/>
        </w:rPr>
        <w:t>Resulta por tanto extraño ver como los numerosos textos técnicos, científicos y académicos que abordan la violencia de género desde diversas perspectivas</w:t>
      </w:r>
      <w:r w:rsidRPr="00526945">
        <w:rPr>
          <w:rFonts w:ascii="Times New Roman" w:hAnsi="Times New Roman" w:cs="Times New Roman"/>
          <w:color w:val="FF0000"/>
          <w:lang w:eastAsia="es-ES_tradnl"/>
        </w:rPr>
        <w:t>,</w:t>
      </w:r>
      <w:r w:rsidRPr="00836D23">
        <w:rPr>
          <w:rFonts w:ascii="Times New Roman" w:hAnsi="Times New Roman" w:cs="Times New Roman"/>
          <w:color w:val="000000"/>
          <w:lang w:eastAsia="es-ES_tradnl"/>
        </w:rPr>
        <w:t xml:space="preserve"> apenas se </w:t>
      </w:r>
      <w:r w:rsidRPr="00543088">
        <w:rPr>
          <w:rFonts w:ascii="Times New Roman" w:hAnsi="Times New Roman" w:cs="Times New Roman"/>
          <w:lang w:eastAsia="es-ES_tradnl"/>
        </w:rPr>
        <w:t>centran en este factor que, como reflejan los datos aportados, resultan determinantes no sólo para el número de víctimas, sino para la gravedad de los delitos que sufren las mujeres.</w:t>
      </w:r>
    </w:p>
    <w:p w:rsidR="00824B7B" w:rsidRPr="00836D23" w:rsidRDefault="00824B7B" w:rsidP="00543088">
      <w:pPr>
        <w:spacing w:before="120" w:after="120" w:line="276" w:lineRule="auto"/>
        <w:jc w:val="both"/>
        <w:rPr>
          <w:rFonts w:ascii="Times New Roman" w:hAnsi="Times New Roman" w:cs="Times New Roman"/>
          <w:color w:val="000000"/>
          <w:lang w:eastAsia="es-ES_tradnl"/>
        </w:rPr>
      </w:pPr>
    </w:p>
    <w:p w:rsidR="00127435" w:rsidRPr="00824B7B" w:rsidRDefault="00824B7B" w:rsidP="00824B7B">
      <w:pPr>
        <w:spacing w:before="120" w:after="120" w:line="276" w:lineRule="auto"/>
        <w:jc w:val="both"/>
        <w:rPr>
          <w:rFonts w:ascii="Times New Roman" w:hAnsi="Times New Roman" w:cs="Times New Roman"/>
          <w:b/>
          <w:color w:val="000000"/>
          <w:lang w:eastAsia="es-ES_tradnl"/>
        </w:rPr>
      </w:pPr>
      <w:r w:rsidRPr="00824B7B">
        <w:rPr>
          <w:rFonts w:ascii="Times New Roman" w:hAnsi="Times New Roman" w:cs="Times New Roman"/>
          <w:b/>
          <w:color w:val="000000"/>
          <w:lang w:eastAsia="es-ES_tradnl"/>
        </w:rPr>
        <w:lastRenderedPageBreak/>
        <w:t>3.</w:t>
      </w:r>
      <w:r>
        <w:rPr>
          <w:rFonts w:ascii="Times New Roman" w:hAnsi="Times New Roman" w:cs="Times New Roman"/>
          <w:b/>
          <w:color w:val="000000"/>
          <w:lang w:eastAsia="es-ES_tradnl"/>
        </w:rPr>
        <w:t xml:space="preserve"> </w:t>
      </w:r>
      <w:r w:rsidR="008D486F" w:rsidRPr="00824B7B">
        <w:rPr>
          <w:rFonts w:ascii="Times New Roman" w:hAnsi="Times New Roman" w:cs="Times New Roman"/>
          <w:b/>
          <w:color w:val="000000"/>
          <w:lang w:eastAsia="es-ES_tradnl"/>
        </w:rPr>
        <w:t xml:space="preserve">La </w:t>
      </w:r>
      <w:r w:rsidR="00880172" w:rsidRPr="00824B7B">
        <w:rPr>
          <w:rFonts w:ascii="Times New Roman" w:hAnsi="Times New Roman" w:cs="Times New Roman"/>
          <w:b/>
          <w:color w:val="000000"/>
          <w:lang w:eastAsia="es-ES_tradnl"/>
        </w:rPr>
        <w:t>estructura</w:t>
      </w:r>
      <w:r w:rsidR="008D486F" w:rsidRPr="00824B7B">
        <w:rPr>
          <w:rFonts w:ascii="Times New Roman" w:hAnsi="Times New Roman" w:cs="Times New Roman"/>
          <w:b/>
          <w:color w:val="000000"/>
          <w:lang w:eastAsia="es-ES_tradnl"/>
        </w:rPr>
        <w:t xml:space="preserve"> policial en la prevención de la violencia de género</w:t>
      </w:r>
      <w:r w:rsidR="00127435" w:rsidRPr="00824B7B">
        <w:rPr>
          <w:rFonts w:ascii="Times New Roman" w:hAnsi="Times New Roman" w:cs="Times New Roman"/>
          <w:b/>
          <w:color w:val="000000"/>
          <w:lang w:eastAsia="es-ES_tradnl"/>
        </w:rPr>
        <w:t xml:space="preserve"> en la España rural</w:t>
      </w:r>
      <w:r w:rsidR="008D486F" w:rsidRPr="00824B7B">
        <w:rPr>
          <w:rFonts w:ascii="Times New Roman" w:hAnsi="Times New Roman" w:cs="Times New Roman"/>
          <w:b/>
          <w:color w:val="000000"/>
          <w:lang w:eastAsia="es-ES_tradnl"/>
        </w:rPr>
        <w:t>.</w:t>
      </w:r>
    </w:p>
    <w:p w:rsidR="00871416" w:rsidRPr="00526945" w:rsidRDefault="00871416" w:rsidP="00871416">
      <w:pPr>
        <w:spacing w:before="120" w:after="120" w:line="276" w:lineRule="auto"/>
        <w:jc w:val="both"/>
        <w:rPr>
          <w:rFonts w:ascii="Times New Roman" w:hAnsi="Times New Roman" w:cs="Times New Roman"/>
          <w:color w:val="FF0000"/>
          <w:lang w:eastAsia="es-ES_tradnl"/>
        </w:rPr>
      </w:pPr>
      <w:r w:rsidRPr="00836D23">
        <w:rPr>
          <w:rFonts w:ascii="Times New Roman" w:hAnsi="Times New Roman" w:cs="Times New Roman"/>
          <w:color w:val="000000"/>
          <w:lang w:eastAsia="es-ES_tradnl"/>
        </w:rPr>
        <w:t xml:space="preserve">El modelo </w:t>
      </w:r>
      <w:r w:rsidRPr="00836D23">
        <w:rPr>
          <w:rFonts w:ascii="Times New Roman" w:hAnsi="Times New Roman" w:cs="Times New Roman"/>
          <w:lang w:eastAsia="es-ES_tradnl"/>
        </w:rPr>
        <w:t xml:space="preserve">policial español goza de una clara ventaja en el ámbito rural, al contar con un cuerpo policial, estatal y unitario, la Guardia Civil, que presta su servicio fundamentalmente en dicho entorno gracias a un despliegue que incluye más de 2.000 </w:t>
      </w:r>
      <w:r w:rsidRPr="00871416">
        <w:rPr>
          <w:rFonts w:ascii="Times New Roman" w:hAnsi="Times New Roman" w:cs="Times New Roman"/>
          <w:lang w:eastAsia="es-ES_tradnl"/>
        </w:rPr>
        <w:t>acuartelamientos a lo largo de toda la geografía española, especialmente en las zonas menos pobladas.</w:t>
      </w:r>
      <w:r w:rsidRPr="00526945">
        <w:rPr>
          <w:rFonts w:ascii="Times New Roman" w:hAnsi="Times New Roman" w:cs="Times New Roman"/>
          <w:color w:val="FF0000"/>
          <w:lang w:eastAsia="es-ES_tradnl"/>
        </w:rPr>
        <w:t xml:space="preserve"> </w:t>
      </w:r>
    </w:p>
    <w:p w:rsidR="00127435" w:rsidRPr="0030026F" w:rsidRDefault="00127435" w:rsidP="00127435">
      <w:pPr>
        <w:spacing w:before="120" w:after="120" w:line="276" w:lineRule="auto"/>
        <w:jc w:val="both"/>
        <w:rPr>
          <w:rFonts w:ascii="Times New Roman" w:hAnsi="Times New Roman" w:cs="Times New Roman"/>
          <w:lang w:eastAsia="es-ES_tradnl"/>
        </w:rPr>
      </w:pPr>
      <w:r w:rsidRPr="00836D23">
        <w:rPr>
          <w:rFonts w:ascii="Times New Roman" w:hAnsi="Times New Roman" w:cs="Times New Roman"/>
          <w:lang w:eastAsia="es-ES_tradnl"/>
        </w:rPr>
        <w:t>Este vasto despliegue es, a su vez, complementado por los cuerpos de policía local</w:t>
      </w:r>
      <w:r w:rsidR="008D486F" w:rsidRPr="00836D23">
        <w:rPr>
          <w:rFonts w:ascii="Times New Roman" w:hAnsi="Times New Roman" w:cs="Times New Roman"/>
          <w:lang w:eastAsia="es-ES_tradnl"/>
        </w:rPr>
        <w:t xml:space="preserve"> y que, si bien no cuentan con grandes plantillas e</w:t>
      </w:r>
      <w:r w:rsidRPr="00836D23">
        <w:rPr>
          <w:rFonts w:ascii="Times New Roman" w:hAnsi="Times New Roman" w:cs="Times New Roman"/>
          <w:lang w:eastAsia="es-ES_tradnl"/>
        </w:rPr>
        <w:t>n los municipios más pequeños</w:t>
      </w:r>
      <w:r w:rsidR="008D486F" w:rsidRPr="00836D23">
        <w:rPr>
          <w:rFonts w:ascii="Times New Roman" w:hAnsi="Times New Roman" w:cs="Times New Roman"/>
          <w:lang w:eastAsia="es-ES_tradnl"/>
        </w:rPr>
        <w:t>,</w:t>
      </w:r>
      <w:r w:rsidRPr="00836D23">
        <w:rPr>
          <w:rFonts w:ascii="Times New Roman" w:hAnsi="Times New Roman" w:cs="Times New Roman"/>
          <w:lang w:eastAsia="es-ES_tradnl"/>
        </w:rPr>
        <w:t xml:space="preserve"> desarrollan un servicio </w:t>
      </w:r>
      <w:r w:rsidR="008D486F" w:rsidRPr="00836D23">
        <w:rPr>
          <w:rFonts w:ascii="Times New Roman" w:hAnsi="Times New Roman" w:cs="Times New Roman"/>
          <w:lang w:eastAsia="es-ES_tradnl"/>
        </w:rPr>
        <w:t>fundamental</w:t>
      </w:r>
      <w:r w:rsidRPr="00836D23">
        <w:rPr>
          <w:rFonts w:ascii="Times New Roman" w:hAnsi="Times New Roman" w:cs="Times New Roman"/>
          <w:lang w:eastAsia="es-ES_tradnl"/>
        </w:rPr>
        <w:t xml:space="preserve"> tanto en la detección temprana </w:t>
      </w:r>
      <w:r w:rsidR="008D486F" w:rsidRPr="00836D23">
        <w:rPr>
          <w:rFonts w:ascii="Times New Roman" w:hAnsi="Times New Roman" w:cs="Times New Roman"/>
          <w:lang w:eastAsia="es-ES_tradnl"/>
        </w:rPr>
        <w:t xml:space="preserve">de la violencia de género, </w:t>
      </w:r>
      <w:r w:rsidRPr="00836D23">
        <w:rPr>
          <w:rFonts w:ascii="Times New Roman" w:hAnsi="Times New Roman" w:cs="Times New Roman"/>
          <w:lang w:eastAsia="es-ES_tradnl"/>
        </w:rPr>
        <w:t xml:space="preserve">como en la actuación inmediata cuando se </w:t>
      </w:r>
      <w:r w:rsidR="008D486F" w:rsidRPr="00836D23">
        <w:rPr>
          <w:rFonts w:ascii="Times New Roman" w:hAnsi="Times New Roman" w:cs="Times New Roman"/>
          <w:lang w:eastAsia="es-ES_tradnl"/>
        </w:rPr>
        <w:t>materializa l</w:t>
      </w:r>
      <w:r w:rsidRPr="00836D23">
        <w:rPr>
          <w:rFonts w:ascii="Times New Roman" w:hAnsi="Times New Roman" w:cs="Times New Roman"/>
          <w:lang w:eastAsia="es-ES_tradnl"/>
        </w:rPr>
        <w:t>a agresión. Además, muchas de estas policías locales de pequeños municipios, tras suscribirse al Protocolo de Colaboración y Coordinación con la Secretaría de Estado de Seguridad (dependiente del Ministerio de Interior) colaboran</w:t>
      </w:r>
      <w:r w:rsidR="008D486F" w:rsidRPr="00836D23">
        <w:rPr>
          <w:rFonts w:ascii="Times New Roman" w:hAnsi="Times New Roman" w:cs="Times New Roman"/>
          <w:lang w:eastAsia="es-ES_tradnl"/>
        </w:rPr>
        <w:t xml:space="preserve"> activa y proactivamente</w:t>
      </w:r>
      <w:r w:rsidRPr="00836D23">
        <w:rPr>
          <w:rFonts w:ascii="Times New Roman" w:hAnsi="Times New Roman" w:cs="Times New Roman"/>
          <w:lang w:eastAsia="es-ES_tradnl"/>
        </w:rPr>
        <w:t xml:space="preserve"> en la prevención de la violencia contra la mujer a través del seguimiento de los casos catalogados como de </w:t>
      </w:r>
      <w:r w:rsidRPr="0030026F">
        <w:rPr>
          <w:rFonts w:ascii="Times New Roman" w:hAnsi="Times New Roman" w:cs="Times New Roman"/>
          <w:lang w:eastAsia="es-ES_tradnl"/>
        </w:rPr>
        <w:t>riesgo</w:t>
      </w:r>
      <w:r w:rsidR="00491739">
        <w:rPr>
          <w:rFonts w:ascii="Times New Roman" w:hAnsi="Times New Roman" w:cs="Times New Roman"/>
          <w:lang w:eastAsia="es-ES_tradnl"/>
        </w:rPr>
        <w:t>s no apreciados o bajos</w:t>
      </w:r>
      <w:r w:rsidRPr="0030026F">
        <w:rPr>
          <w:rFonts w:ascii="Times New Roman" w:hAnsi="Times New Roman" w:cs="Times New Roman"/>
          <w:lang w:eastAsia="es-ES_tradnl"/>
        </w:rPr>
        <w:t>, en coordinación con la Guardia Civil</w:t>
      </w:r>
      <w:r w:rsidR="00871416" w:rsidRPr="0030026F">
        <w:rPr>
          <w:rStyle w:val="Refdenotaalpie"/>
          <w:rFonts w:ascii="Times New Roman" w:hAnsi="Times New Roman" w:cs="Times New Roman"/>
          <w:lang w:eastAsia="es-ES_tradnl"/>
        </w:rPr>
        <w:footnoteReference w:id="13"/>
      </w:r>
      <w:r w:rsidRPr="0030026F">
        <w:rPr>
          <w:rFonts w:ascii="Times New Roman" w:hAnsi="Times New Roman" w:cs="Times New Roman"/>
          <w:lang w:eastAsia="es-ES_tradnl"/>
        </w:rPr>
        <w:t>.</w:t>
      </w:r>
    </w:p>
    <w:p w:rsidR="000626A3" w:rsidRPr="00836D23" w:rsidRDefault="00871416" w:rsidP="001B5EA5">
      <w:pPr>
        <w:spacing w:before="120" w:after="120" w:line="276" w:lineRule="auto"/>
        <w:jc w:val="both"/>
        <w:rPr>
          <w:rFonts w:ascii="Times New Roman" w:hAnsi="Times New Roman" w:cs="Times New Roman"/>
          <w:color w:val="000000"/>
          <w:lang w:eastAsia="es-ES_tradnl"/>
        </w:rPr>
      </w:pPr>
      <w:r w:rsidRPr="0030026F">
        <w:rPr>
          <w:rFonts w:ascii="Times New Roman" w:eastAsia="Times New Roman" w:hAnsi="Times New Roman" w:cs="Times New Roman"/>
          <w:lang w:eastAsia="es-ES_tradnl"/>
        </w:rPr>
        <w:t>A tal fin, la España rural</w:t>
      </w:r>
      <w:r w:rsidRPr="00836D23">
        <w:rPr>
          <w:rFonts w:ascii="Times New Roman" w:eastAsia="Times New Roman" w:hAnsi="Times New Roman" w:cs="Times New Roman"/>
          <w:color w:val="000000"/>
          <w:lang w:eastAsia="es-ES_tradnl"/>
        </w:rPr>
        <w:t xml:space="preserve"> cuenta con una respuesta policial coordinada, escalonada y </w:t>
      </w:r>
      <w:r w:rsidRPr="00871416">
        <w:rPr>
          <w:rFonts w:ascii="Times New Roman" w:eastAsia="Times New Roman" w:hAnsi="Times New Roman" w:cs="Times New Roman"/>
          <w:lang w:eastAsia="es-ES_tradnl"/>
        </w:rPr>
        <w:t>especializada basada en la actuación de Puestos de Guardia Civil y Comisarías de Policías Locales, apoyados a nivel nacional, provincial y comarcal por Puntos de Atención Especializada (PAE,s), constituidos por los especialistas policiales en mujeres y menores (EMUME). Estos EMUME no sólo se encargan de los casos más graves, sino que colaboran en la formación, preparación, capacitación y sensibilización de los agentes policiales llamados a intervenir en casos de violencia de género. En esta línea se han desarrollado varias ideas pioneras que se han materializado en procedimientos policiales específicos como la “</w:t>
      </w:r>
      <w:r w:rsidRPr="00871416">
        <w:rPr>
          <w:rFonts w:ascii="Times New Roman" w:eastAsia="Times New Roman" w:hAnsi="Times New Roman" w:cs="Times New Roman"/>
          <w:i/>
          <w:lang w:eastAsia="es-ES_tradnl"/>
        </w:rPr>
        <w:t>Guía Básica de primeros auxilios psicológicos en Violencia de Género</w:t>
      </w:r>
      <w:r w:rsidRPr="00871416">
        <w:rPr>
          <w:rFonts w:ascii="Times New Roman" w:eastAsia="Times New Roman" w:hAnsi="Times New Roman" w:cs="Times New Roman"/>
          <w:lang w:eastAsia="es-ES_tradnl"/>
        </w:rPr>
        <w:t>”</w:t>
      </w:r>
      <w:r w:rsidR="0030026F">
        <w:rPr>
          <w:rStyle w:val="Refdenotaalpie"/>
          <w:rFonts w:ascii="Times New Roman" w:eastAsia="Times New Roman" w:hAnsi="Times New Roman" w:cs="Times New Roman"/>
          <w:lang w:eastAsia="es-ES_tradnl"/>
        </w:rPr>
        <w:footnoteReference w:id="14"/>
      </w:r>
      <w:r w:rsidRPr="00871416">
        <w:rPr>
          <w:rFonts w:ascii="Times New Roman" w:eastAsia="Times New Roman" w:hAnsi="Times New Roman" w:cs="Times New Roman"/>
          <w:lang w:eastAsia="es-ES_tradnl"/>
        </w:rPr>
        <w:t>, la “</w:t>
      </w:r>
      <w:r w:rsidRPr="00871416">
        <w:rPr>
          <w:rFonts w:ascii="Times New Roman" w:eastAsia="Times New Roman" w:hAnsi="Times New Roman" w:cs="Times New Roman"/>
          <w:i/>
          <w:lang w:eastAsia="es-ES_tradnl"/>
        </w:rPr>
        <w:t>Guía de intervención policial con personas con discapacidad intelectua</w:t>
      </w:r>
      <w:r w:rsidR="0030026F">
        <w:rPr>
          <w:rFonts w:ascii="Times New Roman" w:eastAsia="Times New Roman" w:hAnsi="Times New Roman" w:cs="Times New Roman"/>
          <w:i/>
          <w:lang w:eastAsia="es-ES_tradnl"/>
        </w:rPr>
        <w:t>l"</w:t>
      </w:r>
      <w:r w:rsidR="0030026F">
        <w:rPr>
          <w:rStyle w:val="Refdenotaalpie"/>
          <w:rFonts w:ascii="Times New Roman" w:eastAsia="Times New Roman" w:hAnsi="Times New Roman" w:cs="Times New Roman"/>
          <w:i/>
          <w:lang w:eastAsia="es-ES_tradnl"/>
        </w:rPr>
        <w:footnoteReference w:id="15"/>
      </w:r>
      <w:r w:rsidRPr="00871416">
        <w:rPr>
          <w:rFonts w:ascii="Times New Roman" w:eastAsia="Times New Roman" w:hAnsi="Times New Roman" w:cs="Times New Roman"/>
          <w:lang w:eastAsia="es-ES_tradnl"/>
        </w:rPr>
        <w:t xml:space="preserve"> o las “</w:t>
      </w:r>
      <w:r w:rsidRPr="00871416">
        <w:rPr>
          <w:rFonts w:ascii="Times New Roman" w:eastAsia="Times New Roman" w:hAnsi="Times New Roman" w:cs="Times New Roman"/>
          <w:i/>
          <w:lang w:eastAsia="es-ES_tradnl"/>
        </w:rPr>
        <w:t>Diligencias en formato de lectura fácil</w:t>
      </w:r>
      <w:r w:rsidRPr="00871416">
        <w:rPr>
          <w:rFonts w:ascii="Times New Roman" w:eastAsia="Times New Roman" w:hAnsi="Times New Roman" w:cs="Times New Roman"/>
          <w:lang w:eastAsia="es-ES_tradnl"/>
        </w:rPr>
        <w:t>”</w:t>
      </w:r>
      <w:r w:rsidR="00E14D6A">
        <w:rPr>
          <w:rStyle w:val="Refdenotaalpie"/>
          <w:rFonts w:ascii="Times New Roman" w:eastAsia="Times New Roman" w:hAnsi="Times New Roman" w:cs="Times New Roman"/>
          <w:lang w:eastAsia="es-ES_tradnl"/>
        </w:rPr>
        <w:footnoteReference w:id="16"/>
      </w:r>
      <w:r w:rsidRPr="00871416">
        <w:rPr>
          <w:rFonts w:ascii="Times New Roman" w:eastAsia="Times New Roman" w:hAnsi="Times New Roman" w:cs="Times New Roman"/>
          <w:lang w:eastAsia="es-ES_tradnl"/>
        </w:rPr>
        <w:t>, las cuales se han revelado muy útiles para atender a las víctimas más vulnerables.</w:t>
      </w:r>
    </w:p>
    <w:p w:rsidR="00220A85" w:rsidRDefault="00220A85" w:rsidP="000626A3">
      <w:pPr>
        <w:spacing w:before="120" w:after="120" w:line="276" w:lineRule="auto"/>
        <w:jc w:val="both"/>
        <w:rPr>
          <w:rFonts w:ascii="Times New Roman" w:hAnsi="Times New Roman" w:cs="Times New Roman"/>
          <w:b/>
          <w:color w:val="000000"/>
          <w:lang w:eastAsia="es-ES_tradnl"/>
        </w:rPr>
      </w:pPr>
    </w:p>
    <w:p w:rsidR="000626A3" w:rsidRPr="00836D23" w:rsidRDefault="00824B7B" w:rsidP="000626A3">
      <w:pPr>
        <w:spacing w:before="120" w:after="120" w:line="276" w:lineRule="auto"/>
        <w:jc w:val="both"/>
        <w:rPr>
          <w:rFonts w:ascii="Times New Roman" w:hAnsi="Times New Roman" w:cs="Times New Roman"/>
          <w:b/>
          <w:color w:val="000000"/>
          <w:lang w:eastAsia="es-ES_tradnl"/>
        </w:rPr>
      </w:pPr>
      <w:r>
        <w:rPr>
          <w:rFonts w:ascii="Times New Roman" w:hAnsi="Times New Roman" w:cs="Times New Roman"/>
          <w:b/>
          <w:color w:val="000000"/>
          <w:lang w:eastAsia="es-ES_tradnl"/>
        </w:rPr>
        <w:t xml:space="preserve">4. </w:t>
      </w:r>
      <w:r w:rsidR="000626A3" w:rsidRPr="00836D23">
        <w:rPr>
          <w:rFonts w:ascii="Times New Roman" w:hAnsi="Times New Roman" w:cs="Times New Roman"/>
          <w:b/>
          <w:color w:val="000000"/>
          <w:lang w:eastAsia="es-ES_tradnl"/>
        </w:rPr>
        <w:t>Actuación policial para la prevención de la violencia de género en los entornos rurales.</w:t>
      </w:r>
    </w:p>
    <w:p w:rsidR="00E14D6A" w:rsidRPr="00836D23" w:rsidRDefault="00E14D6A" w:rsidP="00E14D6A">
      <w:pPr>
        <w:spacing w:before="120" w:after="120" w:line="276" w:lineRule="auto"/>
        <w:jc w:val="both"/>
        <w:rPr>
          <w:rFonts w:ascii="Times New Roman" w:hAnsi="Times New Roman" w:cs="Times New Roman"/>
          <w:lang w:eastAsia="es-ES_tradnl"/>
        </w:rPr>
      </w:pPr>
      <w:r w:rsidRPr="00836D23">
        <w:rPr>
          <w:rFonts w:ascii="Times New Roman" w:hAnsi="Times New Roman" w:cs="Times New Roman"/>
          <w:color w:val="000000"/>
          <w:lang w:eastAsia="es-ES_tradnl"/>
        </w:rPr>
        <w:lastRenderedPageBreak/>
        <w:t>L</w:t>
      </w:r>
      <w:r w:rsidRPr="00836D23">
        <w:rPr>
          <w:rFonts w:ascii="Times New Roman" w:hAnsi="Times New Roman" w:cs="Times New Roman"/>
          <w:lang w:eastAsia="es-ES_tradnl"/>
        </w:rPr>
        <w:t xml:space="preserve">as fuerzas y cuerpos de seguridad adaptan su estrategia, capacidades y medios al entorno en el que conviven víctima y autor, máxime cuando el principal cometido policial debe ser la prevención, </w:t>
      </w:r>
      <w:r w:rsidRPr="00E14D6A">
        <w:rPr>
          <w:rFonts w:ascii="Times New Roman" w:hAnsi="Times New Roman" w:cs="Times New Roman"/>
          <w:lang w:eastAsia="es-ES_tradnl"/>
        </w:rPr>
        <w:t>englobando, por tanto, no sólo la protección de la posible víctima, sino también actuando sobre el potencial agresor mediante una intensa labor de comunicación, contacto interpersonal, sensibilización y disuasión, reconduciendo comportamientos que puedan finalizar en agresiones a la mujer. En otras palabras, protegiendo no sólo a la mujer, sino al hombre de sus propios actos, antes</w:t>
      </w:r>
      <w:r w:rsidRPr="00836D23">
        <w:rPr>
          <w:rFonts w:ascii="Times New Roman" w:hAnsi="Times New Roman" w:cs="Times New Roman"/>
          <w:lang w:eastAsia="es-ES_tradnl"/>
        </w:rPr>
        <w:t xml:space="preserve"> de llegar a cometerlos.</w:t>
      </w:r>
    </w:p>
    <w:p w:rsidR="00E14D6A" w:rsidRPr="00E14D6A" w:rsidRDefault="00E14D6A" w:rsidP="00E14D6A">
      <w:pPr>
        <w:spacing w:before="120" w:after="120" w:line="276" w:lineRule="auto"/>
        <w:jc w:val="both"/>
        <w:rPr>
          <w:rFonts w:ascii="Times New Roman" w:hAnsi="Times New Roman" w:cs="Times New Roman"/>
          <w:lang w:eastAsia="es-ES_tradnl"/>
        </w:rPr>
      </w:pPr>
      <w:r w:rsidRPr="00836D23">
        <w:rPr>
          <w:rFonts w:ascii="Times New Roman" w:hAnsi="Times New Roman" w:cs="Times New Roman"/>
          <w:color w:val="000000"/>
          <w:lang w:eastAsia="es-ES_tradnl"/>
        </w:rPr>
        <w:t xml:space="preserve">Por ello cualquier esfuerzo para </w:t>
      </w:r>
      <w:r w:rsidRPr="0063299B">
        <w:rPr>
          <w:rFonts w:ascii="Times New Roman" w:hAnsi="Times New Roman" w:cs="Times New Roman"/>
          <w:lang w:eastAsia="es-ES_tradnl"/>
        </w:rPr>
        <w:t xml:space="preserve">prevenir la violencia de género debe partir de una estrategia personalizada e individualizada, </w:t>
      </w:r>
      <w:r w:rsidR="0063299B">
        <w:rPr>
          <w:rFonts w:ascii="Times New Roman" w:hAnsi="Times New Roman" w:cs="Times New Roman"/>
          <w:lang w:eastAsia="es-ES_tradnl"/>
        </w:rPr>
        <w:t>no sólo hacia lo</w:t>
      </w:r>
      <w:r w:rsidRPr="0063299B">
        <w:rPr>
          <w:rFonts w:ascii="Times New Roman" w:hAnsi="Times New Roman" w:cs="Times New Roman"/>
          <w:lang w:eastAsia="es-ES_tradnl"/>
        </w:rPr>
        <w:t xml:space="preserve">s </w:t>
      </w:r>
      <w:r w:rsidR="0063299B">
        <w:rPr>
          <w:rFonts w:ascii="Times New Roman" w:hAnsi="Times New Roman" w:cs="Times New Roman"/>
          <w:lang w:eastAsia="es-ES_tradnl"/>
        </w:rPr>
        <w:t>sujetos relacionado</w:t>
      </w:r>
      <w:r w:rsidRPr="0063299B">
        <w:rPr>
          <w:rFonts w:ascii="Times New Roman" w:hAnsi="Times New Roman" w:cs="Times New Roman"/>
          <w:lang w:eastAsia="es-ES_tradnl"/>
        </w:rPr>
        <w:t>s con la misma (víctima y autor), sino también hacia el</w:t>
      </w:r>
      <w:r w:rsidRPr="00E14D6A">
        <w:rPr>
          <w:rFonts w:ascii="Times New Roman" w:hAnsi="Times New Roman" w:cs="Times New Roman"/>
          <w:lang w:eastAsia="es-ES_tradnl"/>
        </w:rPr>
        <w:t xml:space="preserve"> entorno donde la violencia se genera y se materializa. En este sentido la actuación policial en éste ámbito, debe partir -y parte de hecho- de la llamada “perspectiva rural”, entendida como la incidencia delictiva específica en determinados entornos rurales como consecuencia de factores sociales, educacionales, estructurales o económicos, entre otros, debiendo ser afrontada con estrategias singulares, adaptando el conjunto de medidas genéricas que posteriormente se detallan. </w:t>
      </w:r>
    </w:p>
    <w:p w:rsidR="00E14D6A" w:rsidRPr="00836D23" w:rsidRDefault="00E14D6A" w:rsidP="00E14D6A">
      <w:pPr>
        <w:spacing w:before="120" w:after="120" w:line="276" w:lineRule="auto"/>
        <w:jc w:val="both"/>
        <w:rPr>
          <w:rFonts w:ascii="Times New Roman" w:hAnsi="Times New Roman" w:cs="Times New Roman"/>
          <w:color w:val="000000"/>
          <w:lang w:eastAsia="es-ES_tradnl"/>
        </w:rPr>
      </w:pPr>
      <w:r w:rsidRPr="00E14D6A">
        <w:rPr>
          <w:rFonts w:ascii="Times New Roman" w:eastAsia="Times New Roman" w:hAnsi="Times New Roman" w:cs="Times New Roman"/>
          <w:lang w:eastAsia="es-ES_tradnl"/>
        </w:rPr>
        <w:t>Dentro del conjunto</w:t>
      </w:r>
      <w:r w:rsidRPr="00E14D6A">
        <w:rPr>
          <w:rFonts w:ascii="Times New Roman" w:hAnsi="Times New Roman" w:cs="Times New Roman"/>
          <w:lang w:eastAsia="es-ES_tradnl"/>
        </w:rPr>
        <w:t xml:space="preserve"> de esfuerzos trasversales que lidera y coordina la Delegación de Gobierno contra la Violencia de Género a nivel nacional, la actuación policial precisa identificar los factores que intervienen en estos entornos, analizar sus efectos por separado, presentar respuestas a cada una de ellos e integrarlos en un</w:t>
      </w:r>
      <w:r w:rsidRPr="00836D23">
        <w:rPr>
          <w:rFonts w:ascii="Times New Roman" w:hAnsi="Times New Roman" w:cs="Times New Roman"/>
          <w:color w:val="000000"/>
          <w:lang w:eastAsia="es-ES_tradnl"/>
        </w:rPr>
        <w:t xml:space="preserve"> modelo de respuesta policial integral adaptado a este escenario.  </w:t>
      </w:r>
    </w:p>
    <w:p w:rsidR="00BC6CD5" w:rsidRPr="00836D23" w:rsidRDefault="001B5EA5" w:rsidP="00127435">
      <w:pPr>
        <w:shd w:val="clear" w:color="auto" w:fill="FFFFFF"/>
        <w:spacing w:before="120" w:after="120" w:line="276" w:lineRule="auto"/>
        <w:jc w:val="both"/>
        <w:rPr>
          <w:rFonts w:ascii="Times New Roman" w:eastAsia="Times New Roman" w:hAnsi="Times New Roman" w:cs="Times New Roman"/>
          <w:color w:val="000000"/>
          <w:lang w:eastAsia="es-ES_tradnl"/>
        </w:rPr>
      </w:pPr>
      <w:r w:rsidRPr="00836D23">
        <w:rPr>
          <w:rFonts w:ascii="Times New Roman" w:eastAsia="Times New Roman" w:hAnsi="Times New Roman" w:cs="Times New Roman"/>
          <w:color w:val="000000"/>
          <w:lang w:eastAsia="es-ES_tradnl"/>
        </w:rPr>
        <w:t>P</w:t>
      </w:r>
      <w:r w:rsidR="00127435" w:rsidRPr="00836D23">
        <w:rPr>
          <w:rFonts w:ascii="Times New Roman" w:eastAsia="Times New Roman" w:hAnsi="Times New Roman" w:cs="Times New Roman"/>
          <w:color w:val="000000"/>
          <w:lang w:eastAsia="es-ES_tradnl"/>
        </w:rPr>
        <w:t>ara ello</w:t>
      </w:r>
      <w:r w:rsidR="00DD1213" w:rsidRPr="00836D23">
        <w:rPr>
          <w:rFonts w:ascii="Times New Roman" w:eastAsia="Times New Roman" w:hAnsi="Times New Roman" w:cs="Times New Roman"/>
          <w:color w:val="000000"/>
          <w:lang w:eastAsia="es-ES_tradnl"/>
        </w:rPr>
        <w:t xml:space="preserve">, </w:t>
      </w:r>
      <w:r w:rsidR="00DD1213" w:rsidRPr="00836D23">
        <w:rPr>
          <w:rFonts w:ascii="Times New Roman" w:hAnsi="Times New Roman" w:cs="Times New Roman"/>
          <w:color w:val="000000"/>
          <w:lang w:eastAsia="es-ES_tradnl"/>
        </w:rPr>
        <w:t>la Guardia Civil, auxiliad</w:t>
      </w:r>
      <w:r w:rsidR="00F74CAF" w:rsidRPr="00836D23">
        <w:rPr>
          <w:rFonts w:ascii="Times New Roman" w:hAnsi="Times New Roman" w:cs="Times New Roman"/>
          <w:color w:val="000000"/>
          <w:lang w:eastAsia="es-ES_tradnl"/>
        </w:rPr>
        <w:t>a</w:t>
      </w:r>
      <w:r w:rsidR="00DD1213" w:rsidRPr="00836D23">
        <w:rPr>
          <w:rFonts w:ascii="Times New Roman" w:hAnsi="Times New Roman" w:cs="Times New Roman"/>
          <w:color w:val="000000"/>
          <w:lang w:eastAsia="es-ES_tradnl"/>
        </w:rPr>
        <w:t xml:space="preserve"> y complementad</w:t>
      </w:r>
      <w:r w:rsidR="00F74CAF" w:rsidRPr="00836D23">
        <w:rPr>
          <w:rFonts w:ascii="Times New Roman" w:hAnsi="Times New Roman" w:cs="Times New Roman"/>
          <w:color w:val="000000"/>
          <w:lang w:eastAsia="es-ES_tradnl"/>
        </w:rPr>
        <w:t>a</w:t>
      </w:r>
      <w:r w:rsidR="00DD1213" w:rsidRPr="00836D23">
        <w:rPr>
          <w:rFonts w:ascii="Times New Roman" w:hAnsi="Times New Roman" w:cs="Times New Roman"/>
          <w:color w:val="000000"/>
          <w:lang w:eastAsia="es-ES_tradnl"/>
        </w:rPr>
        <w:t xml:space="preserve"> por las policías locales en los términos donde ésta desarrolla su labor,</w:t>
      </w:r>
      <w:r w:rsidRPr="00836D23">
        <w:rPr>
          <w:rFonts w:ascii="Times New Roman" w:eastAsia="Times New Roman" w:hAnsi="Times New Roman" w:cs="Times New Roman"/>
          <w:color w:val="000000"/>
          <w:lang w:eastAsia="es-ES_tradnl"/>
        </w:rPr>
        <w:t xml:space="preserve"> realiza una</w:t>
      </w:r>
      <w:r w:rsidR="00F74CAF" w:rsidRPr="00836D23">
        <w:rPr>
          <w:rFonts w:ascii="Times New Roman" w:eastAsia="Times New Roman" w:hAnsi="Times New Roman" w:cs="Times New Roman"/>
          <w:color w:val="000000"/>
          <w:lang w:eastAsia="es-ES_tradnl"/>
        </w:rPr>
        <w:t xml:space="preserve"> serie de actividades dirigidas a</w:t>
      </w:r>
      <w:r w:rsidR="00127435" w:rsidRPr="00836D23">
        <w:rPr>
          <w:rFonts w:ascii="Times New Roman" w:eastAsia="Times New Roman" w:hAnsi="Times New Roman" w:cs="Times New Roman"/>
          <w:color w:val="000000"/>
          <w:lang w:eastAsia="es-ES_tradnl"/>
        </w:rPr>
        <w:t>:</w:t>
      </w:r>
    </w:p>
    <w:p w:rsidR="00E14D6A" w:rsidRPr="00E14D6A" w:rsidRDefault="00E14D6A" w:rsidP="00E14D6A">
      <w:pPr>
        <w:pStyle w:val="Prrafodelista"/>
        <w:numPr>
          <w:ilvl w:val="0"/>
          <w:numId w:val="6"/>
        </w:numPr>
        <w:shd w:val="clear" w:color="auto" w:fill="FFFFFF"/>
        <w:spacing w:before="120" w:after="120" w:line="276" w:lineRule="auto"/>
        <w:ind w:left="426"/>
        <w:jc w:val="both"/>
        <w:rPr>
          <w:rFonts w:ascii="Times New Roman" w:eastAsia="Times New Roman" w:hAnsi="Times New Roman" w:cs="Times New Roman"/>
          <w:lang w:eastAsia="es-ES_tradnl"/>
        </w:rPr>
      </w:pPr>
      <w:r w:rsidRPr="00E14D6A">
        <w:rPr>
          <w:rFonts w:ascii="Times New Roman" w:eastAsia="Times New Roman" w:hAnsi="Times New Roman" w:cs="Times New Roman"/>
          <w:lang w:eastAsia="es-ES_tradnl"/>
        </w:rPr>
        <w:t>La detección precoz</w:t>
      </w:r>
      <w:r w:rsidR="005B705C">
        <w:rPr>
          <w:rFonts w:ascii="Times New Roman" w:eastAsia="Times New Roman" w:hAnsi="Times New Roman" w:cs="Times New Roman"/>
          <w:lang w:eastAsia="es-ES_tradnl"/>
        </w:rPr>
        <w:t>,</w:t>
      </w:r>
      <w:r w:rsidRPr="00E14D6A">
        <w:rPr>
          <w:rFonts w:ascii="Times New Roman" w:eastAsia="Times New Roman" w:hAnsi="Times New Roman" w:cs="Times New Roman"/>
          <w:lang w:eastAsia="es-ES_tradnl"/>
        </w:rPr>
        <w:t xml:space="preserve"> identificando indicadores que hagan presagiar una tendencia hacia la violencia de género.</w:t>
      </w:r>
    </w:p>
    <w:p w:rsidR="00E14D6A" w:rsidRPr="00E14D6A" w:rsidRDefault="00E14D6A" w:rsidP="00E14D6A">
      <w:pPr>
        <w:pStyle w:val="Prrafodelista"/>
        <w:numPr>
          <w:ilvl w:val="0"/>
          <w:numId w:val="6"/>
        </w:numPr>
        <w:shd w:val="clear" w:color="auto" w:fill="FFFFFF"/>
        <w:spacing w:before="120" w:after="120" w:line="276" w:lineRule="auto"/>
        <w:ind w:left="426"/>
        <w:jc w:val="both"/>
        <w:rPr>
          <w:rFonts w:ascii="Times New Roman" w:eastAsia="Times New Roman" w:hAnsi="Times New Roman" w:cs="Times New Roman"/>
          <w:lang w:eastAsia="es-ES_tradnl"/>
        </w:rPr>
      </w:pPr>
      <w:r w:rsidRPr="00E14D6A">
        <w:rPr>
          <w:rFonts w:ascii="Times New Roman" w:eastAsia="Times New Roman" w:hAnsi="Times New Roman" w:cs="Times New Roman"/>
          <w:lang w:eastAsia="es-ES_tradnl"/>
        </w:rPr>
        <w:t>La redacción de procedimientos de respuesta ágiles y adaptados a cada situación.</w:t>
      </w:r>
    </w:p>
    <w:p w:rsidR="00E14D6A" w:rsidRPr="00E14D6A" w:rsidRDefault="00E14D6A" w:rsidP="00E14D6A">
      <w:pPr>
        <w:pStyle w:val="Prrafodelista"/>
        <w:numPr>
          <w:ilvl w:val="0"/>
          <w:numId w:val="6"/>
        </w:numPr>
        <w:shd w:val="clear" w:color="auto" w:fill="FFFFFF"/>
        <w:spacing w:before="120" w:after="120" w:line="276" w:lineRule="auto"/>
        <w:ind w:left="426"/>
        <w:jc w:val="both"/>
        <w:rPr>
          <w:rFonts w:ascii="Times New Roman" w:eastAsia="Times New Roman" w:hAnsi="Times New Roman" w:cs="Times New Roman"/>
          <w:lang w:eastAsia="es-ES_tradnl"/>
        </w:rPr>
      </w:pPr>
      <w:r w:rsidRPr="00E14D6A">
        <w:rPr>
          <w:rFonts w:ascii="Times New Roman" w:eastAsia="Times New Roman" w:hAnsi="Times New Roman" w:cs="Times New Roman"/>
          <w:lang w:eastAsia="es-ES_tradnl"/>
        </w:rPr>
        <w:t>La formación, sensibilización y capacitación del personal policial.</w:t>
      </w:r>
    </w:p>
    <w:p w:rsidR="00E14D6A" w:rsidRPr="00E14D6A" w:rsidRDefault="005B705C" w:rsidP="00E14D6A">
      <w:pPr>
        <w:pStyle w:val="Prrafodelista"/>
        <w:numPr>
          <w:ilvl w:val="0"/>
          <w:numId w:val="6"/>
        </w:numPr>
        <w:spacing w:before="120" w:after="120" w:line="276" w:lineRule="auto"/>
        <w:ind w:left="426"/>
        <w:jc w:val="both"/>
        <w:rPr>
          <w:rFonts w:ascii="Times New Roman" w:hAnsi="Times New Roman" w:cs="Times New Roman"/>
          <w:lang w:eastAsia="es-ES_tradnl"/>
        </w:rPr>
      </w:pPr>
      <w:r>
        <w:rPr>
          <w:rFonts w:ascii="Times New Roman" w:hAnsi="Times New Roman" w:cs="Times New Roman"/>
          <w:lang w:eastAsia="es-ES_tradnl"/>
        </w:rPr>
        <w:t>La c</w:t>
      </w:r>
      <w:r w:rsidR="00E14D6A" w:rsidRPr="00E14D6A">
        <w:rPr>
          <w:rFonts w:ascii="Times New Roman" w:hAnsi="Times New Roman" w:cs="Times New Roman"/>
          <w:lang w:eastAsia="es-ES_tradnl"/>
        </w:rPr>
        <w:t>oordinación y colaboración con policías locales, agentes sociales y organizaciones afectadas.</w:t>
      </w:r>
    </w:p>
    <w:p w:rsidR="00E14D6A" w:rsidRPr="00E14D6A" w:rsidRDefault="00E14D6A" w:rsidP="00E14D6A">
      <w:pPr>
        <w:pStyle w:val="Prrafodelista"/>
        <w:numPr>
          <w:ilvl w:val="0"/>
          <w:numId w:val="6"/>
        </w:numPr>
        <w:shd w:val="clear" w:color="auto" w:fill="FFFFFF"/>
        <w:spacing w:before="120" w:after="120" w:line="276" w:lineRule="auto"/>
        <w:ind w:left="426"/>
        <w:jc w:val="both"/>
        <w:rPr>
          <w:rFonts w:ascii="Times New Roman" w:eastAsia="Times New Roman" w:hAnsi="Times New Roman" w:cs="Times New Roman"/>
          <w:lang w:eastAsia="es-ES_tradnl"/>
        </w:rPr>
      </w:pPr>
      <w:r w:rsidRPr="00E14D6A">
        <w:rPr>
          <w:rFonts w:ascii="Times New Roman" w:eastAsia="Times New Roman" w:hAnsi="Times New Roman" w:cs="Times New Roman"/>
          <w:lang w:eastAsia="es-ES_tradnl"/>
        </w:rPr>
        <w:t>El desarrollo de aplicaciones informáticas que faciliten la valoración del riesgo, la coordinación y el intercambio de información.</w:t>
      </w:r>
    </w:p>
    <w:p w:rsidR="00E14D6A" w:rsidRPr="00E14D6A" w:rsidRDefault="00E14D6A" w:rsidP="00E14D6A">
      <w:pPr>
        <w:pStyle w:val="Prrafodelista"/>
        <w:numPr>
          <w:ilvl w:val="0"/>
          <w:numId w:val="6"/>
        </w:numPr>
        <w:shd w:val="clear" w:color="auto" w:fill="FFFFFF"/>
        <w:spacing w:before="120" w:after="120" w:line="276" w:lineRule="auto"/>
        <w:ind w:left="426"/>
        <w:jc w:val="both"/>
        <w:rPr>
          <w:rFonts w:ascii="Times New Roman" w:eastAsia="Times New Roman" w:hAnsi="Times New Roman" w:cs="Times New Roman"/>
          <w:lang w:eastAsia="es-ES_tradnl"/>
        </w:rPr>
      </w:pPr>
      <w:r w:rsidRPr="00E14D6A">
        <w:rPr>
          <w:rFonts w:ascii="Times New Roman" w:eastAsia="Times New Roman" w:hAnsi="Times New Roman" w:cs="Times New Roman"/>
          <w:lang w:eastAsia="es-ES_tradnl"/>
        </w:rPr>
        <w:t>La elaboración de procedimientos para el trato individualizado, especializado y empático de la víctima, evitando la doble victimización.</w:t>
      </w:r>
    </w:p>
    <w:p w:rsidR="00E14D6A" w:rsidRPr="00E14D6A" w:rsidRDefault="00E14D6A" w:rsidP="00E14D6A">
      <w:pPr>
        <w:pStyle w:val="Prrafodelista"/>
        <w:numPr>
          <w:ilvl w:val="0"/>
          <w:numId w:val="6"/>
        </w:numPr>
        <w:shd w:val="clear" w:color="auto" w:fill="FFFFFF"/>
        <w:spacing w:before="120" w:after="120" w:line="276" w:lineRule="auto"/>
        <w:ind w:left="426"/>
        <w:jc w:val="both"/>
        <w:rPr>
          <w:rFonts w:ascii="Times New Roman" w:eastAsia="Times New Roman" w:hAnsi="Times New Roman" w:cs="Times New Roman"/>
          <w:lang w:eastAsia="es-ES_tradnl"/>
        </w:rPr>
      </w:pPr>
      <w:r w:rsidRPr="00E14D6A">
        <w:rPr>
          <w:rFonts w:ascii="Times New Roman" w:eastAsia="Times New Roman" w:hAnsi="Times New Roman" w:cs="Times New Roman"/>
          <w:lang w:eastAsia="es-ES_tradnl"/>
        </w:rPr>
        <w:t>La adopción de medidas de acción para el control del agresor y la protección de la víctima.</w:t>
      </w:r>
    </w:p>
    <w:p w:rsidR="00E14D6A" w:rsidRPr="00E14D6A" w:rsidRDefault="00E14D6A" w:rsidP="00E14D6A">
      <w:pPr>
        <w:pStyle w:val="Prrafodelista"/>
        <w:numPr>
          <w:ilvl w:val="0"/>
          <w:numId w:val="6"/>
        </w:numPr>
        <w:shd w:val="clear" w:color="auto" w:fill="FFFFFF"/>
        <w:spacing w:before="120" w:after="120" w:line="276" w:lineRule="auto"/>
        <w:ind w:left="426"/>
        <w:jc w:val="both"/>
        <w:rPr>
          <w:rFonts w:ascii="Times New Roman" w:eastAsia="Times New Roman" w:hAnsi="Times New Roman" w:cs="Times New Roman"/>
          <w:lang w:eastAsia="es-ES_tradnl"/>
        </w:rPr>
      </w:pPr>
      <w:r w:rsidRPr="00E14D6A">
        <w:rPr>
          <w:rFonts w:ascii="Times New Roman" w:eastAsia="Times New Roman" w:hAnsi="Times New Roman" w:cs="Times New Roman"/>
          <w:lang w:eastAsia="es-ES_tradnl"/>
        </w:rPr>
        <w:t>El seguimiento de los casos habidos.</w:t>
      </w:r>
    </w:p>
    <w:p w:rsidR="00E14D6A" w:rsidRPr="00E14D6A" w:rsidRDefault="00E14D6A" w:rsidP="00E14D6A">
      <w:pPr>
        <w:pStyle w:val="Prrafodelista"/>
        <w:numPr>
          <w:ilvl w:val="0"/>
          <w:numId w:val="6"/>
        </w:numPr>
        <w:shd w:val="clear" w:color="auto" w:fill="FFFFFF"/>
        <w:spacing w:before="120" w:after="120" w:line="276" w:lineRule="auto"/>
        <w:ind w:left="426"/>
        <w:jc w:val="both"/>
        <w:rPr>
          <w:rFonts w:ascii="Times New Roman" w:eastAsia="Times New Roman" w:hAnsi="Times New Roman" w:cs="Times New Roman"/>
          <w:lang w:eastAsia="es-ES_tradnl"/>
        </w:rPr>
      </w:pPr>
      <w:r w:rsidRPr="00E14D6A">
        <w:rPr>
          <w:rFonts w:ascii="Times New Roman" w:eastAsia="Times New Roman" w:hAnsi="Times New Roman" w:cs="Times New Roman"/>
          <w:lang w:eastAsia="es-ES_tradnl"/>
        </w:rPr>
        <w:t>Por último, la realización de estudios que permitan evaluar la evolución de la violencia de género y la adaptación de la respuesta policial a la misma.</w:t>
      </w:r>
    </w:p>
    <w:p w:rsidR="00220A85" w:rsidRDefault="00220A85" w:rsidP="00127435">
      <w:pPr>
        <w:shd w:val="clear" w:color="auto" w:fill="FFFFFF"/>
        <w:spacing w:before="120" w:after="120" w:line="276" w:lineRule="auto"/>
        <w:jc w:val="both"/>
        <w:rPr>
          <w:rFonts w:ascii="Times New Roman" w:eastAsia="Times New Roman" w:hAnsi="Times New Roman" w:cs="Times New Roman"/>
          <w:b/>
          <w:color w:val="000000"/>
          <w:lang w:eastAsia="es-ES_tradnl"/>
        </w:rPr>
      </w:pPr>
    </w:p>
    <w:p w:rsidR="006C2F83" w:rsidRPr="00836D23" w:rsidRDefault="00824B7B" w:rsidP="00127435">
      <w:pPr>
        <w:shd w:val="clear" w:color="auto" w:fill="FFFFFF"/>
        <w:spacing w:before="120" w:after="120" w:line="276" w:lineRule="auto"/>
        <w:jc w:val="both"/>
        <w:rPr>
          <w:rFonts w:ascii="Times New Roman" w:eastAsia="Times New Roman" w:hAnsi="Times New Roman" w:cs="Times New Roman"/>
          <w:b/>
          <w:color w:val="000000"/>
          <w:lang w:eastAsia="es-ES_tradnl"/>
        </w:rPr>
      </w:pPr>
      <w:r>
        <w:rPr>
          <w:rFonts w:ascii="Times New Roman" w:eastAsia="Times New Roman" w:hAnsi="Times New Roman" w:cs="Times New Roman"/>
          <w:b/>
          <w:color w:val="000000"/>
          <w:lang w:eastAsia="es-ES_tradnl"/>
        </w:rPr>
        <w:t xml:space="preserve">5. </w:t>
      </w:r>
      <w:r w:rsidR="006C2F83" w:rsidRPr="00836D23">
        <w:rPr>
          <w:rFonts w:ascii="Times New Roman" w:eastAsia="Times New Roman" w:hAnsi="Times New Roman" w:cs="Times New Roman"/>
          <w:b/>
          <w:color w:val="000000"/>
          <w:lang w:eastAsia="es-ES_tradnl"/>
        </w:rPr>
        <w:t>La sens</w:t>
      </w:r>
      <w:r w:rsidR="005B705C">
        <w:rPr>
          <w:rFonts w:ascii="Times New Roman" w:eastAsia="Times New Roman" w:hAnsi="Times New Roman" w:cs="Times New Roman"/>
          <w:b/>
          <w:color w:val="000000"/>
          <w:lang w:eastAsia="es-ES_tradnl"/>
        </w:rPr>
        <w:t>ibilización como factor clave de</w:t>
      </w:r>
      <w:r w:rsidR="006C2F83" w:rsidRPr="00836D23">
        <w:rPr>
          <w:rFonts w:ascii="Times New Roman" w:eastAsia="Times New Roman" w:hAnsi="Times New Roman" w:cs="Times New Roman"/>
          <w:b/>
          <w:color w:val="000000"/>
          <w:lang w:eastAsia="es-ES_tradnl"/>
        </w:rPr>
        <w:t xml:space="preserve"> la prevención de la violencia.</w:t>
      </w:r>
    </w:p>
    <w:p w:rsidR="00E14D6A" w:rsidRPr="00836D23" w:rsidRDefault="00E14D6A" w:rsidP="00E14D6A">
      <w:pPr>
        <w:shd w:val="clear" w:color="auto" w:fill="FFFFFF"/>
        <w:spacing w:before="120" w:after="120" w:line="276" w:lineRule="auto"/>
        <w:jc w:val="both"/>
        <w:rPr>
          <w:rFonts w:ascii="Times New Roman" w:hAnsi="Times New Roman" w:cs="Times New Roman"/>
          <w:color w:val="000000"/>
          <w:lang w:eastAsia="es-ES_tradnl"/>
        </w:rPr>
      </w:pPr>
      <w:r w:rsidRPr="00836D23">
        <w:rPr>
          <w:rFonts w:ascii="Times New Roman" w:eastAsia="Times New Roman" w:hAnsi="Times New Roman" w:cs="Times New Roman"/>
          <w:color w:val="000000"/>
          <w:lang w:eastAsia="es-ES_tradnl"/>
        </w:rPr>
        <w:lastRenderedPageBreak/>
        <w:t xml:space="preserve">Entre el conjunto de actividades mencionadas cabe destacar, por su potencial para ser "exportadas" a otros </w:t>
      </w:r>
      <w:r w:rsidRPr="00E14D6A">
        <w:rPr>
          <w:rFonts w:ascii="Times New Roman" w:eastAsia="Times New Roman" w:hAnsi="Times New Roman" w:cs="Times New Roman"/>
          <w:lang w:eastAsia="es-ES_tradnl"/>
        </w:rPr>
        <w:t xml:space="preserve">países de nuestro entorno, aquellas relativas a la sensibilización durante edades tempranas. </w:t>
      </w:r>
      <w:r w:rsidRPr="00E14D6A">
        <w:rPr>
          <w:rFonts w:ascii="Times New Roman" w:hAnsi="Times New Roman" w:cs="Times New Roman"/>
          <w:lang w:eastAsia="es-ES_tradnl"/>
        </w:rPr>
        <w:t xml:space="preserve">Según el </w:t>
      </w:r>
      <w:r>
        <w:rPr>
          <w:rFonts w:ascii="Times New Roman" w:hAnsi="Times New Roman" w:cs="Times New Roman"/>
          <w:lang w:eastAsia="es-ES_tradnl"/>
        </w:rPr>
        <w:t>e</w:t>
      </w:r>
      <w:r w:rsidRPr="00E14D6A">
        <w:rPr>
          <w:rFonts w:ascii="Times New Roman" w:hAnsi="Times New Roman" w:cs="Times New Roman"/>
          <w:lang w:eastAsia="es-ES_tradnl"/>
        </w:rPr>
        <w:t>studio sobre mujeres víctimas de violencia de género en el mundo rural</w:t>
      </w:r>
      <w:r w:rsidRPr="00E14D6A">
        <w:rPr>
          <w:rStyle w:val="Refdenotaalpie"/>
          <w:rFonts w:ascii="Times New Roman" w:hAnsi="Times New Roman" w:cs="Times New Roman"/>
          <w:lang w:eastAsia="es-ES_tradnl"/>
        </w:rPr>
        <w:footnoteReference w:id="17"/>
      </w:r>
      <w:r w:rsidRPr="00E14D6A">
        <w:rPr>
          <w:rFonts w:ascii="Times New Roman" w:hAnsi="Times New Roman" w:cs="Times New Roman"/>
          <w:lang w:eastAsia="es-ES_tradnl"/>
        </w:rPr>
        <w:t>, la mayoría de las mujeres destacan precisamente la importancia de las campañas educativas y de sensibilización que la Guardia Civil desarrolla en los institutos dentro del llamado como “Plan Director</w:t>
      </w:r>
      <w:r w:rsidRPr="00836D23">
        <w:rPr>
          <w:rFonts w:ascii="Times New Roman" w:hAnsi="Times New Roman" w:cs="Times New Roman"/>
          <w:color w:val="000000"/>
          <w:lang w:eastAsia="es-ES_tradnl"/>
        </w:rPr>
        <w:t xml:space="preserve"> de convivencia y mejora </w:t>
      </w:r>
      <w:r w:rsidR="00CF376C">
        <w:rPr>
          <w:rFonts w:ascii="Times New Roman" w:hAnsi="Times New Roman" w:cs="Times New Roman"/>
          <w:color w:val="000000"/>
          <w:lang w:eastAsia="es-ES_tradnl"/>
        </w:rPr>
        <w:t>de la seguridad en los ce</w:t>
      </w:r>
      <w:r w:rsidR="00CF376C" w:rsidRPr="00CF376C">
        <w:rPr>
          <w:rFonts w:ascii="Times New Roman" w:hAnsi="Times New Roman" w:cs="Times New Roman"/>
          <w:color w:val="000000"/>
          <w:lang w:eastAsia="es-ES_tradnl"/>
        </w:rPr>
        <w:t xml:space="preserve">ntros </w:t>
      </w:r>
      <w:r w:rsidR="00CF376C">
        <w:rPr>
          <w:rFonts w:ascii="Times New Roman" w:hAnsi="Times New Roman" w:cs="Times New Roman"/>
          <w:color w:val="000000"/>
          <w:lang w:eastAsia="es-ES_tradnl"/>
        </w:rPr>
        <w:t>educativos y sus e</w:t>
      </w:r>
      <w:r w:rsidR="00CF376C" w:rsidRPr="00CF376C">
        <w:rPr>
          <w:rFonts w:ascii="Times New Roman" w:hAnsi="Times New Roman" w:cs="Times New Roman"/>
          <w:color w:val="000000"/>
          <w:lang w:eastAsia="es-ES_tradnl"/>
        </w:rPr>
        <w:t>ntornos</w:t>
      </w:r>
      <w:r w:rsidRPr="00836D23">
        <w:rPr>
          <w:rFonts w:ascii="Times New Roman" w:hAnsi="Times New Roman" w:cs="Times New Roman"/>
          <w:color w:val="000000"/>
          <w:lang w:eastAsia="es-ES_tradnl"/>
        </w:rPr>
        <w:t xml:space="preserve">” como la forma más efectiva de lucha contra la violencia de género. </w:t>
      </w:r>
    </w:p>
    <w:p w:rsidR="00E14D6A" w:rsidRPr="00CF376C" w:rsidRDefault="00E14D6A" w:rsidP="00E14D6A">
      <w:pPr>
        <w:shd w:val="clear" w:color="auto" w:fill="FFFFFF"/>
        <w:spacing w:before="120" w:after="120" w:line="276" w:lineRule="auto"/>
        <w:jc w:val="both"/>
        <w:rPr>
          <w:rFonts w:ascii="Times New Roman" w:eastAsia="Times New Roman" w:hAnsi="Times New Roman" w:cs="Times New Roman"/>
          <w:lang w:eastAsia="es-ES_tradnl"/>
        </w:rPr>
      </w:pPr>
      <w:r w:rsidRPr="00CF376C">
        <w:rPr>
          <w:rFonts w:ascii="Times New Roman" w:hAnsi="Times New Roman" w:cs="Times New Roman"/>
          <w:lang w:eastAsia="es-ES_tradnl"/>
        </w:rPr>
        <w:t xml:space="preserve">Dicho Plan, nacido de una iniciativa de la Secretaría de Estado de Seguridad en el año 2011 en el que participan los distintos cuerpos policiales españoles, viene dando sobradas muestras de eficacia no sólo para la sensibilización social, sino también para la detección y corrección de comportamientos machistas y sexistas en sus primeras etapas, considerándose un ejemplo de buenas prácticas por muchas otras policías internacionales. </w:t>
      </w:r>
    </w:p>
    <w:p w:rsidR="00CF376C" w:rsidRPr="00CF376C" w:rsidRDefault="00CF376C" w:rsidP="00CF376C">
      <w:pPr>
        <w:spacing w:before="120" w:after="120" w:line="276" w:lineRule="auto"/>
        <w:jc w:val="both"/>
        <w:rPr>
          <w:rFonts w:ascii="Times New Roman" w:hAnsi="Times New Roman" w:cs="Times New Roman"/>
          <w:lang w:eastAsia="es-ES_tradnl"/>
        </w:rPr>
      </w:pPr>
      <w:r w:rsidRPr="00836D23">
        <w:rPr>
          <w:rFonts w:ascii="Times New Roman" w:hAnsi="Times New Roman" w:cs="Times New Roman"/>
          <w:color w:val="000000"/>
          <w:lang w:eastAsia="es-ES_tradnl"/>
        </w:rPr>
        <w:t xml:space="preserve">Contrario a estos esfuerzos de concienciación y sensibilización en nuestros colegios e institutos, aparecen cada vez de manera más patente, grave y precoz el efecto de las redes sociales y contenidos </w:t>
      </w:r>
      <w:r w:rsidRPr="00EC4399">
        <w:rPr>
          <w:rFonts w:ascii="Times New Roman" w:hAnsi="Times New Roman" w:cs="Times New Roman"/>
          <w:i/>
          <w:color w:val="000000"/>
          <w:lang w:eastAsia="es-ES_tradnl"/>
        </w:rPr>
        <w:t>online</w:t>
      </w:r>
      <w:r w:rsidRPr="00836D23">
        <w:rPr>
          <w:rFonts w:ascii="Times New Roman" w:hAnsi="Times New Roman" w:cs="Times New Roman"/>
          <w:color w:val="000000"/>
          <w:lang w:eastAsia="es-ES_tradnl"/>
        </w:rPr>
        <w:t xml:space="preserve"> </w:t>
      </w:r>
      <w:r w:rsidRPr="00CF376C">
        <w:rPr>
          <w:rFonts w:ascii="Times New Roman" w:hAnsi="Times New Roman" w:cs="Times New Roman"/>
          <w:lang w:eastAsia="es-ES_tradnl"/>
        </w:rPr>
        <w:t>entre los adolescentes</w:t>
      </w:r>
      <w:r w:rsidRPr="00836D23">
        <w:rPr>
          <w:rFonts w:ascii="Times New Roman" w:hAnsi="Times New Roman" w:cs="Times New Roman"/>
          <w:color w:val="000000"/>
          <w:lang w:eastAsia="es-ES_tradnl"/>
        </w:rPr>
        <w:t xml:space="preserve"> e incluso pre-adolescentes. Tal y como refleja la memoria de la Fiscalía General del Estado del 2020</w:t>
      </w:r>
      <w:r w:rsidR="005B705C">
        <w:rPr>
          <w:rStyle w:val="Refdenotaalpie"/>
          <w:rFonts w:ascii="Times New Roman" w:hAnsi="Times New Roman" w:cs="Times New Roman"/>
          <w:color w:val="000000"/>
          <w:lang w:eastAsia="es-ES_tradnl"/>
        </w:rPr>
        <w:footnoteReference w:id="18"/>
      </w:r>
      <w:r w:rsidR="007C2A74">
        <w:rPr>
          <w:rFonts w:ascii="Times New Roman" w:hAnsi="Times New Roman" w:cs="Times New Roman"/>
          <w:color w:val="000000"/>
          <w:lang w:eastAsia="es-ES_tradnl"/>
        </w:rPr>
        <w:t>,</w:t>
      </w:r>
      <w:r w:rsidRPr="00836D23">
        <w:rPr>
          <w:rFonts w:ascii="Times New Roman" w:hAnsi="Times New Roman" w:cs="Times New Roman"/>
          <w:color w:val="000000"/>
          <w:lang w:eastAsia="es-ES_tradnl"/>
        </w:rPr>
        <w:t xml:space="preserve"> las interrelaciones entre éstos comienzan cada vez a edades más tempranas a través de medios telemáticos mediante contactos cortos e intensos que dan lugar, en muchas ocasiones, a situaciones de dominio, de control o incluso de maltrato psicológico y físico del hombre sobre la mujer, favorecidas por estereotipos sexistas ex</w:t>
      </w:r>
      <w:r w:rsidRPr="00CF376C">
        <w:rPr>
          <w:rFonts w:ascii="Times New Roman" w:hAnsi="Times New Roman" w:cs="Times New Roman"/>
          <w:lang w:eastAsia="es-ES_tradnl"/>
        </w:rPr>
        <w:t xml:space="preserve">istentes en las redes sociales y contenidos telemáticos que suponen la esencia de la violencia de género. </w:t>
      </w:r>
    </w:p>
    <w:p w:rsidR="00CF376C" w:rsidRPr="00CF376C" w:rsidRDefault="00CF376C" w:rsidP="00CF376C">
      <w:pPr>
        <w:spacing w:before="120" w:after="120" w:line="276" w:lineRule="auto"/>
        <w:jc w:val="both"/>
        <w:rPr>
          <w:rFonts w:ascii="Times New Roman" w:hAnsi="Times New Roman" w:cs="Times New Roman"/>
          <w:lang w:eastAsia="es-ES_tradnl"/>
        </w:rPr>
      </w:pPr>
      <w:r w:rsidRPr="00CF376C">
        <w:rPr>
          <w:rFonts w:ascii="Times New Roman" w:hAnsi="Times New Roman" w:cs="Times New Roman"/>
          <w:lang w:eastAsia="es-ES_tradnl"/>
        </w:rPr>
        <w:t>A pesar de ello, estas relaciones no se pueden incluir en el concepto de relación afectiva que exige nuestro ordenamiento jurídico, al no haber convivencia ni proyecto común entre los jóvenes, impidiendo por tanto disponer de sistemas eficaces de protección a las víctimas como la retirada de contenidos o el bloqueo de páginas web. Esta situación suscita, no ya una falta de concienciación hacia este grave problema, sino incluso la tolerancia en los primeros niveles del mismo.</w:t>
      </w:r>
    </w:p>
    <w:p w:rsidR="00CF376C" w:rsidRPr="00CF376C" w:rsidRDefault="00CF376C" w:rsidP="00CF376C">
      <w:pPr>
        <w:spacing w:before="120" w:after="120" w:line="276" w:lineRule="auto"/>
        <w:jc w:val="both"/>
        <w:rPr>
          <w:rFonts w:ascii="Times New Roman" w:hAnsi="Times New Roman" w:cs="Times New Roman"/>
          <w:lang w:eastAsia="es-ES_tradnl"/>
        </w:rPr>
      </w:pPr>
      <w:r w:rsidRPr="00CF376C">
        <w:rPr>
          <w:rFonts w:ascii="Times New Roman" w:hAnsi="Times New Roman" w:cs="Times New Roman"/>
          <w:lang w:eastAsia="es-ES_tradnl"/>
        </w:rPr>
        <w:t>Tratando de influir en esas edades más tempranas, donde la actuación policial resulta más determinante p</w:t>
      </w:r>
      <w:r w:rsidR="007C2A74">
        <w:rPr>
          <w:rFonts w:ascii="Times New Roman" w:hAnsi="Times New Roman" w:cs="Times New Roman"/>
          <w:lang w:eastAsia="es-ES_tradnl"/>
        </w:rPr>
        <w:t>ara corregir conductas futuras</w:t>
      </w:r>
      <w:r w:rsidRPr="00CF376C">
        <w:rPr>
          <w:rFonts w:ascii="Times New Roman" w:hAnsi="Times New Roman" w:cs="Times New Roman"/>
          <w:lang w:eastAsia="es-ES_tradnl"/>
        </w:rPr>
        <w:t>, la Guardia Civil ha hecho esfuerzos importantes para adaptarse, no sólo al lenguaje empleado en e</w:t>
      </w:r>
      <w:r w:rsidR="007C2A74">
        <w:rPr>
          <w:rFonts w:ascii="Times New Roman" w:hAnsi="Times New Roman" w:cs="Times New Roman"/>
          <w:lang w:eastAsia="es-ES_tradnl"/>
        </w:rPr>
        <w:t>stas edades, sino también</w:t>
      </w:r>
      <w:r w:rsidRPr="00CF376C">
        <w:rPr>
          <w:rFonts w:ascii="Times New Roman" w:hAnsi="Times New Roman" w:cs="Times New Roman"/>
          <w:lang w:eastAsia="es-ES_tradnl"/>
        </w:rPr>
        <w:t xml:space="preserve"> al medio utilizado </w:t>
      </w:r>
      <w:r w:rsidR="007C2A74">
        <w:rPr>
          <w:rFonts w:ascii="Times New Roman" w:hAnsi="Times New Roman" w:cs="Times New Roman"/>
          <w:lang w:eastAsia="es-ES_tradnl"/>
        </w:rPr>
        <w:t xml:space="preserve">por ellos </w:t>
      </w:r>
      <w:r w:rsidRPr="00CF376C">
        <w:rPr>
          <w:rFonts w:ascii="Times New Roman" w:hAnsi="Times New Roman" w:cs="Times New Roman"/>
          <w:lang w:eastAsia="es-ES_tradnl"/>
        </w:rPr>
        <w:t>para comunicarse: las redes sociales (Tik-Tok, Twitter, Facebook o Instagram entre otras). Esta forma de acercarse a nuestros más jóvenes no ha pasado desapercibida tampoco en países de nuestro entorno, siendo seguida igualmente por otros cuerpos policiales.</w:t>
      </w:r>
    </w:p>
    <w:p w:rsidR="00491739" w:rsidRDefault="00491739" w:rsidP="00A41CA6">
      <w:pPr>
        <w:spacing w:before="120" w:after="120" w:line="276" w:lineRule="auto"/>
        <w:jc w:val="both"/>
        <w:rPr>
          <w:rFonts w:ascii="Times New Roman" w:hAnsi="Times New Roman" w:cs="Times New Roman"/>
          <w:b/>
          <w:lang w:eastAsia="es-ES_tradnl"/>
        </w:rPr>
      </w:pPr>
    </w:p>
    <w:p w:rsidR="00EF5880" w:rsidRPr="007C2A74" w:rsidRDefault="00824B7B" w:rsidP="00A41CA6">
      <w:pPr>
        <w:spacing w:before="120" w:after="120" w:line="276" w:lineRule="auto"/>
        <w:jc w:val="both"/>
        <w:rPr>
          <w:rFonts w:ascii="Times New Roman" w:hAnsi="Times New Roman" w:cs="Times New Roman"/>
          <w:b/>
          <w:lang w:eastAsia="es-ES_tradnl"/>
        </w:rPr>
      </w:pPr>
      <w:r>
        <w:rPr>
          <w:rFonts w:ascii="Times New Roman" w:hAnsi="Times New Roman" w:cs="Times New Roman"/>
          <w:b/>
          <w:lang w:eastAsia="es-ES_tradnl"/>
        </w:rPr>
        <w:lastRenderedPageBreak/>
        <w:t xml:space="preserve">6. </w:t>
      </w:r>
      <w:r w:rsidR="006034D9" w:rsidRPr="007C2A74">
        <w:rPr>
          <w:rFonts w:ascii="Times New Roman" w:hAnsi="Times New Roman" w:cs="Times New Roman"/>
          <w:b/>
          <w:lang w:eastAsia="es-ES_tradnl"/>
        </w:rPr>
        <w:t>El sistema</w:t>
      </w:r>
      <w:r w:rsidR="00491739">
        <w:rPr>
          <w:rFonts w:ascii="Times New Roman" w:hAnsi="Times New Roman" w:cs="Times New Roman"/>
          <w:b/>
          <w:lang w:eastAsia="es-ES_tradnl"/>
        </w:rPr>
        <w:t xml:space="preserve"> de seguimiento integral de los casos de violencia de género.</w:t>
      </w:r>
    </w:p>
    <w:p w:rsidR="009B1D77" w:rsidRPr="007C2A74" w:rsidRDefault="007C2A74" w:rsidP="00EF5880">
      <w:pPr>
        <w:spacing w:before="120" w:after="120" w:line="276" w:lineRule="auto"/>
        <w:jc w:val="both"/>
        <w:rPr>
          <w:rFonts w:ascii="Times New Roman" w:hAnsi="Times New Roman" w:cs="Times New Roman"/>
          <w:lang w:eastAsia="es-ES_tradnl"/>
        </w:rPr>
      </w:pPr>
      <w:r w:rsidRPr="007C2A74">
        <w:rPr>
          <w:rFonts w:ascii="Times New Roman" w:hAnsi="Times New Roman" w:cs="Times New Roman"/>
          <w:lang w:eastAsia="es-ES_tradnl"/>
        </w:rPr>
        <w:t>L</w:t>
      </w:r>
      <w:r w:rsidR="00EF5880" w:rsidRPr="007C2A74">
        <w:rPr>
          <w:rFonts w:ascii="Times New Roman" w:hAnsi="Times New Roman" w:cs="Times New Roman"/>
          <w:lang w:eastAsia="es-ES_tradnl"/>
        </w:rPr>
        <w:t>a Fiscalía General del Estado</w:t>
      </w:r>
      <w:r w:rsidR="00220A85" w:rsidRPr="007C2A74">
        <w:rPr>
          <w:rFonts w:ascii="Times New Roman" w:hAnsi="Times New Roman" w:cs="Times New Roman"/>
          <w:lang w:eastAsia="es-ES_tradnl"/>
        </w:rPr>
        <w:t>,</w:t>
      </w:r>
      <w:r w:rsidR="00EF5880" w:rsidRPr="007C2A74">
        <w:rPr>
          <w:rFonts w:ascii="Times New Roman" w:hAnsi="Times New Roman" w:cs="Times New Roman"/>
          <w:lang w:eastAsia="es-ES_tradnl"/>
        </w:rPr>
        <w:t xml:space="preserve"> en su memoria del 2020</w:t>
      </w:r>
      <w:r w:rsidRPr="007C2A74">
        <w:rPr>
          <w:rStyle w:val="Refdenotaalpie"/>
          <w:rFonts w:ascii="Times New Roman" w:hAnsi="Times New Roman" w:cs="Times New Roman"/>
          <w:lang w:eastAsia="es-ES_tradnl"/>
        </w:rPr>
        <w:footnoteReference w:id="19"/>
      </w:r>
      <w:r w:rsidR="00EF5880" w:rsidRPr="007C2A74">
        <w:rPr>
          <w:rFonts w:ascii="Times New Roman" w:hAnsi="Times New Roman" w:cs="Times New Roman"/>
          <w:lang w:eastAsia="es-ES_tradnl"/>
        </w:rPr>
        <w:t xml:space="preserve">, </w:t>
      </w:r>
      <w:r w:rsidR="00220A85" w:rsidRPr="007C2A74">
        <w:rPr>
          <w:rFonts w:ascii="Times New Roman" w:hAnsi="Times New Roman" w:cs="Times New Roman"/>
          <w:lang w:eastAsia="es-ES_tradnl"/>
        </w:rPr>
        <w:t xml:space="preserve">destaca que </w:t>
      </w:r>
      <w:r w:rsidR="00EF5880" w:rsidRPr="007C2A74">
        <w:rPr>
          <w:rFonts w:ascii="Times New Roman" w:hAnsi="Times New Roman" w:cs="Times New Roman"/>
          <w:lang w:eastAsia="es-ES_tradnl"/>
        </w:rPr>
        <w:t xml:space="preserve">el punto clave en la protección de la víctima </w:t>
      </w:r>
      <w:r w:rsidR="00220A85" w:rsidRPr="007C2A74">
        <w:rPr>
          <w:rFonts w:ascii="Times New Roman" w:hAnsi="Times New Roman" w:cs="Times New Roman"/>
          <w:lang w:eastAsia="es-ES_tradnl"/>
        </w:rPr>
        <w:t>radica</w:t>
      </w:r>
      <w:r w:rsidR="00EF5880" w:rsidRPr="007C2A74">
        <w:rPr>
          <w:rFonts w:ascii="Times New Roman" w:hAnsi="Times New Roman" w:cs="Times New Roman"/>
          <w:lang w:eastAsia="es-ES_tradnl"/>
        </w:rPr>
        <w:t xml:space="preserve"> en la acertada valoración del riesgo, de manera que podamos prever la conducta futura del agresor y adoptar las medidas de protección adecuadas y suficientes. </w:t>
      </w:r>
    </w:p>
    <w:p w:rsidR="006034D9" w:rsidRPr="003A38D5" w:rsidRDefault="00EF5880" w:rsidP="00A41CA6">
      <w:pPr>
        <w:spacing w:before="120" w:after="120" w:line="276" w:lineRule="auto"/>
        <w:jc w:val="both"/>
        <w:rPr>
          <w:rFonts w:ascii="Times New Roman" w:hAnsi="Times New Roman" w:cs="Times New Roman"/>
          <w:lang w:eastAsia="es-ES_tradnl"/>
        </w:rPr>
      </w:pPr>
      <w:r w:rsidRPr="003A38D5">
        <w:rPr>
          <w:rFonts w:ascii="Times New Roman" w:hAnsi="Times New Roman" w:cs="Times New Roman"/>
          <w:lang w:eastAsia="es-ES_tradnl"/>
        </w:rPr>
        <w:t xml:space="preserve">A fin de </w:t>
      </w:r>
      <w:r w:rsidR="00126901" w:rsidRPr="003A38D5">
        <w:rPr>
          <w:rFonts w:ascii="Times New Roman" w:hAnsi="Times New Roman" w:cs="Times New Roman"/>
          <w:lang w:eastAsia="es-ES_tradnl"/>
        </w:rPr>
        <w:t>proporcionar una protección adaptada al nivel de riesgo de cada víctima</w:t>
      </w:r>
      <w:r w:rsidR="00FA38AA" w:rsidRPr="003A38D5">
        <w:rPr>
          <w:rFonts w:ascii="Times New Roman" w:hAnsi="Times New Roman" w:cs="Times New Roman"/>
          <w:lang w:eastAsia="es-ES_tradnl"/>
        </w:rPr>
        <w:t xml:space="preserve"> de violencia de género</w:t>
      </w:r>
      <w:r w:rsidRPr="003A38D5">
        <w:rPr>
          <w:rFonts w:ascii="Times New Roman" w:hAnsi="Times New Roman" w:cs="Times New Roman"/>
          <w:lang w:eastAsia="es-ES_tradnl"/>
        </w:rPr>
        <w:t xml:space="preserve">, España cuenta con un </w:t>
      </w:r>
      <w:r w:rsidR="00491739" w:rsidRPr="00491739">
        <w:rPr>
          <w:rFonts w:ascii="Times New Roman" w:hAnsi="Times New Roman" w:cs="Times New Roman"/>
          <w:lang w:eastAsia="es-ES_tradnl"/>
        </w:rPr>
        <w:t>sistema de seguimiento integral de los casos de violencia de género</w:t>
      </w:r>
      <w:r w:rsidR="006034D9" w:rsidRPr="00491739">
        <w:rPr>
          <w:rFonts w:ascii="Times New Roman" w:hAnsi="Times New Roman" w:cs="Times New Roman"/>
          <w:lang w:eastAsia="es-ES_tradnl"/>
        </w:rPr>
        <w:t xml:space="preserve"> </w:t>
      </w:r>
      <w:r w:rsidR="00491739">
        <w:rPr>
          <w:rFonts w:ascii="Times New Roman" w:hAnsi="Times New Roman" w:cs="Times New Roman"/>
          <w:lang w:eastAsia="es-ES_tradnl"/>
        </w:rPr>
        <w:t>conocido como sistema</w:t>
      </w:r>
      <w:r w:rsidR="006034D9" w:rsidRPr="003A38D5">
        <w:rPr>
          <w:rFonts w:ascii="Times New Roman" w:hAnsi="Times New Roman" w:cs="Times New Roman"/>
          <w:lang w:eastAsia="es-ES_tradnl"/>
        </w:rPr>
        <w:t xml:space="preserve"> VIOGEN</w:t>
      </w:r>
      <w:r w:rsidR="00126901" w:rsidRPr="003A38D5">
        <w:rPr>
          <w:rFonts w:ascii="Times New Roman" w:hAnsi="Times New Roman" w:cs="Times New Roman"/>
          <w:lang w:eastAsia="es-ES_tradnl"/>
        </w:rPr>
        <w:t>. Esta herramienta facilita</w:t>
      </w:r>
      <w:r w:rsidR="00CF376C" w:rsidRPr="003A38D5">
        <w:rPr>
          <w:rFonts w:ascii="Times New Roman" w:hAnsi="Times New Roman" w:cs="Times New Roman"/>
          <w:lang w:eastAsia="es-ES_tradnl"/>
        </w:rPr>
        <w:t xml:space="preserve"> información</w:t>
      </w:r>
      <w:r w:rsidR="00FA38AA" w:rsidRPr="003A38D5">
        <w:rPr>
          <w:rFonts w:ascii="Times New Roman" w:hAnsi="Times New Roman" w:cs="Times New Roman"/>
          <w:lang w:eastAsia="es-ES_tradnl"/>
        </w:rPr>
        <w:t xml:space="preserve"> sobre los dere</w:t>
      </w:r>
      <w:r w:rsidR="00126901" w:rsidRPr="003A38D5">
        <w:rPr>
          <w:rFonts w:ascii="Times New Roman" w:hAnsi="Times New Roman" w:cs="Times New Roman"/>
          <w:lang w:eastAsia="es-ES_tradnl"/>
        </w:rPr>
        <w:t>chos</w:t>
      </w:r>
      <w:r w:rsidR="00220A85" w:rsidRPr="003A38D5">
        <w:rPr>
          <w:rFonts w:ascii="Times New Roman" w:hAnsi="Times New Roman" w:cs="Times New Roman"/>
          <w:lang w:eastAsia="es-ES_tradnl"/>
        </w:rPr>
        <w:t xml:space="preserve"> a</w:t>
      </w:r>
      <w:r w:rsidR="00126901" w:rsidRPr="003A38D5">
        <w:rPr>
          <w:rFonts w:ascii="Times New Roman" w:hAnsi="Times New Roman" w:cs="Times New Roman"/>
          <w:lang w:eastAsia="es-ES_tradnl"/>
        </w:rPr>
        <w:t xml:space="preserve"> que tienen acceso, efectúa</w:t>
      </w:r>
      <w:r w:rsidRPr="003A38D5">
        <w:rPr>
          <w:rFonts w:ascii="Times New Roman" w:hAnsi="Times New Roman" w:cs="Times New Roman"/>
          <w:lang w:eastAsia="es-ES_tradnl"/>
        </w:rPr>
        <w:t xml:space="preserve"> la valoraci</w:t>
      </w:r>
      <w:r w:rsidR="00073799">
        <w:rPr>
          <w:rFonts w:ascii="Times New Roman" w:hAnsi="Times New Roman" w:cs="Times New Roman"/>
          <w:lang w:eastAsia="es-ES_tradnl"/>
        </w:rPr>
        <w:t>ón policial del nivel de riesgo</w:t>
      </w:r>
      <w:r w:rsidRPr="003A38D5">
        <w:rPr>
          <w:rFonts w:ascii="Times New Roman" w:hAnsi="Times New Roman" w:cs="Times New Roman"/>
          <w:lang w:eastAsia="es-ES_tradnl"/>
        </w:rPr>
        <w:t xml:space="preserve"> </w:t>
      </w:r>
      <w:r w:rsidR="00220A85" w:rsidRPr="003A38D5">
        <w:rPr>
          <w:rFonts w:ascii="Times New Roman" w:hAnsi="Times New Roman" w:cs="Times New Roman"/>
          <w:lang w:eastAsia="es-ES_tradnl"/>
        </w:rPr>
        <w:t xml:space="preserve">e instrumenta </w:t>
      </w:r>
      <w:r w:rsidRPr="003A38D5">
        <w:rPr>
          <w:rFonts w:ascii="Times New Roman" w:hAnsi="Times New Roman" w:cs="Times New Roman"/>
          <w:lang w:eastAsia="es-ES_tradnl"/>
        </w:rPr>
        <w:t>la gestión de</w:t>
      </w:r>
      <w:r w:rsidR="00FA38AA" w:rsidRPr="003A38D5">
        <w:rPr>
          <w:rFonts w:ascii="Times New Roman" w:hAnsi="Times New Roman" w:cs="Times New Roman"/>
          <w:lang w:eastAsia="es-ES_tradnl"/>
        </w:rPr>
        <w:t xml:space="preserve"> </w:t>
      </w:r>
      <w:r w:rsidR="00220A85" w:rsidRPr="003A38D5">
        <w:rPr>
          <w:rFonts w:ascii="Times New Roman" w:hAnsi="Times New Roman" w:cs="Times New Roman"/>
          <w:lang w:eastAsia="es-ES_tradnl"/>
        </w:rPr>
        <w:t>la</w:t>
      </w:r>
      <w:r w:rsidRPr="003A38D5">
        <w:rPr>
          <w:rFonts w:ascii="Times New Roman" w:hAnsi="Times New Roman" w:cs="Times New Roman"/>
          <w:lang w:eastAsia="es-ES_tradnl"/>
        </w:rPr>
        <w:t xml:space="preserve"> seguridad </w:t>
      </w:r>
      <w:r w:rsidR="00220A85" w:rsidRPr="003A38D5">
        <w:rPr>
          <w:rFonts w:ascii="Times New Roman" w:hAnsi="Times New Roman" w:cs="Times New Roman"/>
          <w:lang w:eastAsia="es-ES_tradnl"/>
        </w:rPr>
        <w:t xml:space="preserve">de las víctimas </w:t>
      </w:r>
      <w:r w:rsidR="00AB3746" w:rsidRPr="003A38D5">
        <w:rPr>
          <w:rFonts w:ascii="Times New Roman" w:hAnsi="Times New Roman" w:cs="Times New Roman"/>
          <w:lang w:eastAsia="es-ES_tradnl"/>
        </w:rPr>
        <w:t xml:space="preserve">y el seguimiento de los casos. </w:t>
      </w:r>
      <w:r w:rsidR="006034D9" w:rsidRPr="003A38D5">
        <w:rPr>
          <w:rFonts w:ascii="Times New Roman" w:hAnsi="Times New Roman" w:cs="Times New Roman"/>
          <w:lang w:eastAsia="es-ES_tradnl"/>
        </w:rPr>
        <w:t xml:space="preserve">A su vez, el sistema integra </w:t>
      </w:r>
      <w:r w:rsidR="004A5C51" w:rsidRPr="003A38D5">
        <w:rPr>
          <w:rFonts w:ascii="Times New Roman" w:hAnsi="Times New Roman" w:cs="Times New Roman"/>
          <w:lang w:eastAsia="es-ES_tradnl"/>
        </w:rPr>
        <w:t>todos</w:t>
      </w:r>
      <w:r w:rsidR="006034D9" w:rsidRPr="003A38D5">
        <w:rPr>
          <w:rFonts w:ascii="Times New Roman" w:hAnsi="Times New Roman" w:cs="Times New Roman"/>
          <w:lang w:eastAsia="es-ES_tradnl"/>
        </w:rPr>
        <w:t xml:space="preserve"> los hechos y circunstancias </w:t>
      </w:r>
      <w:r w:rsidR="004A5C51" w:rsidRPr="003A38D5">
        <w:rPr>
          <w:rFonts w:ascii="Times New Roman" w:hAnsi="Times New Roman" w:cs="Times New Roman"/>
          <w:lang w:eastAsia="es-ES_tradnl"/>
        </w:rPr>
        <w:t>relacionados</w:t>
      </w:r>
      <w:r w:rsidR="006034D9" w:rsidRPr="003A38D5">
        <w:rPr>
          <w:rFonts w:ascii="Times New Roman" w:hAnsi="Times New Roman" w:cs="Times New Roman"/>
          <w:lang w:eastAsia="es-ES_tradnl"/>
        </w:rPr>
        <w:t xml:space="preserve"> con </w:t>
      </w:r>
      <w:r w:rsidR="00220A85" w:rsidRPr="003A38D5">
        <w:rPr>
          <w:rFonts w:ascii="Times New Roman" w:hAnsi="Times New Roman" w:cs="Times New Roman"/>
          <w:lang w:eastAsia="es-ES_tradnl"/>
        </w:rPr>
        <w:t>dichas</w:t>
      </w:r>
      <w:r w:rsidR="006034D9" w:rsidRPr="003A38D5">
        <w:rPr>
          <w:rFonts w:ascii="Times New Roman" w:hAnsi="Times New Roman" w:cs="Times New Roman"/>
          <w:lang w:eastAsia="es-ES_tradnl"/>
        </w:rPr>
        <w:t xml:space="preserve"> víctimas,</w:t>
      </w:r>
      <w:r w:rsidR="004A5C51" w:rsidRPr="003A38D5">
        <w:rPr>
          <w:rFonts w:ascii="Times New Roman" w:hAnsi="Times New Roman" w:cs="Times New Roman"/>
          <w:lang w:eastAsia="es-ES_tradnl"/>
        </w:rPr>
        <w:t xml:space="preserve"> garantizando </w:t>
      </w:r>
      <w:r w:rsidR="00220A85" w:rsidRPr="003A38D5">
        <w:rPr>
          <w:rFonts w:ascii="Times New Roman" w:hAnsi="Times New Roman" w:cs="Times New Roman"/>
          <w:lang w:eastAsia="es-ES_tradnl"/>
        </w:rPr>
        <w:t xml:space="preserve">al mismo tiempo </w:t>
      </w:r>
      <w:r w:rsidR="004A5C51" w:rsidRPr="003A38D5">
        <w:rPr>
          <w:rFonts w:ascii="Times New Roman" w:hAnsi="Times New Roman" w:cs="Times New Roman"/>
          <w:lang w:eastAsia="es-ES_tradnl"/>
        </w:rPr>
        <w:t xml:space="preserve">la disponibilidad de toda la información </w:t>
      </w:r>
      <w:r w:rsidR="00220A85" w:rsidRPr="003A38D5">
        <w:rPr>
          <w:rFonts w:ascii="Times New Roman" w:hAnsi="Times New Roman" w:cs="Times New Roman"/>
          <w:lang w:eastAsia="es-ES_tradnl"/>
        </w:rPr>
        <w:t>par</w:t>
      </w:r>
      <w:r w:rsidR="004A5C51" w:rsidRPr="003A38D5">
        <w:rPr>
          <w:rFonts w:ascii="Times New Roman" w:hAnsi="Times New Roman" w:cs="Times New Roman"/>
          <w:lang w:eastAsia="es-ES_tradnl"/>
        </w:rPr>
        <w:t xml:space="preserve">a las distintas instituciones </w:t>
      </w:r>
      <w:r w:rsidR="00220A85" w:rsidRPr="003A38D5">
        <w:rPr>
          <w:rFonts w:ascii="Times New Roman" w:hAnsi="Times New Roman" w:cs="Times New Roman"/>
          <w:lang w:eastAsia="es-ES_tradnl"/>
        </w:rPr>
        <w:t>que intervienen</w:t>
      </w:r>
      <w:r w:rsidR="004A5C51" w:rsidRPr="003A38D5">
        <w:rPr>
          <w:rFonts w:ascii="Times New Roman" w:hAnsi="Times New Roman" w:cs="Times New Roman"/>
          <w:lang w:eastAsia="es-ES_tradnl"/>
        </w:rPr>
        <w:t xml:space="preserve"> en la asistencia </w:t>
      </w:r>
      <w:r w:rsidR="00220A85" w:rsidRPr="003A38D5">
        <w:rPr>
          <w:rFonts w:ascii="Times New Roman" w:hAnsi="Times New Roman" w:cs="Times New Roman"/>
          <w:lang w:eastAsia="es-ES_tradnl"/>
        </w:rPr>
        <w:t>y</w:t>
      </w:r>
      <w:r w:rsidR="004A5C51" w:rsidRPr="003A38D5">
        <w:rPr>
          <w:rFonts w:ascii="Times New Roman" w:hAnsi="Times New Roman" w:cs="Times New Roman"/>
          <w:lang w:eastAsia="es-ES_tradnl"/>
        </w:rPr>
        <w:t xml:space="preserve"> protec</w:t>
      </w:r>
      <w:r w:rsidR="00220A85" w:rsidRPr="003A38D5">
        <w:rPr>
          <w:rFonts w:ascii="Times New Roman" w:hAnsi="Times New Roman" w:cs="Times New Roman"/>
          <w:lang w:eastAsia="es-ES_tradnl"/>
        </w:rPr>
        <w:t>ción a las víctimas (juzgados, Ministerio F</w:t>
      </w:r>
      <w:r w:rsidR="004A5C51" w:rsidRPr="003A38D5">
        <w:rPr>
          <w:rFonts w:ascii="Times New Roman" w:hAnsi="Times New Roman" w:cs="Times New Roman"/>
          <w:lang w:eastAsia="es-ES_tradnl"/>
        </w:rPr>
        <w:t>iscal, fuerzas y cuerpos de seguridad, servicios asistenciales, penitenciarios, etc</w:t>
      </w:r>
      <w:r w:rsidR="00126901" w:rsidRPr="003A38D5">
        <w:rPr>
          <w:rFonts w:ascii="Times New Roman" w:hAnsi="Times New Roman" w:cs="Times New Roman"/>
          <w:lang w:eastAsia="es-ES_tradnl"/>
        </w:rPr>
        <w:t>.</w:t>
      </w:r>
      <w:r w:rsidR="004A5C51" w:rsidRPr="003A38D5">
        <w:rPr>
          <w:rFonts w:ascii="Times New Roman" w:hAnsi="Times New Roman" w:cs="Times New Roman"/>
          <w:lang w:eastAsia="es-ES_tradnl"/>
        </w:rPr>
        <w:t>).</w:t>
      </w:r>
    </w:p>
    <w:p w:rsidR="00FA38AA" w:rsidRPr="007F3E4E" w:rsidRDefault="00220A85" w:rsidP="00A41CA6">
      <w:pPr>
        <w:spacing w:before="120" w:after="120" w:line="276" w:lineRule="auto"/>
        <w:jc w:val="both"/>
        <w:rPr>
          <w:rFonts w:ascii="Times New Roman" w:hAnsi="Times New Roman" w:cs="Times New Roman"/>
          <w:color w:val="FF0000"/>
          <w:lang w:eastAsia="es-ES_tradnl"/>
        </w:rPr>
      </w:pPr>
      <w:r w:rsidRPr="003A38D5">
        <w:rPr>
          <w:rFonts w:ascii="Times New Roman" w:hAnsi="Times New Roman" w:cs="Times New Roman"/>
          <w:lang w:eastAsia="es-ES_tradnl"/>
        </w:rPr>
        <w:t>El Sistema VIOGEN está</w:t>
      </w:r>
      <w:r w:rsidR="00304D79" w:rsidRPr="003A38D5">
        <w:rPr>
          <w:rFonts w:ascii="Times New Roman" w:hAnsi="Times New Roman" w:cs="Times New Roman"/>
          <w:lang w:eastAsia="es-ES_tradnl"/>
        </w:rPr>
        <w:t xml:space="preserve"> operado por un total de 16.680 agentes policiales</w:t>
      </w:r>
      <w:r w:rsidR="00073799">
        <w:rPr>
          <w:rFonts w:ascii="Times New Roman" w:hAnsi="Times New Roman" w:cs="Times New Roman"/>
          <w:lang w:eastAsia="es-ES_tradnl"/>
        </w:rPr>
        <w:t xml:space="preserve"> en los entornos rurales</w:t>
      </w:r>
      <w:r w:rsidR="00304D79" w:rsidRPr="003A38D5">
        <w:rPr>
          <w:rFonts w:ascii="Times New Roman" w:hAnsi="Times New Roman" w:cs="Times New Roman"/>
          <w:lang w:eastAsia="es-ES_tradnl"/>
        </w:rPr>
        <w:t>,</w:t>
      </w:r>
      <w:r w:rsidR="00AB3746" w:rsidRPr="003A38D5">
        <w:rPr>
          <w:rFonts w:ascii="Times New Roman" w:hAnsi="Times New Roman" w:cs="Times New Roman"/>
          <w:lang w:eastAsia="es-ES_tradnl"/>
        </w:rPr>
        <w:t xml:space="preserve"> </w:t>
      </w:r>
      <w:r w:rsidR="006E6DFF" w:rsidRPr="003A38D5">
        <w:rPr>
          <w:rFonts w:ascii="Times New Roman" w:hAnsi="Times New Roman" w:cs="Times New Roman"/>
          <w:lang w:eastAsia="es-ES_tradnl"/>
        </w:rPr>
        <w:t>permitiendo la optimización en</w:t>
      </w:r>
      <w:r w:rsidR="00EF5880" w:rsidRPr="003A38D5">
        <w:rPr>
          <w:rFonts w:ascii="Times New Roman" w:hAnsi="Times New Roman" w:cs="Times New Roman"/>
          <w:lang w:eastAsia="es-ES_tradnl"/>
        </w:rPr>
        <w:t xml:space="preserve"> la predicción de la reincidencia </w:t>
      </w:r>
      <w:r w:rsidR="006E6DFF" w:rsidRPr="003A38D5">
        <w:rPr>
          <w:rFonts w:ascii="Times New Roman" w:hAnsi="Times New Roman" w:cs="Times New Roman"/>
          <w:lang w:eastAsia="es-ES_tradnl"/>
        </w:rPr>
        <w:t xml:space="preserve">en nuevos casos de violencia y </w:t>
      </w:r>
      <w:r w:rsidR="00EF5880" w:rsidRPr="003A38D5">
        <w:rPr>
          <w:rFonts w:ascii="Times New Roman" w:hAnsi="Times New Roman" w:cs="Times New Roman"/>
          <w:lang w:eastAsia="es-ES_tradnl"/>
        </w:rPr>
        <w:t>la detección de nuevos casos susceptibles de evolucionar hacia escenarios más graves</w:t>
      </w:r>
      <w:r w:rsidR="004F199B" w:rsidRPr="003A38D5">
        <w:rPr>
          <w:rFonts w:ascii="Times New Roman" w:hAnsi="Times New Roman" w:cs="Times New Roman"/>
          <w:lang w:eastAsia="es-ES_tradnl"/>
        </w:rPr>
        <w:t xml:space="preserve">, estableciendo medidas de protección policial individualizadas y </w:t>
      </w:r>
      <w:r w:rsidR="006E6DFF" w:rsidRPr="003A38D5">
        <w:rPr>
          <w:rFonts w:ascii="Times New Roman" w:hAnsi="Times New Roman" w:cs="Times New Roman"/>
          <w:lang w:eastAsia="es-ES_tradnl"/>
        </w:rPr>
        <w:t>proporcionadas</w:t>
      </w:r>
      <w:r w:rsidR="004F199B" w:rsidRPr="003A38D5">
        <w:rPr>
          <w:rFonts w:ascii="Times New Roman" w:hAnsi="Times New Roman" w:cs="Times New Roman"/>
          <w:lang w:eastAsia="es-ES_tradnl"/>
        </w:rPr>
        <w:t xml:space="preserve"> al nivel de riesgo detectado</w:t>
      </w:r>
      <w:r w:rsidR="00EF5880" w:rsidRPr="003A38D5">
        <w:rPr>
          <w:rFonts w:ascii="Times New Roman" w:hAnsi="Times New Roman" w:cs="Times New Roman"/>
          <w:lang w:eastAsia="es-ES_tradnl"/>
        </w:rPr>
        <w:t xml:space="preserve">. </w:t>
      </w:r>
      <w:r w:rsidR="00A41CA6" w:rsidRPr="003A38D5">
        <w:rPr>
          <w:rFonts w:ascii="Times New Roman" w:hAnsi="Times New Roman" w:cs="Times New Roman"/>
          <w:lang w:eastAsia="es-ES_tradnl"/>
        </w:rPr>
        <w:t xml:space="preserve">Dicho sistema opera en base a una valoración </w:t>
      </w:r>
      <w:r w:rsidR="00B8450B" w:rsidRPr="003A38D5">
        <w:rPr>
          <w:rFonts w:ascii="Times New Roman" w:hAnsi="Times New Roman" w:cs="Times New Roman"/>
          <w:lang w:eastAsia="es-ES_tradnl"/>
        </w:rPr>
        <w:t xml:space="preserve">policial </w:t>
      </w:r>
      <w:r w:rsidR="00A41CA6" w:rsidRPr="003A38D5">
        <w:rPr>
          <w:rFonts w:ascii="Times New Roman" w:hAnsi="Times New Roman" w:cs="Times New Roman"/>
          <w:lang w:eastAsia="es-ES_tradnl"/>
        </w:rPr>
        <w:t>del nivel de riesgo</w:t>
      </w:r>
      <w:r w:rsidR="002317C4" w:rsidRPr="003A38D5">
        <w:rPr>
          <w:rFonts w:ascii="Times New Roman" w:hAnsi="Times New Roman" w:cs="Times New Roman"/>
          <w:lang w:eastAsia="es-ES_tradnl"/>
        </w:rPr>
        <w:t xml:space="preserve"> </w:t>
      </w:r>
      <w:r w:rsidR="00A41CA6" w:rsidRPr="003A38D5">
        <w:rPr>
          <w:rFonts w:ascii="Times New Roman" w:hAnsi="Times New Roman" w:cs="Times New Roman"/>
          <w:lang w:eastAsia="es-ES_tradnl"/>
        </w:rPr>
        <w:t xml:space="preserve">de la </w:t>
      </w:r>
      <w:r w:rsidR="006E6DFF" w:rsidRPr="003A38D5">
        <w:rPr>
          <w:rFonts w:ascii="Times New Roman" w:hAnsi="Times New Roman" w:cs="Times New Roman"/>
          <w:lang w:eastAsia="es-ES_tradnl"/>
        </w:rPr>
        <w:t>víctima (VPR),</w:t>
      </w:r>
      <w:r w:rsidR="00AB3746" w:rsidRPr="003A38D5">
        <w:rPr>
          <w:rFonts w:ascii="Times New Roman" w:hAnsi="Times New Roman" w:cs="Times New Roman"/>
          <w:lang w:eastAsia="es-ES_tradnl"/>
        </w:rPr>
        <w:t xml:space="preserve"> así como </w:t>
      </w:r>
      <w:r w:rsidR="006E6DFF" w:rsidRPr="003A38D5">
        <w:rPr>
          <w:rFonts w:ascii="Times New Roman" w:hAnsi="Times New Roman" w:cs="Times New Roman"/>
          <w:lang w:eastAsia="es-ES_tradnl"/>
        </w:rPr>
        <w:t>a</w:t>
      </w:r>
      <w:r w:rsidR="00AB3746" w:rsidRPr="003A38D5">
        <w:rPr>
          <w:rFonts w:ascii="Times New Roman" w:hAnsi="Times New Roman" w:cs="Times New Roman"/>
          <w:lang w:eastAsia="es-ES_tradnl"/>
        </w:rPr>
        <w:t xml:space="preserve"> su evolución</w:t>
      </w:r>
      <w:r w:rsidR="00A41CA6" w:rsidRPr="003A38D5">
        <w:rPr>
          <w:rFonts w:ascii="Times New Roman" w:hAnsi="Times New Roman" w:cs="Times New Roman"/>
          <w:lang w:eastAsia="es-ES_tradnl"/>
        </w:rPr>
        <w:t>,</w:t>
      </w:r>
      <w:r w:rsidR="00EB14EA" w:rsidRPr="003A38D5">
        <w:rPr>
          <w:rFonts w:ascii="Times New Roman" w:hAnsi="Times New Roman" w:cs="Times New Roman"/>
          <w:lang w:eastAsia="es-ES_tradnl"/>
        </w:rPr>
        <w:t xml:space="preserve"> cuyo</w:t>
      </w:r>
      <w:r w:rsidR="00BF2C4F" w:rsidRPr="003A38D5">
        <w:rPr>
          <w:rFonts w:ascii="Times New Roman" w:hAnsi="Times New Roman" w:cs="Times New Roman"/>
          <w:lang w:eastAsia="es-ES_tradnl"/>
        </w:rPr>
        <w:t xml:space="preserve"> resultado </w:t>
      </w:r>
      <w:r w:rsidR="00EB14EA" w:rsidRPr="003A38D5">
        <w:rPr>
          <w:rFonts w:ascii="Times New Roman" w:hAnsi="Times New Roman" w:cs="Times New Roman"/>
          <w:lang w:eastAsia="es-ES_tradnl"/>
        </w:rPr>
        <w:t>es</w:t>
      </w:r>
      <w:r w:rsidR="00BF2C4F" w:rsidRPr="003A38D5">
        <w:rPr>
          <w:rFonts w:ascii="Times New Roman" w:hAnsi="Times New Roman" w:cs="Times New Roman"/>
          <w:lang w:eastAsia="es-ES_tradnl"/>
        </w:rPr>
        <w:t xml:space="preserve"> generado automáticamente por el sistema </w:t>
      </w:r>
      <w:r w:rsidR="006E6DFF" w:rsidRPr="003A38D5">
        <w:rPr>
          <w:rFonts w:ascii="Times New Roman" w:hAnsi="Times New Roman" w:cs="Times New Roman"/>
          <w:lang w:eastAsia="es-ES_tradnl"/>
        </w:rPr>
        <w:t>de conformidad con</w:t>
      </w:r>
      <w:r w:rsidR="00BF2C4F" w:rsidRPr="003A38D5">
        <w:rPr>
          <w:rFonts w:ascii="Times New Roman" w:hAnsi="Times New Roman" w:cs="Times New Roman"/>
          <w:lang w:eastAsia="es-ES_tradnl"/>
        </w:rPr>
        <w:t xml:space="preserve"> la información recopilada por e</w:t>
      </w:r>
      <w:r w:rsidR="006E6DFF" w:rsidRPr="003A38D5">
        <w:rPr>
          <w:rFonts w:ascii="Times New Roman" w:hAnsi="Times New Roman" w:cs="Times New Roman"/>
          <w:lang w:eastAsia="es-ES_tradnl"/>
        </w:rPr>
        <w:t>l agente policial. El sistema</w:t>
      </w:r>
      <w:r w:rsidR="00EB14EA" w:rsidRPr="003A38D5">
        <w:rPr>
          <w:rFonts w:ascii="Times New Roman" w:hAnsi="Times New Roman" w:cs="Times New Roman"/>
          <w:lang w:eastAsia="es-ES_tradnl"/>
        </w:rPr>
        <w:t xml:space="preserve"> </w:t>
      </w:r>
      <w:r w:rsidR="006E6DFF" w:rsidRPr="003A38D5">
        <w:rPr>
          <w:rFonts w:ascii="Times New Roman" w:hAnsi="Times New Roman" w:cs="Times New Roman"/>
          <w:lang w:eastAsia="es-ES_tradnl"/>
        </w:rPr>
        <w:t>puede asignar</w:t>
      </w:r>
      <w:r w:rsidR="00BF2C4F" w:rsidRPr="003A38D5">
        <w:rPr>
          <w:rFonts w:ascii="Times New Roman" w:hAnsi="Times New Roman" w:cs="Times New Roman"/>
          <w:lang w:eastAsia="es-ES_tradnl"/>
        </w:rPr>
        <w:t xml:space="preserve"> uno de los siguientes niveles de riesgo: no aprecia</w:t>
      </w:r>
      <w:r w:rsidR="00EB14EA" w:rsidRPr="003A38D5">
        <w:rPr>
          <w:rFonts w:ascii="Times New Roman" w:hAnsi="Times New Roman" w:cs="Times New Roman"/>
          <w:lang w:eastAsia="es-ES_tradnl"/>
        </w:rPr>
        <w:t xml:space="preserve">do, bajo, medio, alto o extremo. </w:t>
      </w:r>
      <w:r w:rsidR="006E6DFF" w:rsidRPr="003A38D5">
        <w:rPr>
          <w:rFonts w:ascii="Times New Roman" w:hAnsi="Times New Roman" w:cs="Times New Roman"/>
          <w:lang w:eastAsia="es-ES_tradnl"/>
        </w:rPr>
        <w:t>Dichos</w:t>
      </w:r>
      <w:r w:rsidR="00BF2C4F" w:rsidRPr="003A38D5">
        <w:rPr>
          <w:rFonts w:ascii="Times New Roman" w:hAnsi="Times New Roman" w:cs="Times New Roman"/>
          <w:lang w:eastAsia="es-ES_tradnl"/>
        </w:rPr>
        <w:t xml:space="preserve"> nivel</w:t>
      </w:r>
      <w:r w:rsidR="006E6DFF" w:rsidRPr="003A38D5">
        <w:rPr>
          <w:rFonts w:ascii="Times New Roman" w:hAnsi="Times New Roman" w:cs="Times New Roman"/>
          <w:lang w:eastAsia="es-ES_tradnl"/>
        </w:rPr>
        <w:t>es</w:t>
      </w:r>
      <w:r w:rsidR="00BF2C4F" w:rsidRPr="003A38D5">
        <w:rPr>
          <w:rFonts w:ascii="Times New Roman" w:hAnsi="Times New Roman" w:cs="Times New Roman"/>
          <w:lang w:eastAsia="es-ES_tradnl"/>
        </w:rPr>
        <w:t xml:space="preserve"> puede</w:t>
      </w:r>
      <w:r w:rsidR="006E6DFF" w:rsidRPr="003A38D5">
        <w:rPr>
          <w:rFonts w:ascii="Times New Roman" w:hAnsi="Times New Roman" w:cs="Times New Roman"/>
          <w:lang w:eastAsia="es-ES_tradnl"/>
        </w:rPr>
        <w:t>n</w:t>
      </w:r>
      <w:r w:rsidR="00BF2C4F" w:rsidRPr="003A38D5">
        <w:rPr>
          <w:rFonts w:ascii="Times New Roman" w:hAnsi="Times New Roman" w:cs="Times New Roman"/>
          <w:lang w:eastAsia="es-ES_tradnl"/>
        </w:rPr>
        <w:t xml:space="preserve"> ser modificado</w:t>
      </w:r>
      <w:r w:rsidR="006E6DFF" w:rsidRPr="003A38D5">
        <w:rPr>
          <w:rFonts w:ascii="Times New Roman" w:hAnsi="Times New Roman" w:cs="Times New Roman"/>
          <w:lang w:eastAsia="es-ES_tradnl"/>
        </w:rPr>
        <w:t>s</w:t>
      </w:r>
      <w:r w:rsidR="00BF2C4F" w:rsidRPr="003A38D5">
        <w:rPr>
          <w:rFonts w:ascii="Times New Roman" w:hAnsi="Times New Roman" w:cs="Times New Roman"/>
          <w:lang w:eastAsia="es-ES_tradnl"/>
        </w:rPr>
        <w:t xml:space="preserve"> por el agente en base a apreciación polici</w:t>
      </w:r>
      <w:r w:rsidR="00EB14EA" w:rsidRPr="003A38D5">
        <w:rPr>
          <w:rFonts w:ascii="Times New Roman" w:hAnsi="Times New Roman" w:cs="Times New Roman"/>
          <w:lang w:eastAsia="es-ES_tradnl"/>
        </w:rPr>
        <w:t xml:space="preserve">al y, en función de ello, se proponen las medidas </w:t>
      </w:r>
      <w:r w:rsidR="00073799">
        <w:rPr>
          <w:rFonts w:ascii="Times New Roman" w:hAnsi="Times New Roman" w:cs="Times New Roman"/>
          <w:lang w:eastAsia="es-ES_tradnl"/>
        </w:rPr>
        <w:t xml:space="preserve">policiales </w:t>
      </w:r>
      <w:r w:rsidR="00EB14EA" w:rsidRPr="003A38D5">
        <w:rPr>
          <w:rFonts w:ascii="Times New Roman" w:hAnsi="Times New Roman" w:cs="Times New Roman"/>
          <w:lang w:eastAsia="es-ES_tradnl"/>
        </w:rPr>
        <w:t xml:space="preserve">de </w:t>
      </w:r>
      <w:r w:rsidR="00073799" w:rsidRPr="003A38D5">
        <w:rPr>
          <w:rFonts w:ascii="Times New Roman" w:hAnsi="Times New Roman" w:cs="Times New Roman"/>
          <w:lang w:eastAsia="es-ES_tradnl"/>
        </w:rPr>
        <w:t>protección,</w:t>
      </w:r>
      <w:r w:rsidR="00EB14EA" w:rsidRPr="003A38D5">
        <w:rPr>
          <w:rFonts w:ascii="Times New Roman" w:hAnsi="Times New Roman" w:cs="Times New Roman"/>
          <w:lang w:eastAsia="es-ES_tradnl"/>
        </w:rPr>
        <w:t xml:space="preserve"> </w:t>
      </w:r>
      <w:r w:rsidR="00073799">
        <w:rPr>
          <w:rFonts w:ascii="Times New Roman" w:hAnsi="Times New Roman" w:cs="Times New Roman"/>
          <w:lang w:eastAsia="es-ES_tradnl"/>
        </w:rPr>
        <w:t xml:space="preserve">así como </w:t>
      </w:r>
      <w:r w:rsidR="00EB14EA" w:rsidRPr="00836D23">
        <w:rPr>
          <w:rFonts w:ascii="Times New Roman" w:hAnsi="Times New Roman" w:cs="Times New Roman"/>
          <w:color w:val="000000"/>
          <w:lang w:eastAsia="es-ES_tradnl"/>
        </w:rPr>
        <w:t xml:space="preserve">un plan de seguridad personalizado </w:t>
      </w:r>
      <w:r w:rsidR="00FC6C57" w:rsidRPr="00836D23">
        <w:rPr>
          <w:rFonts w:ascii="Times New Roman" w:hAnsi="Times New Roman" w:cs="Times New Roman"/>
          <w:color w:val="000000"/>
          <w:lang w:eastAsia="es-ES_tradnl"/>
        </w:rPr>
        <w:t>para cada caso</w:t>
      </w:r>
      <w:r w:rsidR="006E6DFF">
        <w:rPr>
          <w:rFonts w:ascii="Times New Roman" w:hAnsi="Times New Roman" w:cs="Times New Roman"/>
          <w:color w:val="000000"/>
          <w:lang w:eastAsia="es-ES_tradnl"/>
        </w:rPr>
        <w:t xml:space="preserve"> </w:t>
      </w:r>
      <w:r w:rsidR="006E6DFF" w:rsidRPr="00836D23">
        <w:rPr>
          <w:rFonts w:ascii="Times New Roman" w:hAnsi="Times New Roman" w:cs="Times New Roman"/>
          <w:color w:val="000000"/>
          <w:lang w:eastAsia="es-ES_tradnl"/>
        </w:rPr>
        <w:t>(PSP)</w:t>
      </w:r>
      <w:r w:rsidR="00FC6C57" w:rsidRPr="00836D23">
        <w:rPr>
          <w:rFonts w:ascii="Times New Roman" w:hAnsi="Times New Roman" w:cs="Times New Roman"/>
          <w:color w:val="000000"/>
          <w:lang w:eastAsia="es-ES_tradnl"/>
        </w:rPr>
        <w:t>, siendo informad</w:t>
      </w:r>
      <w:r w:rsidR="00073799">
        <w:rPr>
          <w:rFonts w:ascii="Times New Roman" w:hAnsi="Times New Roman" w:cs="Times New Roman"/>
          <w:color w:val="000000"/>
          <w:lang w:eastAsia="es-ES_tradnl"/>
        </w:rPr>
        <w:t>o de éste</w:t>
      </w:r>
      <w:r w:rsidR="00FC6C57" w:rsidRPr="00836D23">
        <w:rPr>
          <w:rFonts w:ascii="Times New Roman" w:hAnsi="Times New Roman" w:cs="Times New Roman"/>
          <w:color w:val="000000"/>
          <w:lang w:eastAsia="es-ES_tradnl"/>
        </w:rPr>
        <w:t xml:space="preserve"> tanto la víctima como al Juez y Fiscal competentes</w:t>
      </w:r>
      <w:r w:rsidR="00EB14EA" w:rsidRPr="00836D23">
        <w:rPr>
          <w:rFonts w:ascii="Times New Roman" w:hAnsi="Times New Roman" w:cs="Times New Roman"/>
          <w:color w:val="000000"/>
          <w:lang w:eastAsia="es-ES_tradnl"/>
        </w:rPr>
        <w:t>.</w:t>
      </w:r>
      <w:r w:rsidR="007F3E4E">
        <w:rPr>
          <w:rFonts w:ascii="Times New Roman" w:hAnsi="Times New Roman" w:cs="Times New Roman"/>
          <w:color w:val="000000"/>
          <w:lang w:eastAsia="es-ES_tradnl"/>
        </w:rPr>
        <w:t xml:space="preserve"> </w:t>
      </w:r>
      <w:r w:rsidR="007F3E4E" w:rsidRPr="003A38D5">
        <w:rPr>
          <w:rFonts w:ascii="Times New Roman" w:hAnsi="Times New Roman" w:cs="Times New Roman"/>
          <w:lang w:eastAsia="es-ES_tradnl"/>
        </w:rPr>
        <w:t>Este PSP resulta ser un catálogo de medidas de protección policial adecuado al nivel de riesgo de cada víctima</w:t>
      </w:r>
      <w:r w:rsidR="006E6DFF" w:rsidRPr="003A38D5">
        <w:rPr>
          <w:rFonts w:ascii="Times New Roman" w:hAnsi="Times New Roman" w:cs="Times New Roman"/>
          <w:lang w:eastAsia="es-ES_tradnl"/>
        </w:rPr>
        <w:t>,</w:t>
      </w:r>
      <w:r w:rsidR="007F3E4E" w:rsidRPr="003A38D5">
        <w:rPr>
          <w:rFonts w:ascii="Times New Roman" w:hAnsi="Times New Roman" w:cs="Times New Roman"/>
          <w:lang w:eastAsia="es-ES_tradnl"/>
        </w:rPr>
        <w:t xml:space="preserve"> de carácter inmediato tras la primera valoración</w:t>
      </w:r>
      <w:r w:rsidR="006E6DFF" w:rsidRPr="003A38D5">
        <w:rPr>
          <w:rFonts w:ascii="Times New Roman" w:hAnsi="Times New Roman" w:cs="Times New Roman"/>
          <w:lang w:eastAsia="es-ES_tradnl"/>
        </w:rPr>
        <w:t>,</w:t>
      </w:r>
      <w:r w:rsidR="007F3E4E" w:rsidRPr="003A38D5">
        <w:rPr>
          <w:rFonts w:ascii="Times New Roman" w:hAnsi="Times New Roman" w:cs="Times New Roman"/>
          <w:lang w:eastAsia="es-ES_tradnl"/>
        </w:rPr>
        <w:t xml:space="preserve"> y se desarrolla en función de la evolución del riesgo, constituyendo un sistema de gestión de seguridad de la mujer.</w:t>
      </w:r>
    </w:p>
    <w:p w:rsidR="00270274" w:rsidRPr="002317C4" w:rsidRDefault="00270274" w:rsidP="00A41CA6">
      <w:pPr>
        <w:spacing w:before="120" w:after="120" w:line="276" w:lineRule="auto"/>
        <w:jc w:val="both"/>
        <w:rPr>
          <w:rFonts w:ascii="Times New Roman" w:hAnsi="Times New Roman" w:cs="Times New Roman"/>
          <w:lang w:eastAsia="es-ES_tradnl"/>
        </w:rPr>
      </w:pPr>
      <w:r w:rsidRPr="00836D23">
        <w:rPr>
          <w:rFonts w:ascii="Times New Roman" w:hAnsi="Times New Roman" w:cs="Times New Roman"/>
          <w:color w:val="000000"/>
          <w:lang w:eastAsia="es-ES_tradnl"/>
        </w:rPr>
        <w:t>El seguimiento de cada caso se realiza a través</w:t>
      </w:r>
      <w:r w:rsidR="002317C4">
        <w:rPr>
          <w:rFonts w:ascii="Times New Roman" w:hAnsi="Times New Roman" w:cs="Times New Roman"/>
          <w:color w:val="000000"/>
          <w:lang w:eastAsia="es-ES_tradnl"/>
        </w:rPr>
        <w:t xml:space="preserve"> del sistema VIOGEN mediante una valoración</w:t>
      </w:r>
      <w:r w:rsidR="00073799">
        <w:rPr>
          <w:rFonts w:ascii="Times New Roman" w:hAnsi="Times New Roman" w:cs="Times New Roman"/>
          <w:color w:val="000000"/>
          <w:lang w:eastAsia="es-ES_tradnl"/>
        </w:rPr>
        <w:t xml:space="preserve"> sobre la evolución del riesgo</w:t>
      </w:r>
      <w:r w:rsidR="002317C4">
        <w:rPr>
          <w:rFonts w:ascii="Times New Roman" w:hAnsi="Times New Roman" w:cs="Times New Roman"/>
          <w:color w:val="000000"/>
          <w:lang w:eastAsia="es-ES_tradnl"/>
        </w:rPr>
        <w:t xml:space="preserve"> </w:t>
      </w:r>
      <w:r w:rsidRPr="00836D23">
        <w:rPr>
          <w:rFonts w:ascii="Times New Roman" w:hAnsi="Times New Roman" w:cs="Times New Roman"/>
          <w:color w:val="000000"/>
          <w:lang w:eastAsia="es-ES_tradnl"/>
        </w:rPr>
        <w:t xml:space="preserve">(VPER) ya sea con ocasión de una incidencia (como una nueva denuncia o un quebrantamiento) o bien </w:t>
      </w:r>
      <w:r w:rsidR="002317C4">
        <w:rPr>
          <w:rFonts w:ascii="Times New Roman" w:hAnsi="Times New Roman" w:cs="Times New Roman"/>
          <w:color w:val="000000"/>
          <w:lang w:eastAsia="es-ES_tradnl"/>
        </w:rPr>
        <w:t xml:space="preserve">cuando </w:t>
      </w:r>
      <w:r w:rsidRPr="00836D23">
        <w:rPr>
          <w:rFonts w:ascii="Times New Roman" w:hAnsi="Times New Roman" w:cs="Times New Roman"/>
          <w:color w:val="000000"/>
          <w:lang w:eastAsia="es-ES_tradnl"/>
        </w:rPr>
        <w:t>transcurr</w:t>
      </w:r>
      <w:r w:rsidR="002317C4">
        <w:rPr>
          <w:rFonts w:ascii="Times New Roman" w:hAnsi="Times New Roman" w:cs="Times New Roman"/>
          <w:color w:val="000000"/>
          <w:lang w:eastAsia="es-ES_tradnl"/>
        </w:rPr>
        <w:t>e</w:t>
      </w:r>
      <w:r w:rsidRPr="00836D23">
        <w:rPr>
          <w:rFonts w:ascii="Times New Roman" w:hAnsi="Times New Roman" w:cs="Times New Roman"/>
          <w:color w:val="000000"/>
          <w:lang w:eastAsia="es-ES_tradnl"/>
        </w:rPr>
        <w:t xml:space="preserve"> un tiempo máximo de siete días tras la </w:t>
      </w:r>
      <w:r w:rsidR="00291DA6" w:rsidRPr="00836D23">
        <w:rPr>
          <w:rFonts w:ascii="Times New Roman" w:hAnsi="Times New Roman" w:cs="Times New Roman"/>
          <w:color w:val="000000"/>
          <w:lang w:eastAsia="es-ES_tradnl"/>
        </w:rPr>
        <w:t xml:space="preserve">primera </w:t>
      </w:r>
      <w:r w:rsidRPr="00836D23">
        <w:rPr>
          <w:rFonts w:ascii="Times New Roman" w:hAnsi="Times New Roman" w:cs="Times New Roman"/>
          <w:color w:val="000000"/>
          <w:lang w:eastAsia="es-ES_tradnl"/>
        </w:rPr>
        <w:t xml:space="preserve">VPR </w:t>
      </w:r>
      <w:r w:rsidRPr="002317C4">
        <w:rPr>
          <w:rFonts w:ascii="Times New Roman" w:hAnsi="Times New Roman" w:cs="Times New Roman"/>
          <w:lang w:eastAsia="es-ES_tradnl"/>
        </w:rPr>
        <w:t>sin que ocurran nuevos hechos significativos</w:t>
      </w:r>
      <w:r w:rsidR="00291DA6" w:rsidRPr="002317C4">
        <w:rPr>
          <w:rFonts w:ascii="Times New Roman" w:hAnsi="Times New Roman" w:cs="Times New Roman"/>
          <w:lang w:eastAsia="es-ES_tradnl"/>
        </w:rPr>
        <w:t>.</w:t>
      </w:r>
    </w:p>
    <w:p w:rsidR="002317C4" w:rsidRPr="00836D23" w:rsidRDefault="002317C4" w:rsidP="002317C4">
      <w:pPr>
        <w:spacing w:before="120" w:after="120" w:line="276" w:lineRule="auto"/>
        <w:jc w:val="both"/>
        <w:rPr>
          <w:rFonts w:ascii="Times New Roman" w:hAnsi="Times New Roman" w:cs="Times New Roman"/>
          <w:color w:val="000000"/>
          <w:lang w:eastAsia="es-ES_tradnl"/>
        </w:rPr>
      </w:pPr>
      <w:r w:rsidRPr="002317C4">
        <w:rPr>
          <w:rFonts w:ascii="Times New Roman" w:hAnsi="Times New Roman" w:cs="Times New Roman"/>
          <w:lang w:eastAsia="es-ES_tradnl"/>
        </w:rPr>
        <w:t xml:space="preserve">A su vez, dicho procedimiento se retroalimenta según la exactitud de sus resultados, actualizándose a fin de implementar con más precisión las medidas policiales de protección y asistencia a las víctimas, todo ello sujeto a lo que determinen los distintos juzgados y tribunales en cuanto a las medidas de protección. De esta forma en abril del </w:t>
      </w:r>
      <w:r w:rsidRPr="002317C4">
        <w:rPr>
          <w:rFonts w:ascii="Times New Roman" w:hAnsi="Times New Roman" w:cs="Times New Roman"/>
          <w:lang w:eastAsia="es-ES_tradnl"/>
        </w:rPr>
        <w:lastRenderedPageBreak/>
        <w:t>2019 se actualizó el procedimiento en base a la Noma Técnica de Funcionamiento</w:t>
      </w:r>
      <w:r>
        <w:rPr>
          <w:rFonts w:ascii="Times New Roman" w:hAnsi="Times New Roman" w:cs="Times New Roman"/>
          <w:color w:val="000000"/>
          <w:lang w:eastAsia="es-ES_tradnl"/>
        </w:rPr>
        <w:t xml:space="preserve"> 4</w:t>
      </w:r>
      <w:r w:rsidRPr="00836D23">
        <w:rPr>
          <w:rFonts w:ascii="Times New Roman" w:hAnsi="Times New Roman" w:cs="Times New Roman"/>
          <w:color w:val="000000"/>
          <w:lang w:eastAsia="es-ES_tradnl"/>
        </w:rPr>
        <w:t>/2019 de la Secretaría de Estado de Seguridad</w:t>
      </w:r>
      <w:r w:rsidR="001C1E4F">
        <w:rPr>
          <w:rStyle w:val="Refdenotaalpie"/>
          <w:rFonts w:ascii="Times New Roman" w:hAnsi="Times New Roman" w:cs="Times New Roman"/>
          <w:color w:val="000000"/>
          <w:lang w:eastAsia="es-ES_tradnl"/>
        </w:rPr>
        <w:footnoteReference w:id="20"/>
      </w:r>
      <w:r w:rsidRPr="00836D23">
        <w:rPr>
          <w:rFonts w:ascii="Times New Roman" w:hAnsi="Times New Roman" w:cs="Times New Roman"/>
          <w:color w:val="000000"/>
          <w:lang w:eastAsia="es-ES_tradnl"/>
        </w:rPr>
        <w:t xml:space="preserve">, fijando un nuevo protocolo para la valoración policial del nivel de riesgo y el seguimiento de </w:t>
      </w:r>
      <w:r w:rsidRPr="002317C4">
        <w:rPr>
          <w:rFonts w:ascii="Times New Roman" w:hAnsi="Times New Roman" w:cs="Times New Roman"/>
          <w:lang w:eastAsia="es-ES_tradnl"/>
        </w:rPr>
        <w:t>los casos, así como para la gestión de la seguridad de las víctimas. El protocolo establece que los distintos cuerpos policiales deben actuar desde el momento en que tengan noticias o indicios sobre un posible caso de violencia de género, actuando de oficio sin necesidad que medie denuncia previa, evitando que la posible víctima abandone las dependencias oficiales sin haber sido valorado su nivel de riesgo y adopta</w:t>
      </w:r>
      <w:r w:rsidR="00EE0849">
        <w:rPr>
          <w:rFonts w:ascii="Times New Roman" w:hAnsi="Times New Roman" w:cs="Times New Roman"/>
          <w:lang w:eastAsia="es-ES_tradnl"/>
        </w:rPr>
        <w:t>n</w:t>
      </w:r>
      <w:r w:rsidRPr="002317C4">
        <w:rPr>
          <w:rFonts w:ascii="Times New Roman" w:hAnsi="Times New Roman" w:cs="Times New Roman"/>
          <w:lang w:eastAsia="es-ES_tradnl"/>
        </w:rPr>
        <w:t>do las medias policiales de protección correspondientes. A tal respecto, las víctimas de este tipo de violencia tienen, en todo caso, la consideración de "víctimas con necesidad de especial protección", valorándose para ello las características personales de la víctima, la naturaleza del delito, la gravedad de los perjuicios causados a la víctima y las circunstancias</w:t>
      </w:r>
      <w:r w:rsidRPr="00836D23">
        <w:rPr>
          <w:rFonts w:ascii="Times New Roman" w:hAnsi="Times New Roman" w:cs="Times New Roman"/>
          <w:color w:val="000000"/>
          <w:lang w:eastAsia="es-ES_tradnl"/>
        </w:rPr>
        <w:t xml:space="preserve"> del delito. </w:t>
      </w:r>
    </w:p>
    <w:p w:rsidR="002317C4" w:rsidRPr="00836D23" w:rsidRDefault="002317C4" w:rsidP="002317C4">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color w:val="000000"/>
          <w:lang w:eastAsia="es-ES_tradnl"/>
        </w:rPr>
        <w:t xml:space="preserve">En </w:t>
      </w:r>
      <w:r w:rsidRPr="002317C4">
        <w:rPr>
          <w:rFonts w:ascii="Times New Roman" w:hAnsi="Times New Roman" w:cs="Times New Roman"/>
          <w:lang w:eastAsia="es-ES_tradnl"/>
        </w:rPr>
        <w:t>cuanto al uso del sistema VIOGEN, en el año 2020 se dieron de alta, a nivel nacional, un total de 51.376 casos (55.435 en 2019), de los cuales el 37% fueron asignados a la Policía Nacional (que desarrolla su labor de seguridad ciudadana en capitales de provincia y grandes urbes, atendiendo</w:t>
      </w:r>
      <w:r w:rsidRPr="00836D23">
        <w:rPr>
          <w:rFonts w:ascii="Times New Roman" w:hAnsi="Times New Roman" w:cs="Times New Roman"/>
          <w:color w:val="000000"/>
          <w:lang w:eastAsia="es-ES_tradnl"/>
        </w:rPr>
        <w:t xml:space="preserve"> al 64% de la población española), el 32% a la Guardia Civil (que presta su servicio en el resto del territorio nacional), y el resto a policías locales y </w:t>
      </w:r>
      <w:r w:rsidR="00073799">
        <w:rPr>
          <w:rFonts w:ascii="Times New Roman" w:hAnsi="Times New Roman" w:cs="Times New Roman"/>
          <w:color w:val="000000"/>
          <w:lang w:eastAsia="es-ES_tradnl"/>
        </w:rPr>
        <w:t>a la Policía Foral Navarra</w:t>
      </w:r>
      <w:r w:rsidR="00073799">
        <w:rPr>
          <w:rStyle w:val="Refdenotaalpie"/>
          <w:rFonts w:ascii="Times New Roman" w:hAnsi="Times New Roman" w:cs="Times New Roman"/>
          <w:color w:val="000000"/>
          <w:lang w:eastAsia="es-ES_tradnl"/>
        </w:rPr>
        <w:footnoteReference w:id="21"/>
      </w:r>
      <w:r w:rsidRPr="00836D23">
        <w:rPr>
          <w:rFonts w:ascii="Times New Roman" w:hAnsi="Times New Roman" w:cs="Times New Roman"/>
          <w:color w:val="000000"/>
          <w:lang w:eastAsia="es-ES_tradnl"/>
        </w:rPr>
        <w:t>, confirmando nuevamente la mayor victimización que sufre la mujer en las áreas rurales.</w:t>
      </w:r>
    </w:p>
    <w:p w:rsidR="002317C4" w:rsidRPr="00836D23" w:rsidRDefault="002317C4" w:rsidP="002317C4">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color w:val="000000"/>
          <w:lang w:eastAsia="es-ES_tradnl"/>
        </w:rPr>
        <w:t>La importancia de estas valoraciones resulta fundamental por cuanto:</w:t>
      </w:r>
    </w:p>
    <w:p w:rsidR="004F199B" w:rsidRPr="002317C4" w:rsidRDefault="004F199B" w:rsidP="004F199B">
      <w:pPr>
        <w:pStyle w:val="Prrafodelista"/>
        <w:numPr>
          <w:ilvl w:val="0"/>
          <w:numId w:val="9"/>
        </w:numPr>
        <w:spacing w:before="120" w:after="120" w:line="276" w:lineRule="auto"/>
        <w:jc w:val="both"/>
        <w:rPr>
          <w:rFonts w:ascii="Times New Roman" w:hAnsi="Times New Roman" w:cs="Times New Roman"/>
          <w:lang w:eastAsia="es-ES_tradnl"/>
        </w:rPr>
      </w:pPr>
      <w:r w:rsidRPr="00836D23">
        <w:rPr>
          <w:rFonts w:ascii="Times New Roman" w:hAnsi="Times New Roman" w:cs="Times New Roman"/>
          <w:color w:val="000000"/>
          <w:lang w:eastAsia="es-ES_tradnl"/>
        </w:rPr>
        <w:t>El sistema</w:t>
      </w:r>
      <w:r w:rsidR="002317C4">
        <w:rPr>
          <w:rFonts w:ascii="Times New Roman" w:hAnsi="Times New Roman" w:cs="Times New Roman"/>
          <w:color w:val="000000"/>
          <w:lang w:eastAsia="es-ES_tradnl"/>
        </w:rPr>
        <w:t>,</w:t>
      </w:r>
      <w:r w:rsidRPr="00836D23">
        <w:rPr>
          <w:rFonts w:ascii="Times New Roman" w:hAnsi="Times New Roman" w:cs="Times New Roman"/>
          <w:color w:val="000000"/>
          <w:lang w:eastAsia="es-ES_tradnl"/>
        </w:rPr>
        <w:t xml:space="preserve"> tanto de protección como de seguimiento policial de las víctimas</w:t>
      </w:r>
      <w:r w:rsidR="002317C4">
        <w:rPr>
          <w:rFonts w:ascii="Times New Roman" w:hAnsi="Times New Roman" w:cs="Times New Roman"/>
          <w:color w:val="000000"/>
          <w:lang w:eastAsia="es-ES_tradnl"/>
        </w:rPr>
        <w:t>,</w:t>
      </w:r>
      <w:r w:rsidRPr="00836D23">
        <w:rPr>
          <w:rFonts w:ascii="Times New Roman" w:hAnsi="Times New Roman" w:cs="Times New Roman"/>
          <w:color w:val="000000"/>
          <w:lang w:eastAsia="es-ES_tradnl"/>
        </w:rPr>
        <w:t xml:space="preserve"> se </w:t>
      </w:r>
      <w:r w:rsidRPr="002317C4">
        <w:rPr>
          <w:rFonts w:ascii="Times New Roman" w:hAnsi="Times New Roman" w:cs="Times New Roman"/>
          <w:lang w:eastAsia="es-ES_tradnl"/>
        </w:rPr>
        <w:t>diseña a partir del resultado de las mismas.</w:t>
      </w:r>
    </w:p>
    <w:p w:rsidR="002317C4" w:rsidRPr="002317C4" w:rsidRDefault="002317C4" w:rsidP="002317C4">
      <w:pPr>
        <w:pStyle w:val="Prrafodelista"/>
        <w:numPr>
          <w:ilvl w:val="0"/>
          <w:numId w:val="9"/>
        </w:numPr>
        <w:spacing w:before="120" w:after="120" w:line="276" w:lineRule="auto"/>
        <w:jc w:val="both"/>
        <w:rPr>
          <w:rFonts w:ascii="Times New Roman" w:hAnsi="Times New Roman" w:cs="Times New Roman"/>
          <w:lang w:eastAsia="es-ES_tradnl"/>
        </w:rPr>
      </w:pPr>
      <w:r w:rsidRPr="002317C4">
        <w:rPr>
          <w:rFonts w:ascii="Times New Roman" w:hAnsi="Times New Roman" w:cs="Times New Roman"/>
          <w:lang w:eastAsia="es-ES_tradnl"/>
        </w:rPr>
        <w:t>Si bien no en todos los casos es el único criterio, la valoración policial, especialmente la VPR, es muy valorada por la Autoridad Judicial y el Ministerio Fiscal a fin de establecer medidas procesales concretas.</w:t>
      </w:r>
    </w:p>
    <w:p w:rsidR="002317C4" w:rsidRPr="002317C4" w:rsidRDefault="002317C4" w:rsidP="002317C4">
      <w:pPr>
        <w:pStyle w:val="Prrafodelista"/>
        <w:numPr>
          <w:ilvl w:val="0"/>
          <w:numId w:val="9"/>
        </w:numPr>
        <w:spacing w:before="120" w:after="120" w:line="276" w:lineRule="auto"/>
        <w:jc w:val="both"/>
        <w:rPr>
          <w:rFonts w:ascii="Times New Roman" w:hAnsi="Times New Roman" w:cs="Times New Roman"/>
          <w:lang w:eastAsia="es-ES_tradnl"/>
        </w:rPr>
      </w:pPr>
      <w:r w:rsidRPr="002317C4">
        <w:rPr>
          <w:rFonts w:ascii="Times New Roman" w:hAnsi="Times New Roman" w:cs="Times New Roman"/>
          <w:lang w:eastAsia="es-ES_tradnl"/>
        </w:rPr>
        <w:t>Condicionan las posteriores actuaciones policiales, así como las medidas de respuesta policial que se establecerán en cada caso, de manera que un supuesto mal valorado arrastrará errores de forma acumulativa pudiendo ocasionar gravísimas consecuencias.</w:t>
      </w:r>
    </w:p>
    <w:p w:rsidR="001573EF" w:rsidRPr="00EE0849" w:rsidRDefault="00B8450B" w:rsidP="004F1FBC">
      <w:pPr>
        <w:spacing w:before="120" w:after="120" w:line="276" w:lineRule="auto"/>
        <w:jc w:val="both"/>
        <w:rPr>
          <w:rFonts w:ascii="Times New Roman" w:hAnsi="Times New Roman" w:cs="Times New Roman"/>
          <w:lang w:eastAsia="es-ES_tradnl"/>
        </w:rPr>
      </w:pPr>
      <w:r w:rsidRPr="00EE0849">
        <w:rPr>
          <w:rFonts w:ascii="Times New Roman" w:hAnsi="Times New Roman" w:cs="Times New Roman"/>
          <w:lang w:eastAsia="es-ES_tradnl"/>
        </w:rPr>
        <w:t>A pesar de</w:t>
      </w:r>
      <w:r w:rsidR="00F229E6" w:rsidRPr="00EE0849">
        <w:rPr>
          <w:rFonts w:ascii="Times New Roman" w:hAnsi="Times New Roman" w:cs="Times New Roman"/>
          <w:lang w:eastAsia="es-ES_tradnl"/>
        </w:rPr>
        <w:t xml:space="preserve">l </w:t>
      </w:r>
      <w:r w:rsidR="00A072E8" w:rsidRPr="00EE0849">
        <w:rPr>
          <w:rFonts w:ascii="Times New Roman" w:hAnsi="Times New Roman" w:cs="Times New Roman"/>
          <w:lang w:eastAsia="es-ES_tradnl"/>
        </w:rPr>
        <w:t xml:space="preserve">continuo </w:t>
      </w:r>
      <w:r w:rsidR="00F229E6" w:rsidRPr="00EE0849">
        <w:rPr>
          <w:rFonts w:ascii="Times New Roman" w:hAnsi="Times New Roman" w:cs="Times New Roman"/>
          <w:lang w:eastAsia="es-ES_tradnl"/>
        </w:rPr>
        <w:t>desarrollo y</w:t>
      </w:r>
      <w:r w:rsidRPr="00EE0849">
        <w:rPr>
          <w:rFonts w:ascii="Times New Roman" w:hAnsi="Times New Roman" w:cs="Times New Roman"/>
          <w:lang w:eastAsia="es-ES_tradnl"/>
        </w:rPr>
        <w:t xml:space="preserve"> </w:t>
      </w:r>
      <w:r w:rsidR="002317C4" w:rsidRPr="00EE0849">
        <w:rPr>
          <w:rFonts w:ascii="Times New Roman" w:hAnsi="Times New Roman" w:cs="Times New Roman"/>
          <w:lang w:eastAsia="es-ES_tradnl"/>
        </w:rPr>
        <w:t>mejora</w:t>
      </w:r>
      <w:r w:rsidR="00F229E6" w:rsidRPr="00EE0849">
        <w:rPr>
          <w:rFonts w:ascii="Times New Roman" w:hAnsi="Times New Roman" w:cs="Times New Roman"/>
          <w:lang w:eastAsia="es-ES_tradnl"/>
        </w:rPr>
        <w:t xml:space="preserve"> de esta herramienta</w:t>
      </w:r>
      <w:r w:rsidRPr="00EE0849">
        <w:rPr>
          <w:rFonts w:ascii="Times New Roman" w:hAnsi="Times New Roman" w:cs="Times New Roman"/>
          <w:lang w:eastAsia="es-ES_tradnl"/>
        </w:rPr>
        <w:t>, no hay q</w:t>
      </w:r>
      <w:r w:rsidR="00F229E6" w:rsidRPr="00EE0849">
        <w:rPr>
          <w:rFonts w:ascii="Times New Roman" w:hAnsi="Times New Roman" w:cs="Times New Roman"/>
          <w:lang w:eastAsia="es-ES_tradnl"/>
        </w:rPr>
        <w:t>ue olvidar que se trata de un instrumento</w:t>
      </w:r>
      <w:r w:rsidR="004A5C51" w:rsidRPr="00EE0849">
        <w:rPr>
          <w:rFonts w:ascii="Times New Roman" w:hAnsi="Times New Roman" w:cs="Times New Roman"/>
          <w:lang w:eastAsia="es-ES_tradnl"/>
        </w:rPr>
        <w:t xml:space="preserve"> meramente policial, adoleciendo el personal que opera con ella </w:t>
      </w:r>
      <w:r w:rsidR="006E6DFF" w:rsidRPr="00EE0849">
        <w:rPr>
          <w:rFonts w:ascii="Times New Roman" w:hAnsi="Times New Roman" w:cs="Times New Roman"/>
          <w:lang w:eastAsia="es-ES_tradnl"/>
        </w:rPr>
        <w:t xml:space="preserve">de </w:t>
      </w:r>
      <w:r w:rsidR="004A5C51" w:rsidRPr="00EE0849">
        <w:rPr>
          <w:rFonts w:ascii="Times New Roman" w:hAnsi="Times New Roman" w:cs="Times New Roman"/>
          <w:lang w:eastAsia="es-ES_tradnl"/>
        </w:rPr>
        <w:t xml:space="preserve">los conocimientos de psicología jurídica que </w:t>
      </w:r>
      <w:r w:rsidR="001573EF" w:rsidRPr="00EE0849">
        <w:rPr>
          <w:rFonts w:ascii="Times New Roman" w:hAnsi="Times New Roman" w:cs="Times New Roman"/>
          <w:lang w:eastAsia="es-ES_tradnl"/>
        </w:rPr>
        <w:t>comúnmente</w:t>
      </w:r>
      <w:r w:rsidR="004A5C51" w:rsidRPr="00EE0849">
        <w:rPr>
          <w:rFonts w:ascii="Times New Roman" w:hAnsi="Times New Roman" w:cs="Times New Roman"/>
          <w:lang w:eastAsia="es-ES_tradnl"/>
        </w:rPr>
        <w:t xml:space="preserve"> se han venido utilizando para </w:t>
      </w:r>
      <w:r w:rsidR="001573EF" w:rsidRPr="00EE0849">
        <w:rPr>
          <w:rFonts w:ascii="Times New Roman" w:hAnsi="Times New Roman" w:cs="Times New Roman"/>
          <w:lang w:eastAsia="es-ES_tradnl"/>
        </w:rPr>
        <w:t xml:space="preserve">las valoraciones de riesgo dentro del ámbito forense y penitenciario. No hay que olvidar que la evaluación pericial psicológica del riesgo de violencia de género resulta </w:t>
      </w:r>
      <w:r w:rsidR="001573EF" w:rsidRPr="00EE0849">
        <w:rPr>
          <w:rFonts w:ascii="Times New Roman" w:hAnsi="Times New Roman" w:cs="Times New Roman"/>
          <w:lang w:eastAsia="es-ES_tradnl"/>
        </w:rPr>
        <w:lastRenderedPageBreak/>
        <w:t>una labor difícil y arriesgada que precisa de una dilatada formación y experiencia (Gómez, Muñoz, Vázquez y Mateos, 2012</w:t>
      </w:r>
      <w:r w:rsidR="00EE0849" w:rsidRPr="00EE0849">
        <w:rPr>
          <w:rFonts w:ascii="Times New Roman" w:hAnsi="Times New Roman" w:cs="Times New Roman"/>
          <w:lang w:eastAsia="es-ES_tradnl"/>
        </w:rPr>
        <w:t>),</w:t>
      </w:r>
      <w:r w:rsidR="001573EF" w:rsidRPr="00EE0849">
        <w:rPr>
          <w:rFonts w:ascii="Times New Roman" w:hAnsi="Times New Roman" w:cs="Times New Roman"/>
          <w:lang w:eastAsia="es-ES_tradnl"/>
        </w:rPr>
        <w:t xml:space="preserve"> habilidades que no siempre se dan entre los agentes policiales que prestan su servicio en la España rural.</w:t>
      </w:r>
      <w:r w:rsidR="00126901" w:rsidRPr="00EE0849">
        <w:rPr>
          <w:rFonts w:ascii="Times New Roman" w:hAnsi="Times New Roman" w:cs="Times New Roman"/>
          <w:lang w:eastAsia="es-ES_tradnl"/>
        </w:rPr>
        <w:t xml:space="preserve"> Por ello es importante resaltar que el objetivo que persigue esta herramienta no es facilitar un informe pericial para el juez o fiscal que entiende de la casusa, sino una primera estimación para el agente policial sobre la probabilidad de poder repet</w:t>
      </w:r>
      <w:r w:rsidR="00EE0849" w:rsidRPr="00EE0849">
        <w:rPr>
          <w:rFonts w:ascii="Times New Roman" w:hAnsi="Times New Roman" w:cs="Times New Roman"/>
          <w:lang w:eastAsia="es-ES_tradnl"/>
        </w:rPr>
        <w:t xml:space="preserve">irse un nuevo caso de violencia </w:t>
      </w:r>
      <w:r w:rsidR="00126901" w:rsidRPr="00EE0849">
        <w:rPr>
          <w:rFonts w:ascii="Times New Roman" w:hAnsi="Times New Roman" w:cs="Times New Roman"/>
          <w:lang w:eastAsia="es-ES_tradnl"/>
        </w:rPr>
        <w:t>de género</w:t>
      </w:r>
      <w:r w:rsidR="00EE0849" w:rsidRPr="00EE0849">
        <w:rPr>
          <w:rFonts w:ascii="Times New Roman" w:hAnsi="Times New Roman" w:cs="Times New Roman"/>
          <w:lang w:eastAsia="es-ES_tradnl"/>
        </w:rPr>
        <w:t xml:space="preserve">, del mismo autor y </w:t>
      </w:r>
      <w:r w:rsidR="00126901" w:rsidRPr="00EE0849">
        <w:rPr>
          <w:rFonts w:ascii="Times New Roman" w:hAnsi="Times New Roman" w:cs="Times New Roman"/>
          <w:lang w:eastAsia="es-ES_tradnl"/>
        </w:rPr>
        <w:t>contra la misma víctima, momentos d</w:t>
      </w:r>
      <w:r w:rsidR="007F3E4E" w:rsidRPr="00EE0849">
        <w:rPr>
          <w:rFonts w:ascii="Times New Roman" w:hAnsi="Times New Roman" w:cs="Times New Roman"/>
          <w:lang w:eastAsia="es-ES_tradnl"/>
        </w:rPr>
        <w:t>espués de la denuncia</w:t>
      </w:r>
      <w:r w:rsidR="006E6DFF" w:rsidRPr="00EE0849">
        <w:rPr>
          <w:rFonts w:ascii="Times New Roman" w:hAnsi="Times New Roman" w:cs="Times New Roman"/>
          <w:lang w:eastAsia="es-ES_tradnl"/>
        </w:rPr>
        <w:t>,</w:t>
      </w:r>
      <w:r w:rsidR="007F3E4E" w:rsidRPr="00EE0849">
        <w:rPr>
          <w:rFonts w:ascii="Times New Roman" w:hAnsi="Times New Roman" w:cs="Times New Roman"/>
          <w:lang w:eastAsia="es-ES_tradnl"/>
        </w:rPr>
        <w:t xml:space="preserve"> a fin de pode</w:t>
      </w:r>
      <w:r w:rsidR="00126901" w:rsidRPr="00EE0849">
        <w:rPr>
          <w:rFonts w:ascii="Times New Roman" w:hAnsi="Times New Roman" w:cs="Times New Roman"/>
          <w:lang w:eastAsia="es-ES_tradnl"/>
        </w:rPr>
        <w:t xml:space="preserve">r </w:t>
      </w:r>
      <w:r w:rsidR="006E6DFF" w:rsidRPr="00EE0849">
        <w:rPr>
          <w:rFonts w:ascii="Times New Roman" w:hAnsi="Times New Roman" w:cs="Times New Roman"/>
          <w:lang w:eastAsia="es-ES_tradnl"/>
        </w:rPr>
        <w:t>adoptar una</w:t>
      </w:r>
      <w:r w:rsidR="00126901" w:rsidRPr="00EE0849">
        <w:rPr>
          <w:rFonts w:ascii="Times New Roman" w:hAnsi="Times New Roman" w:cs="Times New Roman"/>
          <w:lang w:eastAsia="es-ES_tradnl"/>
        </w:rPr>
        <w:t xml:space="preserve"> serie de medidas de protección personalizadas y, por tanto, </w:t>
      </w:r>
      <w:r w:rsidR="006E6DFF" w:rsidRPr="00EE0849">
        <w:rPr>
          <w:rFonts w:ascii="Times New Roman" w:hAnsi="Times New Roman" w:cs="Times New Roman"/>
          <w:lang w:eastAsia="es-ES_tradnl"/>
        </w:rPr>
        <w:t xml:space="preserve">proporcionadas </w:t>
      </w:r>
      <w:r w:rsidR="00126901" w:rsidRPr="00EE0849">
        <w:rPr>
          <w:rFonts w:ascii="Times New Roman" w:hAnsi="Times New Roman" w:cs="Times New Roman"/>
          <w:lang w:eastAsia="es-ES_tradnl"/>
        </w:rPr>
        <w:t>a cada caso.</w:t>
      </w:r>
    </w:p>
    <w:p w:rsidR="00BD7AD4" w:rsidRPr="00836D23" w:rsidRDefault="00B8450B" w:rsidP="004F1FBC">
      <w:pPr>
        <w:spacing w:before="120" w:after="120" w:line="276" w:lineRule="auto"/>
        <w:jc w:val="both"/>
        <w:rPr>
          <w:rFonts w:ascii="Times New Roman" w:eastAsia="Times New Roman" w:hAnsi="Times New Roman" w:cs="Times New Roman"/>
          <w:lang w:eastAsia="es-ES_tradnl"/>
        </w:rPr>
      </w:pPr>
      <w:r w:rsidRPr="00EE0849">
        <w:rPr>
          <w:rFonts w:ascii="Times New Roman" w:hAnsi="Times New Roman" w:cs="Times New Roman"/>
          <w:lang w:eastAsia="es-ES_tradnl"/>
        </w:rPr>
        <w:t xml:space="preserve">A fin de lograr </w:t>
      </w:r>
      <w:r w:rsidR="00EE0849">
        <w:rPr>
          <w:rFonts w:ascii="Times New Roman" w:hAnsi="Times New Roman" w:cs="Times New Roman"/>
          <w:lang w:eastAsia="es-ES_tradnl"/>
        </w:rPr>
        <w:t xml:space="preserve">dicho informe pericial sobre </w:t>
      </w:r>
      <w:r w:rsidRPr="00EE0849">
        <w:rPr>
          <w:rFonts w:ascii="Times New Roman" w:hAnsi="Times New Roman" w:cs="Times New Roman"/>
          <w:lang w:eastAsia="es-ES_tradnl"/>
        </w:rPr>
        <w:t xml:space="preserve">la valoración </w:t>
      </w:r>
      <w:r w:rsidR="007F3E4E" w:rsidRPr="00EE0849">
        <w:rPr>
          <w:rFonts w:ascii="Times New Roman" w:hAnsi="Times New Roman" w:cs="Times New Roman"/>
          <w:lang w:eastAsia="es-ES_tradnl"/>
        </w:rPr>
        <w:t xml:space="preserve">integral </w:t>
      </w:r>
      <w:r w:rsidRPr="00EE0849">
        <w:rPr>
          <w:rFonts w:ascii="Times New Roman" w:hAnsi="Times New Roman" w:cs="Times New Roman"/>
          <w:lang w:eastAsia="es-ES_tradnl"/>
        </w:rPr>
        <w:t>de víctima</w:t>
      </w:r>
      <w:r w:rsidRPr="00836D23">
        <w:rPr>
          <w:rFonts w:ascii="Times New Roman" w:hAnsi="Times New Roman" w:cs="Times New Roman"/>
          <w:color w:val="000000"/>
          <w:lang w:eastAsia="es-ES_tradnl"/>
        </w:rPr>
        <w:t xml:space="preserve">, agresor, entorno y circunstancias, la Ley Orgánica 1/2004, de 28 de diciembre, de Medidas de Protección Integral contra la Violencia de Género, dispuso </w:t>
      </w:r>
      <w:r w:rsidR="004F1FBC" w:rsidRPr="00836D23">
        <w:rPr>
          <w:rFonts w:ascii="Times New Roman" w:hAnsi="Times New Roman" w:cs="Times New Roman"/>
          <w:color w:val="000000"/>
          <w:lang w:eastAsia="es-ES_tradnl"/>
        </w:rPr>
        <w:t xml:space="preserve">la creación de las </w:t>
      </w:r>
      <w:r w:rsidRPr="00836D23">
        <w:rPr>
          <w:rFonts w:ascii="Times New Roman" w:hAnsi="Times New Roman" w:cs="Times New Roman"/>
          <w:color w:val="000000"/>
          <w:lang w:eastAsia="es-ES_tradnl"/>
        </w:rPr>
        <w:t>Unidades de Valoración Forense Integral (UVFI)</w:t>
      </w:r>
      <w:r w:rsidR="00DB0A38">
        <w:rPr>
          <w:rFonts w:ascii="Times New Roman" w:hAnsi="Times New Roman" w:cs="Times New Roman"/>
          <w:color w:val="000000"/>
          <w:lang w:eastAsia="es-ES_tradnl"/>
        </w:rPr>
        <w:t xml:space="preserve"> a nivel judicial</w:t>
      </w:r>
      <w:r w:rsidR="004F1FBC" w:rsidRPr="00836D23">
        <w:rPr>
          <w:rFonts w:ascii="Times New Roman" w:hAnsi="Times New Roman" w:cs="Times New Roman"/>
          <w:color w:val="000000"/>
          <w:lang w:eastAsia="es-ES_tradnl"/>
        </w:rPr>
        <w:t xml:space="preserve">. Estas unidades, formadas por médicos, psicólogos y trabajadores sociales, </w:t>
      </w:r>
      <w:r w:rsidR="00BD7AD4" w:rsidRPr="00836D23">
        <w:rPr>
          <w:rFonts w:ascii="Times New Roman" w:hAnsi="Times New Roman" w:cs="Times New Roman"/>
          <w:color w:val="000000"/>
          <w:lang w:eastAsia="es-ES_tradnl"/>
        </w:rPr>
        <w:t xml:space="preserve">aportan una </w:t>
      </w:r>
      <w:r w:rsidR="00BD7AD4" w:rsidRPr="00836D23">
        <w:rPr>
          <w:rFonts w:ascii="Times New Roman" w:eastAsia="Times New Roman" w:hAnsi="Times New Roman" w:cs="Times New Roman"/>
          <w:lang w:eastAsia="es-ES_tradnl"/>
        </w:rPr>
        <w:t>valoración forense integral</w:t>
      </w:r>
      <w:r w:rsidR="00BD7AD4" w:rsidRPr="00836D23">
        <w:rPr>
          <w:rFonts w:ascii="Times New Roman" w:hAnsi="Times New Roman" w:cs="Times New Roman"/>
          <w:color w:val="000000"/>
          <w:lang w:eastAsia="es-ES_tradnl"/>
        </w:rPr>
        <w:t xml:space="preserve"> </w:t>
      </w:r>
      <w:r w:rsidR="004F1FBC" w:rsidRPr="00836D23">
        <w:rPr>
          <w:rFonts w:ascii="Times New Roman" w:hAnsi="Times New Roman" w:cs="Times New Roman"/>
          <w:color w:val="000000"/>
          <w:lang w:eastAsia="es-ES_tradnl"/>
        </w:rPr>
        <w:t xml:space="preserve">en los casos de violencia de género. Sin embargo y pese a que el Pacto de Estado contra la </w:t>
      </w:r>
      <w:r w:rsidR="00DB0A38">
        <w:rPr>
          <w:rFonts w:ascii="Times New Roman" w:hAnsi="Times New Roman" w:cs="Times New Roman"/>
          <w:color w:val="000000"/>
          <w:lang w:eastAsia="es-ES_tradnl"/>
        </w:rPr>
        <w:t>violencia de género</w:t>
      </w:r>
      <w:r w:rsidR="004F1FBC" w:rsidRPr="00836D23">
        <w:rPr>
          <w:rFonts w:ascii="Times New Roman" w:hAnsi="Times New Roman" w:cs="Times New Roman"/>
          <w:color w:val="000000"/>
          <w:lang w:eastAsia="es-ES_tradnl"/>
        </w:rPr>
        <w:t xml:space="preserve"> se comprometió a constituirlas en un plazo de dos años, son numerosos los juzgados de violencia de género y los </w:t>
      </w:r>
      <w:r w:rsidR="004F1FBC" w:rsidRPr="00836D23">
        <w:rPr>
          <w:rFonts w:ascii="Times New Roman" w:eastAsia="Times New Roman" w:hAnsi="Times New Roman" w:cs="Times New Roman"/>
          <w:lang w:eastAsia="es-ES_tradnl"/>
        </w:rPr>
        <w:t>juzgados de guardia</w:t>
      </w:r>
      <w:r w:rsidR="004F1FBC" w:rsidRPr="00836D23">
        <w:rPr>
          <w:rFonts w:ascii="Times New Roman" w:hAnsi="Times New Roman" w:cs="Times New Roman"/>
          <w:color w:val="000000"/>
          <w:lang w:eastAsia="es-ES_tradnl"/>
        </w:rPr>
        <w:t xml:space="preserve"> que carecen aún de ellas y, los que las tienen, sufren de muchos meses de retraso en la confección de sus informes, siendo la valoración policial la única herramienta que disponen jueces y fiscales para resolver una orden de protección solicitada por</w:t>
      </w:r>
      <w:r w:rsidR="00DB0A38">
        <w:rPr>
          <w:rFonts w:ascii="Times New Roman" w:hAnsi="Times New Roman" w:cs="Times New Roman"/>
          <w:color w:val="000000"/>
          <w:lang w:eastAsia="es-ES_tradnl"/>
        </w:rPr>
        <w:t xml:space="preserve"> una</w:t>
      </w:r>
      <w:r w:rsidR="004F1FBC" w:rsidRPr="00836D23">
        <w:rPr>
          <w:rFonts w:ascii="Times New Roman" w:hAnsi="Times New Roman" w:cs="Times New Roman"/>
          <w:color w:val="000000"/>
          <w:lang w:eastAsia="es-ES_tradnl"/>
        </w:rPr>
        <w:t xml:space="preserve"> víctima de violencia de género. </w:t>
      </w:r>
      <w:r w:rsidR="00BD7AD4" w:rsidRPr="00836D23">
        <w:rPr>
          <w:rFonts w:ascii="Times New Roman" w:hAnsi="Times New Roman" w:cs="Times New Roman"/>
          <w:color w:val="000000"/>
          <w:lang w:eastAsia="es-ES_tradnl"/>
        </w:rPr>
        <w:t xml:space="preserve">Por su parte, la Instrucción 4/2019 de la Secretaría de Estado de Seguridad establece la necesidad de la emisión de un </w:t>
      </w:r>
      <w:r w:rsidR="00BD7AD4" w:rsidRPr="00836D23">
        <w:rPr>
          <w:rFonts w:ascii="Times New Roman" w:eastAsia="Times New Roman" w:hAnsi="Times New Roman" w:cs="Times New Roman"/>
          <w:lang w:eastAsia="es-ES_tradnl"/>
        </w:rPr>
        <w:t>informe forense complementario a la valoración policial en aquellos casos en que ésta res</w:t>
      </w:r>
      <w:r w:rsidR="00DB0A38">
        <w:rPr>
          <w:rFonts w:ascii="Times New Roman" w:eastAsia="Times New Roman" w:hAnsi="Times New Roman" w:cs="Times New Roman"/>
          <w:lang w:eastAsia="es-ES_tradnl"/>
        </w:rPr>
        <w:t xml:space="preserve">ulte de riesgo </w:t>
      </w:r>
      <w:r w:rsidR="00DB0A38" w:rsidRPr="00EE0849">
        <w:rPr>
          <w:rFonts w:ascii="Times New Roman" w:eastAsia="Times New Roman" w:hAnsi="Times New Roman" w:cs="Times New Roman"/>
          <w:lang w:eastAsia="es-ES_tradnl"/>
        </w:rPr>
        <w:t>extremo y alto. S</w:t>
      </w:r>
      <w:r w:rsidR="00BD7AD4" w:rsidRPr="00EE0849">
        <w:rPr>
          <w:rFonts w:ascii="Times New Roman" w:eastAsia="Times New Roman" w:hAnsi="Times New Roman" w:cs="Times New Roman"/>
          <w:lang w:eastAsia="es-ES_tradnl"/>
        </w:rPr>
        <w:t xml:space="preserve">in </w:t>
      </w:r>
      <w:r w:rsidR="006E6DFF" w:rsidRPr="00EE0849">
        <w:rPr>
          <w:rFonts w:ascii="Times New Roman" w:eastAsia="Times New Roman" w:hAnsi="Times New Roman" w:cs="Times New Roman"/>
          <w:lang w:eastAsia="es-ES_tradnl"/>
        </w:rPr>
        <w:t>embargo,</w:t>
      </w:r>
      <w:r w:rsidR="00BD7AD4" w:rsidRPr="00EE0849">
        <w:rPr>
          <w:rFonts w:ascii="Times New Roman" w:eastAsia="Times New Roman" w:hAnsi="Times New Roman" w:cs="Times New Roman"/>
          <w:lang w:eastAsia="es-ES_tradnl"/>
        </w:rPr>
        <w:t xml:space="preserve"> no siempre </w:t>
      </w:r>
      <w:r w:rsidR="00BD7AD4" w:rsidRPr="00836D23">
        <w:rPr>
          <w:rFonts w:ascii="Times New Roman" w:eastAsia="Times New Roman" w:hAnsi="Times New Roman" w:cs="Times New Roman"/>
          <w:lang w:eastAsia="es-ES_tradnl"/>
        </w:rPr>
        <w:t xml:space="preserve">se cuenta con </w:t>
      </w:r>
      <w:r w:rsidR="00DB0A38">
        <w:rPr>
          <w:rFonts w:ascii="Times New Roman" w:eastAsia="Times New Roman" w:hAnsi="Times New Roman" w:cs="Times New Roman"/>
          <w:lang w:eastAsia="es-ES_tradnl"/>
        </w:rPr>
        <w:t>éste</w:t>
      </w:r>
      <w:r w:rsidR="00BD7AD4" w:rsidRPr="00836D23">
        <w:rPr>
          <w:rFonts w:ascii="Times New Roman" w:eastAsia="Times New Roman" w:hAnsi="Times New Roman" w:cs="Times New Roman"/>
          <w:lang w:eastAsia="es-ES_tradnl"/>
        </w:rPr>
        <w:t xml:space="preserve"> en el momento oportuno. </w:t>
      </w:r>
    </w:p>
    <w:p w:rsidR="00EF5880" w:rsidRDefault="004F1FBC" w:rsidP="00A41CA6">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color w:val="000000"/>
          <w:lang w:eastAsia="es-ES_tradnl"/>
        </w:rPr>
        <w:t>Teniendo en cuenta dichas carencias, el sistema policial español</w:t>
      </w:r>
      <w:r w:rsidR="00DB0A38">
        <w:rPr>
          <w:rFonts w:ascii="Times New Roman" w:hAnsi="Times New Roman" w:cs="Times New Roman"/>
          <w:color w:val="000000"/>
          <w:lang w:eastAsia="es-ES_tradnl"/>
        </w:rPr>
        <w:t xml:space="preserve"> aplicado al</w:t>
      </w:r>
      <w:r w:rsidRPr="00836D23">
        <w:rPr>
          <w:rFonts w:ascii="Times New Roman" w:hAnsi="Times New Roman" w:cs="Times New Roman"/>
          <w:color w:val="000000"/>
          <w:lang w:eastAsia="es-ES_tradnl"/>
        </w:rPr>
        <w:t xml:space="preserve"> entorno rural, sigue apostando por optimizar el sistema de VIOGEN, reforzando la formación de sus cuerpos policiales, su capacitación y su sensibilización, todo ello coordinado por el Plan de Acción contra la Violencia sobre la Mujer.</w:t>
      </w:r>
    </w:p>
    <w:p w:rsidR="006E6DFF" w:rsidRDefault="006E6DFF" w:rsidP="0062651A">
      <w:pPr>
        <w:spacing w:before="120" w:after="120" w:line="276" w:lineRule="auto"/>
        <w:jc w:val="both"/>
        <w:rPr>
          <w:rFonts w:ascii="Times New Roman" w:hAnsi="Times New Roman" w:cs="Times New Roman"/>
          <w:b/>
          <w:color w:val="000000"/>
          <w:lang w:eastAsia="es-ES_tradnl"/>
        </w:rPr>
      </w:pPr>
    </w:p>
    <w:p w:rsidR="0062651A" w:rsidRPr="00836D23" w:rsidRDefault="00824B7B" w:rsidP="0062651A">
      <w:pPr>
        <w:spacing w:before="120" w:after="120" w:line="276" w:lineRule="auto"/>
        <w:jc w:val="both"/>
        <w:rPr>
          <w:rFonts w:ascii="Times New Roman" w:hAnsi="Times New Roman" w:cs="Times New Roman"/>
          <w:b/>
          <w:color w:val="000000"/>
          <w:lang w:eastAsia="es-ES_tradnl"/>
        </w:rPr>
      </w:pPr>
      <w:r>
        <w:rPr>
          <w:rFonts w:ascii="Times New Roman" w:hAnsi="Times New Roman" w:cs="Times New Roman"/>
          <w:b/>
          <w:color w:val="000000"/>
          <w:lang w:eastAsia="es-ES_tradnl"/>
        </w:rPr>
        <w:t xml:space="preserve">7. </w:t>
      </w:r>
      <w:r w:rsidR="0062651A" w:rsidRPr="00836D23">
        <w:rPr>
          <w:rFonts w:ascii="Times New Roman" w:hAnsi="Times New Roman" w:cs="Times New Roman"/>
          <w:b/>
          <w:color w:val="000000"/>
          <w:lang w:eastAsia="es-ES_tradnl"/>
        </w:rPr>
        <w:t>La formación del personal policial</w:t>
      </w:r>
    </w:p>
    <w:p w:rsidR="00B8450B" w:rsidRPr="00F82D04" w:rsidRDefault="00291DA6" w:rsidP="00A41CA6">
      <w:pPr>
        <w:spacing w:before="120" w:after="120" w:line="276" w:lineRule="auto"/>
        <w:jc w:val="both"/>
        <w:rPr>
          <w:rFonts w:ascii="Times New Roman" w:hAnsi="Times New Roman" w:cs="Times New Roman"/>
          <w:lang w:eastAsia="es-ES_tradnl"/>
        </w:rPr>
      </w:pPr>
      <w:r w:rsidRPr="00836D23">
        <w:rPr>
          <w:rFonts w:ascii="Times New Roman" w:hAnsi="Times New Roman" w:cs="Times New Roman"/>
          <w:color w:val="000000"/>
          <w:lang w:eastAsia="es-ES_tradnl"/>
        </w:rPr>
        <w:t>El conjunto de medidas policiales para la prevención de esta forma de violencia requiere la sensibilización, capacitación y formación de los agentes</w:t>
      </w:r>
      <w:r w:rsidR="00663419" w:rsidRPr="00836D23">
        <w:rPr>
          <w:rFonts w:ascii="Times New Roman" w:hAnsi="Times New Roman" w:cs="Times New Roman"/>
          <w:color w:val="000000"/>
          <w:lang w:eastAsia="es-ES_tradnl"/>
        </w:rPr>
        <w:t xml:space="preserve"> que permita atender, entender y proteger adecuadamente a cada víctima</w:t>
      </w:r>
      <w:r w:rsidRPr="00836D23">
        <w:rPr>
          <w:rFonts w:ascii="Times New Roman" w:hAnsi="Times New Roman" w:cs="Times New Roman"/>
          <w:color w:val="000000"/>
          <w:lang w:eastAsia="es-ES_tradnl"/>
        </w:rPr>
        <w:t xml:space="preserve">. Para ello, la Guardia Civil dispone de un plan de formación continua adaptada al nivel de actuación: nacional, regional, provincial, comarcal o local. </w:t>
      </w:r>
      <w:r w:rsidR="00F82D04" w:rsidRPr="00F82D04">
        <w:rPr>
          <w:rFonts w:ascii="Times New Roman" w:hAnsi="Times New Roman" w:cs="Times New Roman"/>
          <w:lang w:eastAsia="es-ES_tradnl"/>
        </w:rPr>
        <w:t>Este programa formativo persigue</w:t>
      </w:r>
      <w:r w:rsidR="00F82D04" w:rsidRPr="00836D23">
        <w:rPr>
          <w:rFonts w:ascii="Times New Roman" w:hAnsi="Times New Roman" w:cs="Times New Roman"/>
          <w:color w:val="000000"/>
          <w:lang w:eastAsia="es-ES_tradnl"/>
        </w:rPr>
        <w:t xml:space="preserve"> </w:t>
      </w:r>
      <w:r w:rsidRPr="00836D23">
        <w:rPr>
          <w:rFonts w:ascii="Times New Roman" w:hAnsi="Times New Roman" w:cs="Times New Roman"/>
          <w:color w:val="000000"/>
          <w:lang w:eastAsia="es-ES_tradnl"/>
        </w:rPr>
        <w:t>actualizar al personal policial en los nuevos procedimientos de actuación, normativa, casuística y</w:t>
      </w:r>
      <w:r w:rsidR="00EC7E94" w:rsidRPr="00836D23">
        <w:rPr>
          <w:rFonts w:ascii="Times New Roman" w:hAnsi="Times New Roman" w:cs="Times New Roman"/>
          <w:color w:val="000000"/>
          <w:lang w:eastAsia="es-ES_tradnl"/>
        </w:rPr>
        <w:t xml:space="preserve"> conocimiento de los distintos organismos y entidades que colaboran en los casos </w:t>
      </w:r>
      <w:r w:rsidR="00EC7E94" w:rsidRPr="00F82D04">
        <w:rPr>
          <w:rFonts w:ascii="Times New Roman" w:hAnsi="Times New Roman" w:cs="Times New Roman"/>
          <w:lang w:eastAsia="es-ES_tradnl"/>
        </w:rPr>
        <w:t>relacionados con esta materia.</w:t>
      </w:r>
    </w:p>
    <w:p w:rsidR="00F82D04" w:rsidRPr="00F82D04" w:rsidRDefault="00F82D04" w:rsidP="00F82D04">
      <w:pPr>
        <w:spacing w:before="120" w:after="120" w:line="276" w:lineRule="auto"/>
        <w:jc w:val="both"/>
        <w:rPr>
          <w:rFonts w:ascii="Times New Roman" w:hAnsi="Times New Roman" w:cs="Times New Roman"/>
          <w:lang w:eastAsia="es-ES_tradnl"/>
        </w:rPr>
      </w:pPr>
      <w:r w:rsidRPr="00F82D04">
        <w:rPr>
          <w:rFonts w:ascii="Times New Roman" w:hAnsi="Times New Roman" w:cs="Times New Roman"/>
          <w:lang w:eastAsia="es-ES_tradnl"/>
        </w:rPr>
        <w:t>Entre los retos a afrontar cabe destacar la limitación de personal especializado en</w:t>
      </w:r>
      <w:r w:rsidR="00233714">
        <w:rPr>
          <w:rFonts w:ascii="Times New Roman" w:hAnsi="Times New Roman" w:cs="Times New Roman"/>
          <w:lang w:eastAsia="es-ES_tradnl"/>
        </w:rPr>
        <w:t xml:space="preserve"> atención a las víctimas, siendo</w:t>
      </w:r>
      <w:r w:rsidRPr="00F82D04">
        <w:rPr>
          <w:rFonts w:ascii="Times New Roman" w:hAnsi="Times New Roman" w:cs="Times New Roman"/>
          <w:lang w:eastAsia="es-ES_tradnl"/>
        </w:rPr>
        <w:t xml:space="preserve"> escaso y, muchas veces, con un</w:t>
      </w:r>
      <w:r w:rsidR="00233714">
        <w:rPr>
          <w:rFonts w:ascii="Times New Roman" w:hAnsi="Times New Roman" w:cs="Times New Roman"/>
          <w:lang w:eastAsia="es-ES_tradnl"/>
        </w:rPr>
        <w:t>os</w:t>
      </w:r>
      <w:r w:rsidRPr="00F82D04">
        <w:rPr>
          <w:rFonts w:ascii="Times New Roman" w:hAnsi="Times New Roman" w:cs="Times New Roman"/>
          <w:lang w:eastAsia="es-ES_tradnl"/>
        </w:rPr>
        <w:t xml:space="preserve"> horario</w:t>
      </w:r>
      <w:r w:rsidR="00233714">
        <w:rPr>
          <w:rFonts w:ascii="Times New Roman" w:hAnsi="Times New Roman" w:cs="Times New Roman"/>
          <w:lang w:eastAsia="es-ES_tradnl"/>
        </w:rPr>
        <w:t xml:space="preserve">s que no se adaptan al de mayor demanda por parte de las víctimas (tarde-noche y fines de semana). Por ello, </w:t>
      </w:r>
      <w:r w:rsidR="00233714">
        <w:rPr>
          <w:rFonts w:ascii="Times New Roman" w:hAnsi="Times New Roman" w:cs="Times New Roman"/>
          <w:lang w:eastAsia="es-ES_tradnl"/>
        </w:rPr>
        <w:lastRenderedPageBreak/>
        <w:t>muchas víctimas son atendidas en su primera denuncia por personal que, si bien está formado en violencia de género</w:t>
      </w:r>
      <w:r w:rsidRPr="00F82D04">
        <w:rPr>
          <w:rFonts w:ascii="Times New Roman" w:hAnsi="Times New Roman" w:cs="Times New Roman"/>
          <w:lang w:eastAsia="es-ES_tradnl"/>
        </w:rPr>
        <w:t xml:space="preserve">, </w:t>
      </w:r>
      <w:r w:rsidR="00233714">
        <w:rPr>
          <w:rFonts w:ascii="Times New Roman" w:hAnsi="Times New Roman" w:cs="Times New Roman"/>
          <w:lang w:eastAsia="es-ES_tradnl"/>
        </w:rPr>
        <w:t>no todos cuentan con las mejores habilidades y especialización para tratar estos casos</w:t>
      </w:r>
      <w:r w:rsidRPr="00F82D04">
        <w:rPr>
          <w:rFonts w:ascii="Times New Roman" w:hAnsi="Times New Roman" w:cs="Times New Roman"/>
          <w:lang w:eastAsia="es-ES_tradnl"/>
        </w:rPr>
        <w:t xml:space="preserve">. Siendo conscientes de la imposibilidad de contar con el grado de especialización idóneo en cada localidad del entorno rural, cabría plantearse el uso de herramientas </w:t>
      </w:r>
      <w:r w:rsidRPr="00F82D04">
        <w:rPr>
          <w:rFonts w:ascii="Times New Roman" w:hAnsi="Times New Roman" w:cs="Times New Roman"/>
          <w:i/>
          <w:lang w:eastAsia="es-ES_tradnl"/>
        </w:rPr>
        <w:t>e-police,</w:t>
      </w:r>
      <w:r w:rsidRPr="00F82D04">
        <w:rPr>
          <w:rFonts w:ascii="Times New Roman" w:hAnsi="Times New Roman" w:cs="Times New Roman"/>
          <w:lang w:eastAsia="es-ES_tradnl"/>
        </w:rPr>
        <w:t xml:space="preserve"> a fin de garantizar una primera respuesta policial en cualquier momento, con independencia de la entidad del término municipal donde se produce el hecho.</w:t>
      </w:r>
    </w:p>
    <w:p w:rsidR="006E6DFF" w:rsidRDefault="006E6DFF" w:rsidP="00A41CA6">
      <w:pPr>
        <w:spacing w:before="120" w:after="120" w:line="276" w:lineRule="auto"/>
        <w:jc w:val="both"/>
        <w:rPr>
          <w:rFonts w:ascii="Times New Roman" w:hAnsi="Times New Roman" w:cs="Times New Roman"/>
          <w:b/>
          <w:color w:val="000000"/>
          <w:lang w:eastAsia="es-ES_tradnl"/>
        </w:rPr>
      </w:pPr>
    </w:p>
    <w:p w:rsidR="00B8450B" w:rsidRPr="00836D23" w:rsidRDefault="00824B7B" w:rsidP="00A41CA6">
      <w:pPr>
        <w:spacing w:before="120" w:after="120" w:line="276" w:lineRule="auto"/>
        <w:jc w:val="both"/>
        <w:rPr>
          <w:rFonts w:ascii="Times New Roman" w:hAnsi="Times New Roman" w:cs="Times New Roman"/>
          <w:b/>
          <w:color w:val="000000"/>
          <w:lang w:eastAsia="es-ES_tradnl"/>
        </w:rPr>
      </w:pPr>
      <w:r>
        <w:rPr>
          <w:rFonts w:ascii="Times New Roman" w:hAnsi="Times New Roman" w:cs="Times New Roman"/>
          <w:b/>
          <w:color w:val="000000"/>
          <w:lang w:eastAsia="es-ES_tradnl"/>
        </w:rPr>
        <w:t xml:space="preserve">8. </w:t>
      </w:r>
      <w:r w:rsidR="00663419" w:rsidRPr="00836D23">
        <w:rPr>
          <w:rFonts w:ascii="Times New Roman" w:hAnsi="Times New Roman" w:cs="Times New Roman"/>
          <w:b/>
          <w:color w:val="000000"/>
          <w:lang w:eastAsia="es-ES_tradnl"/>
        </w:rPr>
        <w:t xml:space="preserve">La coordinación de </w:t>
      </w:r>
      <w:r w:rsidR="005D37ED" w:rsidRPr="00836D23">
        <w:rPr>
          <w:rFonts w:ascii="Times New Roman" w:hAnsi="Times New Roman" w:cs="Times New Roman"/>
          <w:b/>
          <w:color w:val="000000"/>
          <w:lang w:eastAsia="es-ES_tradnl"/>
        </w:rPr>
        <w:t>las actuaciones policiales</w:t>
      </w:r>
    </w:p>
    <w:p w:rsidR="00663419" w:rsidRPr="00836D23" w:rsidRDefault="00663419" w:rsidP="006C2F83">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color w:val="000000"/>
          <w:lang w:eastAsia="es-ES_tradnl"/>
        </w:rPr>
        <w:t xml:space="preserve">La prevención de la violencia de género requiere una estrategia </w:t>
      </w:r>
      <w:r w:rsidR="00F82D04">
        <w:rPr>
          <w:rFonts w:ascii="Times New Roman" w:hAnsi="Times New Roman" w:cs="Times New Roman"/>
          <w:color w:val="000000"/>
          <w:lang w:eastAsia="es-ES_tradnl"/>
        </w:rPr>
        <w:t>unitaria</w:t>
      </w:r>
      <w:r w:rsidRPr="00836D23">
        <w:rPr>
          <w:rFonts w:ascii="Times New Roman" w:hAnsi="Times New Roman" w:cs="Times New Roman"/>
          <w:color w:val="000000"/>
          <w:lang w:eastAsia="es-ES_tradnl"/>
        </w:rPr>
        <w:t xml:space="preserve"> del conjunto de actuaciones policiales de manera que cada agente, en cada momento y lugar, conozca y entienda la dimensión y complejidad que encierra su servicio. Para ello es imprescindible contar con un plan que determine la estrategia a seguir, estableciendo los mecanismos de coordinación y control.</w:t>
      </w:r>
    </w:p>
    <w:p w:rsidR="00F82D04" w:rsidRDefault="00663419" w:rsidP="009B5ECF">
      <w:pPr>
        <w:spacing w:before="120" w:after="120" w:line="276" w:lineRule="auto"/>
        <w:jc w:val="both"/>
        <w:rPr>
          <w:rFonts w:ascii="Times New Roman" w:hAnsi="Times New Roman" w:cs="Times New Roman"/>
          <w:color w:val="000000"/>
          <w:lang w:eastAsia="es-ES_tradnl"/>
        </w:rPr>
      </w:pPr>
      <w:r w:rsidRPr="00836D23">
        <w:rPr>
          <w:rFonts w:ascii="Times New Roman" w:hAnsi="Times New Roman" w:cs="Times New Roman"/>
          <w:color w:val="000000"/>
          <w:lang w:eastAsia="es-ES_tradnl"/>
        </w:rPr>
        <w:t>A este respecto, la Guardia Civil dispone del</w:t>
      </w:r>
      <w:r w:rsidR="006C2F83" w:rsidRPr="00836D23">
        <w:rPr>
          <w:rFonts w:ascii="Times New Roman" w:hAnsi="Times New Roman" w:cs="Times New Roman"/>
          <w:color w:val="000000"/>
          <w:lang w:eastAsia="es-ES_tradnl"/>
        </w:rPr>
        <w:t xml:space="preserve"> “</w:t>
      </w:r>
      <w:r w:rsidR="006C2F83" w:rsidRPr="00836D23">
        <w:rPr>
          <w:rFonts w:ascii="Times New Roman" w:hAnsi="Times New Roman" w:cs="Times New Roman"/>
          <w:i/>
          <w:color w:val="000000"/>
          <w:lang w:eastAsia="es-ES_tradnl"/>
        </w:rPr>
        <w:t>Plan de Acción contra la Violencia sobre la Mujer</w:t>
      </w:r>
      <w:r w:rsidR="006C2F83" w:rsidRPr="00836D23">
        <w:rPr>
          <w:rFonts w:ascii="Times New Roman" w:hAnsi="Times New Roman" w:cs="Times New Roman"/>
          <w:color w:val="000000"/>
          <w:lang w:eastAsia="es-ES_tradnl"/>
        </w:rPr>
        <w:t>”</w:t>
      </w:r>
      <w:r w:rsidR="00F82D04">
        <w:rPr>
          <w:rStyle w:val="Refdenotaalpie"/>
          <w:rFonts w:ascii="Times New Roman" w:hAnsi="Times New Roman" w:cs="Times New Roman"/>
          <w:color w:val="000000"/>
          <w:lang w:eastAsia="es-ES_tradnl"/>
        </w:rPr>
        <w:footnoteReference w:id="22"/>
      </w:r>
      <w:r w:rsidR="006C2F83" w:rsidRPr="00836D23">
        <w:rPr>
          <w:rFonts w:ascii="Times New Roman" w:hAnsi="Times New Roman" w:cs="Times New Roman"/>
          <w:color w:val="000000"/>
          <w:lang w:eastAsia="es-ES_tradnl"/>
        </w:rPr>
        <w:t>, liderado por la Comisión Nacional de Seguimiento de la Violencia sobre la Mujer, en el ámbito de la Guardia</w:t>
      </w:r>
      <w:r w:rsidR="00962409">
        <w:rPr>
          <w:rFonts w:ascii="Times New Roman" w:hAnsi="Times New Roman" w:cs="Times New Roman"/>
          <w:color w:val="000000"/>
          <w:lang w:eastAsia="es-ES_tradnl"/>
        </w:rPr>
        <w:t xml:space="preserve"> Civil</w:t>
      </w:r>
      <w:r w:rsidR="0064496B">
        <w:rPr>
          <w:rFonts w:ascii="Times New Roman" w:hAnsi="Times New Roman" w:cs="Times New Roman"/>
          <w:color w:val="000000"/>
          <w:lang w:eastAsia="es-ES_tradnl"/>
        </w:rPr>
        <w:t>. Este plan incluye veinte</w:t>
      </w:r>
      <w:r w:rsidR="006C2F83" w:rsidRPr="00836D23">
        <w:rPr>
          <w:rFonts w:ascii="Times New Roman" w:hAnsi="Times New Roman" w:cs="Times New Roman"/>
          <w:color w:val="000000"/>
          <w:lang w:eastAsia="es-ES_tradnl"/>
        </w:rPr>
        <w:t xml:space="preserve"> medidas agrupadas en cuatro ámbitos: el estratégico; el de recursos humanos, materiales e inversiones; el de la formación, concienciación y divulgación; </w:t>
      </w:r>
      <w:r w:rsidR="00F82D04" w:rsidRPr="00F82D04">
        <w:rPr>
          <w:rFonts w:ascii="Times New Roman" w:hAnsi="Times New Roman" w:cs="Times New Roman"/>
          <w:color w:val="000000"/>
          <w:lang w:eastAsia="es-ES_tradnl"/>
        </w:rPr>
        <w:t>y el organizativo y de mejora de procedimientos, logrando dar coherencia al conjunto de actividades que realiza, a distintos niveles, el personal policial que interviene en la lucha contra la violencia de género.</w:t>
      </w:r>
    </w:p>
    <w:p w:rsidR="006E6DFF" w:rsidRDefault="006E6DFF" w:rsidP="009B5ECF">
      <w:pPr>
        <w:spacing w:before="120" w:after="120" w:line="276" w:lineRule="auto"/>
        <w:jc w:val="both"/>
        <w:rPr>
          <w:rFonts w:ascii="Times New Roman" w:hAnsi="Times New Roman" w:cs="Times New Roman"/>
          <w:b/>
          <w:color w:val="FF0000"/>
          <w:lang w:eastAsia="es-ES_tradnl"/>
        </w:rPr>
      </w:pPr>
    </w:p>
    <w:p w:rsidR="000A510B" w:rsidRPr="00DA4A61" w:rsidRDefault="00824B7B" w:rsidP="009B5ECF">
      <w:pPr>
        <w:spacing w:before="120" w:after="120" w:line="276" w:lineRule="auto"/>
        <w:jc w:val="both"/>
        <w:rPr>
          <w:rFonts w:ascii="Times New Roman" w:hAnsi="Times New Roman" w:cs="Times New Roman"/>
          <w:lang w:eastAsia="es-ES_tradnl"/>
        </w:rPr>
      </w:pPr>
      <w:r>
        <w:rPr>
          <w:rFonts w:ascii="Times New Roman" w:hAnsi="Times New Roman" w:cs="Times New Roman"/>
          <w:b/>
          <w:lang w:eastAsia="es-ES_tradnl"/>
        </w:rPr>
        <w:t xml:space="preserve">9. </w:t>
      </w:r>
      <w:r w:rsidR="000A510B" w:rsidRPr="00DA4A61">
        <w:rPr>
          <w:rFonts w:ascii="Times New Roman" w:hAnsi="Times New Roman" w:cs="Times New Roman"/>
          <w:b/>
          <w:lang w:eastAsia="es-ES_tradnl"/>
        </w:rPr>
        <w:t>La satisfacción de las víctimas de Violencia de género con la actuación policial.</w:t>
      </w:r>
    </w:p>
    <w:p w:rsidR="007670D3" w:rsidRPr="00DA4A61" w:rsidRDefault="000A510B" w:rsidP="009B5ECF">
      <w:pPr>
        <w:spacing w:before="120" w:after="120" w:line="276" w:lineRule="auto"/>
        <w:jc w:val="both"/>
        <w:rPr>
          <w:rFonts w:ascii="Times New Roman" w:hAnsi="Times New Roman" w:cs="Times New Roman"/>
          <w:lang w:eastAsia="es-ES_tradnl"/>
        </w:rPr>
      </w:pPr>
      <w:r w:rsidRPr="00DA4A61">
        <w:rPr>
          <w:rFonts w:ascii="Times New Roman" w:hAnsi="Times New Roman" w:cs="Times New Roman"/>
          <w:lang w:eastAsia="es-ES_tradnl"/>
        </w:rPr>
        <w:t>Entendiendo por satisfacción el grado de experiencia individual comparada con las expe</w:t>
      </w:r>
      <w:r w:rsidR="00931A27" w:rsidRPr="00DA4A61">
        <w:rPr>
          <w:rFonts w:ascii="Times New Roman" w:hAnsi="Times New Roman" w:cs="Times New Roman"/>
          <w:lang w:eastAsia="es-ES_tradnl"/>
        </w:rPr>
        <w:t>ctativas (Giese y Cote</w:t>
      </w:r>
      <w:r w:rsidR="00413AA9" w:rsidRPr="00DA4A61">
        <w:rPr>
          <w:rFonts w:ascii="Times New Roman" w:hAnsi="Times New Roman" w:cs="Times New Roman"/>
          <w:lang w:eastAsia="es-ES_tradnl"/>
        </w:rPr>
        <w:t>,</w:t>
      </w:r>
      <w:r w:rsidR="00931A27" w:rsidRPr="00DA4A61">
        <w:rPr>
          <w:rFonts w:ascii="Times New Roman" w:hAnsi="Times New Roman" w:cs="Times New Roman"/>
          <w:lang w:eastAsia="es-ES_tradnl"/>
        </w:rPr>
        <w:t xml:space="preserve"> 2020), su</w:t>
      </w:r>
      <w:r w:rsidRPr="00DA4A61">
        <w:rPr>
          <w:rFonts w:ascii="Times New Roman" w:hAnsi="Times New Roman" w:cs="Times New Roman"/>
          <w:lang w:eastAsia="es-ES_tradnl"/>
        </w:rPr>
        <w:t xml:space="preserve"> valoración requiere </w:t>
      </w:r>
      <w:r w:rsidR="00931A27" w:rsidRPr="00DA4A61">
        <w:rPr>
          <w:rFonts w:ascii="Times New Roman" w:hAnsi="Times New Roman" w:cs="Times New Roman"/>
          <w:lang w:eastAsia="es-ES_tradnl"/>
        </w:rPr>
        <w:t xml:space="preserve">un procedimiento </w:t>
      </w:r>
      <w:r w:rsidR="006E6DFF" w:rsidRPr="00DA4A61">
        <w:rPr>
          <w:rFonts w:ascii="Times New Roman" w:hAnsi="Times New Roman" w:cs="Times New Roman"/>
          <w:lang w:eastAsia="es-ES_tradnl"/>
        </w:rPr>
        <w:t>basado en una sólida fundamentación</w:t>
      </w:r>
      <w:r w:rsidR="00931A27" w:rsidRPr="00DA4A61">
        <w:rPr>
          <w:rFonts w:ascii="Times New Roman" w:hAnsi="Times New Roman" w:cs="Times New Roman"/>
          <w:lang w:eastAsia="es-ES_tradnl"/>
        </w:rPr>
        <w:t xml:space="preserve"> teórico</w:t>
      </w:r>
      <w:r w:rsidR="00721701" w:rsidRPr="00DA4A61">
        <w:rPr>
          <w:rFonts w:ascii="Times New Roman" w:hAnsi="Times New Roman" w:cs="Times New Roman"/>
          <w:lang w:eastAsia="es-ES_tradnl"/>
        </w:rPr>
        <w:t>-</w:t>
      </w:r>
      <w:r w:rsidR="00931A27" w:rsidRPr="00DA4A61">
        <w:rPr>
          <w:rFonts w:ascii="Times New Roman" w:hAnsi="Times New Roman" w:cs="Times New Roman"/>
          <w:lang w:eastAsia="es-ES_tradnl"/>
        </w:rPr>
        <w:t xml:space="preserve">científica </w:t>
      </w:r>
      <w:r w:rsidR="006E6DFF" w:rsidRPr="00DA4A61">
        <w:rPr>
          <w:rFonts w:ascii="Times New Roman" w:hAnsi="Times New Roman" w:cs="Times New Roman"/>
          <w:lang w:eastAsia="es-ES_tradnl"/>
        </w:rPr>
        <w:t xml:space="preserve">que requiere de ciertas </w:t>
      </w:r>
      <w:r w:rsidR="00931A27" w:rsidRPr="00DA4A61">
        <w:rPr>
          <w:rFonts w:ascii="Times New Roman" w:hAnsi="Times New Roman" w:cs="Times New Roman"/>
          <w:lang w:eastAsia="es-ES_tradnl"/>
        </w:rPr>
        <w:t xml:space="preserve">técnicas de análisis factorial </w:t>
      </w:r>
      <w:r w:rsidR="00174383" w:rsidRPr="00DA4A61">
        <w:rPr>
          <w:rFonts w:ascii="Times New Roman" w:hAnsi="Times New Roman" w:cs="Times New Roman"/>
          <w:lang w:eastAsia="es-ES_tradnl"/>
        </w:rPr>
        <w:t xml:space="preserve">exploratorio. </w:t>
      </w:r>
    </w:p>
    <w:p w:rsidR="00721701" w:rsidRPr="00DA4A61" w:rsidRDefault="00174383" w:rsidP="009B5ECF">
      <w:pPr>
        <w:spacing w:before="120" w:after="120" w:line="276" w:lineRule="auto"/>
        <w:jc w:val="both"/>
        <w:rPr>
          <w:rFonts w:ascii="Times New Roman" w:hAnsi="Times New Roman" w:cs="Times New Roman"/>
          <w:lang w:eastAsia="es-ES_tradnl"/>
        </w:rPr>
      </w:pPr>
      <w:r w:rsidRPr="00DA4A61">
        <w:rPr>
          <w:rFonts w:ascii="Times New Roman" w:hAnsi="Times New Roman" w:cs="Times New Roman"/>
          <w:lang w:eastAsia="es-ES_tradnl"/>
        </w:rPr>
        <w:t xml:space="preserve">En esta línea, tratando de obtener una evidencia empírica sobre la satisfacción </w:t>
      </w:r>
      <w:r w:rsidR="00721701" w:rsidRPr="00DA4A61">
        <w:rPr>
          <w:rFonts w:ascii="Times New Roman" w:hAnsi="Times New Roman" w:cs="Times New Roman"/>
          <w:lang w:eastAsia="es-ES_tradnl"/>
        </w:rPr>
        <w:t xml:space="preserve">experimentada por las víctimas de violencia de género en España, caben destacar dos estudios diferentes, no sólo en cuanto a la muestra analizada, sino especialmente al entorno donde habitaban las víctimas. Mientras que uno de ellos </w:t>
      </w:r>
      <w:r w:rsidR="00413AA9" w:rsidRPr="00DA4A61">
        <w:rPr>
          <w:rFonts w:ascii="Times New Roman" w:hAnsi="Times New Roman" w:cs="Times New Roman"/>
          <w:lang w:eastAsia="es-ES_tradnl"/>
        </w:rPr>
        <w:t>trata</w:t>
      </w:r>
      <w:r w:rsidR="007670D3" w:rsidRPr="00DA4A61">
        <w:rPr>
          <w:rFonts w:ascii="Times New Roman" w:hAnsi="Times New Roman" w:cs="Times New Roman"/>
          <w:lang w:eastAsia="es-ES_tradnl"/>
        </w:rPr>
        <w:t xml:space="preserve"> de medir la satisfacción a n</w:t>
      </w:r>
      <w:r w:rsidR="00721701" w:rsidRPr="00DA4A61">
        <w:rPr>
          <w:rFonts w:ascii="Times New Roman" w:hAnsi="Times New Roman" w:cs="Times New Roman"/>
          <w:lang w:eastAsia="es-ES_tradnl"/>
        </w:rPr>
        <w:t>ivel nacional</w:t>
      </w:r>
      <w:r w:rsidR="007670D3" w:rsidRPr="00DA4A61">
        <w:rPr>
          <w:rStyle w:val="Refdenotaalpie"/>
          <w:rFonts w:ascii="Times New Roman" w:hAnsi="Times New Roman" w:cs="Times New Roman"/>
          <w:lang w:eastAsia="es-ES_tradnl"/>
        </w:rPr>
        <w:footnoteReference w:id="23"/>
      </w:r>
      <w:r w:rsidR="007670D3" w:rsidRPr="00DA4A61">
        <w:rPr>
          <w:rFonts w:ascii="Times New Roman" w:hAnsi="Times New Roman" w:cs="Times New Roman"/>
          <w:lang w:eastAsia="es-ES_tradnl"/>
        </w:rPr>
        <w:t xml:space="preserve">, </w:t>
      </w:r>
      <w:r w:rsidR="00721701" w:rsidRPr="00DA4A61">
        <w:rPr>
          <w:rFonts w:ascii="Times New Roman" w:hAnsi="Times New Roman" w:cs="Times New Roman"/>
          <w:lang w:eastAsia="es-ES_tradnl"/>
        </w:rPr>
        <w:t xml:space="preserve">el otro </w:t>
      </w:r>
      <w:r w:rsidR="00413AA9" w:rsidRPr="00DA4A61">
        <w:rPr>
          <w:rFonts w:ascii="Times New Roman" w:hAnsi="Times New Roman" w:cs="Times New Roman"/>
          <w:lang w:eastAsia="es-ES_tradnl"/>
        </w:rPr>
        <w:t>se circunscribe a las</w:t>
      </w:r>
      <w:r w:rsidR="007670D3" w:rsidRPr="00DA4A61">
        <w:rPr>
          <w:rFonts w:ascii="Times New Roman" w:hAnsi="Times New Roman" w:cs="Times New Roman"/>
          <w:lang w:eastAsia="es-ES_tradnl"/>
        </w:rPr>
        <w:t xml:space="preserve"> zonas rurales</w:t>
      </w:r>
      <w:r w:rsidR="007670D3" w:rsidRPr="00DA4A61">
        <w:rPr>
          <w:rStyle w:val="Refdenotaalpie"/>
          <w:rFonts w:ascii="Times New Roman" w:hAnsi="Times New Roman" w:cs="Times New Roman"/>
          <w:lang w:eastAsia="es-ES_tradnl"/>
        </w:rPr>
        <w:footnoteReference w:id="24"/>
      </w:r>
      <w:r w:rsidR="007670D3" w:rsidRPr="00DA4A61">
        <w:rPr>
          <w:rFonts w:ascii="Times New Roman" w:hAnsi="Times New Roman" w:cs="Times New Roman"/>
          <w:lang w:eastAsia="es-ES_tradnl"/>
        </w:rPr>
        <w:t>.</w:t>
      </w:r>
    </w:p>
    <w:p w:rsidR="007670D3" w:rsidRPr="00DA4A61" w:rsidRDefault="007670D3" w:rsidP="007670D3">
      <w:pPr>
        <w:jc w:val="both"/>
        <w:rPr>
          <w:rFonts w:ascii="Times New Roman" w:hAnsi="Times New Roman" w:cs="Times New Roman"/>
        </w:rPr>
      </w:pPr>
      <w:r w:rsidRPr="00DA4A61">
        <w:rPr>
          <w:rFonts w:ascii="Times New Roman" w:hAnsi="Times New Roman" w:cs="Times New Roman"/>
        </w:rPr>
        <w:t xml:space="preserve">A pesar de </w:t>
      </w:r>
      <w:r w:rsidR="00A8797F" w:rsidRPr="00DA4A61">
        <w:rPr>
          <w:rFonts w:ascii="Times New Roman" w:hAnsi="Times New Roman" w:cs="Times New Roman"/>
        </w:rPr>
        <w:t xml:space="preserve">las diferencias entre </w:t>
      </w:r>
      <w:r w:rsidRPr="00DA4A61">
        <w:rPr>
          <w:rFonts w:ascii="Times New Roman" w:hAnsi="Times New Roman" w:cs="Times New Roman"/>
        </w:rPr>
        <w:t>ello</w:t>
      </w:r>
      <w:r w:rsidR="00A8797F" w:rsidRPr="00DA4A61">
        <w:rPr>
          <w:rFonts w:ascii="Times New Roman" w:hAnsi="Times New Roman" w:cs="Times New Roman"/>
        </w:rPr>
        <w:t>s</w:t>
      </w:r>
      <w:r w:rsidRPr="00DA4A61">
        <w:rPr>
          <w:rFonts w:ascii="Times New Roman" w:hAnsi="Times New Roman" w:cs="Times New Roman"/>
        </w:rPr>
        <w:t xml:space="preserve">, ambos trabajos coinciden en arrojar resultados muy a favor de la actuación de las Fuerzas y Cuerpos de Seguridad españolas en materia de </w:t>
      </w:r>
      <w:r w:rsidRPr="00DA4A61">
        <w:rPr>
          <w:rFonts w:ascii="Times New Roman" w:hAnsi="Times New Roman" w:cs="Times New Roman"/>
        </w:rPr>
        <w:lastRenderedPageBreak/>
        <w:t xml:space="preserve">violencia de género, </w:t>
      </w:r>
      <w:r w:rsidR="00413AA9" w:rsidRPr="00DA4A61">
        <w:rPr>
          <w:rFonts w:ascii="Times New Roman" w:hAnsi="Times New Roman" w:cs="Times New Roman"/>
        </w:rPr>
        <w:t>evaluando</w:t>
      </w:r>
      <w:r w:rsidRPr="00DA4A61">
        <w:rPr>
          <w:rFonts w:ascii="Times New Roman" w:hAnsi="Times New Roman" w:cs="Times New Roman"/>
        </w:rPr>
        <w:t xml:space="preserve"> </w:t>
      </w:r>
      <w:r w:rsidR="00A8797F" w:rsidRPr="00DA4A61">
        <w:rPr>
          <w:rFonts w:ascii="Times New Roman" w:hAnsi="Times New Roman" w:cs="Times New Roman"/>
        </w:rPr>
        <w:t xml:space="preserve">la calidad del servicio recibido con un 8 sobre 10 en </w:t>
      </w:r>
      <w:r w:rsidR="00413AA9" w:rsidRPr="00DA4A61">
        <w:rPr>
          <w:rFonts w:ascii="Times New Roman" w:hAnsi="Times New Roman" w:cs="Times New Roman"/>
        </w:rPr>
        <w:t xml:space="preserve">el </w:t>
      </w:r>
      <w:r w:rsidR="00A8797F" w:rsidRPr="00DA4A61">
        <w:rPr>
          <w:rFonts w:ascii="Times New Roman" w:hAnsi="Times New Roman" w:cs="Times New Roman"/>
        </w:rPr>
        <w:t>referido a nivel nacional</w:t>
      </w:r>
      <w:r w:rsidR="00413AA9" w:rsidRPr="00DA4A61">
        <w:rPr>
          <w:rFonts w:ascii="Times New Roman" w:hAnsi="Times New Roman" w:cs="Times New Roman"/>
        </w:rPr>
        <w:t>,</w:t>
      </w:r>
      <w:r w:rsidR="00A8797F" w:rsidRPr="00DA4A61">
        <w:rPr>
          <w:rFonts w:ascii="Times New Roman" w:hAnsi="Times New Roman" w:cs="Times New Roman"/>
        </w:rPr>
        <w:t xml:space="preserve"> y con un 97% de calificaciones de "bueno" (entre las tres posibles: bueno, malo y regular) en el estudio referido a las localidades </w:t>
      </w:r>
      <w:r w:rsidR="00413AA9" w:rsidRPr="00DA4A61">
        <w:rPr>
          <w:rFonts w:ascii="Times New Roman" w:hAnsi="Times New Roman" w:cs="Times New Roman"/>
        </w:rPr>
        <w:t>del ámbito rural</w:t>
      </w:r>
      <w:r w:rsidR="00A8797F" w:rsidRPr="00DA4A61">
        <w:rPr>
          <w:rFonts w:ascii="Times New Roman" w:hAnsi="Times New Roman" w:cs="Times New Roman"/>
        </w:rPr>
        <w:t>.</w:t>
      </w:r>
    </w:p>
    <w:p w:rsidR="00721701" w:rsidRPr="00DA4A61" w:rsidRDefault="00A8797F" w:rsidP="009B5ECF">
      <w:pPr>
        <w:spacing w:before="120" w:after="120" w:line="276" w:lineRule="auto"/>
        <w:jc w:val="both"/>
        <w:rPr>
          <w:rFonts w:ascii="Times New Roman" w:hAnsi="Times New Roman" w:cs="Times New Roman"/>
          <w:lang w:eastAsia="es-ES_tradnl"/>
        </w:rPr>
      </w:pPr>
      <w:r w:rsidRPr="00DA4A61">
        <w:rPr>
          <w:rFonts w:ascii="Times New Roman" w:hAnsi="Times New Roman" w:cs="Times New Roman"/>
        </w:rPr>
        <w:t>Estos datos aportan una fue</w:t>
      </w:r>
      <w:r w:rsidR="00962E83" w:rsidRPr="00DA4A61">
        <w:rPr>
          <w:rFonts w:ascii="Times New Roman" w:hAnsi="Times New Roman" w:cs="Times New Roman"/>
        </w:rPr>
        <w:t xml:space="preserve">rte </w:t>
      </w:r>
      <w:r w:rsidR="00413AA9" w:rsidRPr="00DA4A61">
        <w:rPr>
          <w:rFonts w:ascii="Times New Roman" w:hAnsi="Times New Roman" w:cs="Times New Roman"/>
        </w:rPr>
        <w:t>legitimación</w:t>
      </w:r>
      <w:r w:rsidR="00962E83" w:rsidRPr="00DA4A61">
        <w:rPr>
          <w:rFonts w:ascii="Times New Roman" w:hAnsi="Times New Roman" w:cs="Times New Roman"/>
        </w:rPr>
        <w:t xml:space="preserve"> al servicio que prestan las fuerzas policiales en la España rural. </w:t>
      </w:r>
      <w:r w:rsidR="00413AA9" w:rsidRPr="00DA4A61">
        <w:rPr>
          <w:rFonts w:ascii="Times New Roman" w:hAnsi="Times New Roman" w:cs="Times New Roman"/>
        </w:rPr>
        <w:t>Esa</w:t>
      </w:r>
      <w:r w:rsidR="00962E83" w:rsidRPr="00DA4A61">
        <w:rPr>
          <w:rFonts w:ascii="Times New Roman" w:hAnsi="Times New Roman" w:cs="Times New Roman"/>
        </w:rPr>
        <w:t xml:space="preserve"> legitimidad reside precisamente en que los datos parten de quienes han sufrido en primera persona la violencia de género</w:t>
      </w:r>
      <w:r w:rsidR="00413AA9" w:rsidRPr="00DA4A61">
        <w:rPr>
          <w:rFonts w:ascii="Times New Roman" w:hAnsi="Times New Roman" w:cs="Times New Roman"/>
        </w:rPr>
        <w:t>, víctimas a las que</w:t>
      </w:r>
      <w:r w:rsidR="00962E83" w:rsidRPr="00DA4A61">
        <w:rPr>
          <w:rFonts w:ascii="Times New Roman" w:hAnsi="Times New Roman" w:cs="Times New Roman"/>
        </w:rPr>
        <w:t xml:space="preserve"> van dirigidos todos los esfuerzos policiales en este sentido.</w:t>
      </w:r>
    </w:p>
    <w:p w:rsidR="007670D3" w:rsidRPr="00962E83" w:rsidRDefault="007670D3" w:rsidP="009B5ECF">
      <w:pPr>
        <w:spacing w:before="120" w:after="120" w:line="276" w:lineRule="auto"/>
        <w:jc w:val="both"/>
        <w:rPr>
          <w:rFonts w:ascii="Times New Roman" w:hAnsi="Times New Roman" w:cs="Times New Roman"/>
          <w:color w:val="FF0000"/>
          <w:lang w:eastAsia="es-ES_tradnl"/>
        </w:rPr>
      </w:pPr>
    </w:p>
    <w:p w:rsidR="009B5ECF" w:rsidRPr="00723959" w:rsidRDefault="00824B7B" w:rsidP="009B5ECF">
      <w:pPr>
        <w:spacing w:before="120" w:after="120" w:line="276" w:lineRule="auto"/>
        <w:jc w:val="both"/>
        <w:rPr>
          <w:rFonts w:ascii="Times New Roman" w:hAnsi="Times New Roman" w:cs="Times New Roman"/>
          <w:b/>
          <w:lang w:eastAsia="es-ES_tradnl"/>
        </w:rPr>
      </w:pPr>
      <w:r>
        <w:rPr>
          <w:rFonts w:ascii="Times New Roman" w:hAnsi="Times New Roman" w:cs="Times New Roman"/>
          <w:b/>
          <w:lang w:eastAsia="es-ES_tradnl"/>
        </w:rPr>
        <w:t xml:space="preserve">10. </w:t>
      </w:r>
      <w:r w:rsidR="009B5ECF" w:rsidRPr="00723959">
        <w:rPr>
          <w:rFonts w:ascii="Times New Roman" w:hAnsi="Times New Roman" w:cs="Times New Roman"/>
          <w:b/>
          <w:lang w:eastAsia="es-ES_tradnl"/>
        </w:rPr>
        <w:t>Conclusiones y propuestas</w:t>
      </w:r>
    </w:p>
    <w:p w:rsidR="007C5CBD" w:rsidRPr="007C5CBD" w:rsidRDefault="00962E83" w:rsidP="007C5CBD">
      <w:pPr>
        <w:spacing w:before="120" w:after="120" w:line="276" w:lineRule="auto"/>
        <w:jc w:val="both"/>
        <w:rPr>
          <w:rFonts w:ascii="Times New Roman" w:hAnsi="Times New Roman" w:cs="Times New Roman"/>
          <w:lang w:eastAsia="es-ES_tradnl"/>
        </w:rPr>
      </w:pPr>
      <w:r w:rsidRPr="00723959">
        <w:rPr>
          <w:rFonts w:ascii="Times New Roman" w:hAnsi="Times New Roman" w:cs="Times New Roman"/>
          <w:lang w:eastAsia="es-ES_tradnl"/>
        </w:rPr>
        <w:t>La violencia de género,</w:t>
      </w:r>
      <w:r w:rsidR="005D37ED" w:rsidRPr="00723959">
        <w:rPr>
          <w:rFonts w:ascii="Times New Roman" w:hAnsi="Times New Roman" w:cs="Times New Roman"/>
          <w:lang w:eastAsia="es-ES_tradnl"/>
        </w:rPr>
        <w:t xml:space="preserve"> </w:t>
      </w:r>
      <w:r w:rsidRPr="00723959">
        <w:rPr>
          <w:rFonts w:ascii="Times New Roman" w:hAnsi="Times New Roman" w:cs="Times New Roman"/>
          <w:lang w:eastAsia="es-ES_tradnl"/>
        </w:rPr>
        <w:t>resulta más grave y presente en los entornos rurales</w:t>
      </w:r>
      <w:r w:rsidR="00DA4A61" w:rsidRPr="00723959">
        <w:rPr>
          <w:rFonts w:ascii="Times New Roman" w:hAnsi="Times New Roman" w:cs="Times New Roman"/>
          <w:lang w:eastAsia="es-ES_tradnl"/>
        </w:rPr>
        <w:t xml:space="preserve"> debido a la confluencia de</w:t>
      </w:r>
      <w:r w:rsidRPr="00723959">
        <w:rPr>
          <w:rFonts w:ascii="Times New Roman" w:hAnsi="Times New Roman" w:cs="Times New Roman"/>
          <w:lang w:eastAsia="es-ES_tradnl"/>
        </w:rPr>
        <w:t xml:space="preserve"> una serie de </w:t>
      </w:r>
      <w:r w:rsidR="007C5CBD" w:rsidRPr="007C5CBD">
        <w:rPr>
          <w:rFonts w:ascii="Times New Roman" w:hAnsi="Times New Roman" w:cs="Times New Roman"/>
          <w:lang w:eastAsia="es-ES_tradnl"/>
        </w:rPr>
        <w:t>debilidades sociales, económicas, educativas y estructurales</w:t>
      </w:r>
      <w:r w:rsidR="007C5CBD" w:rsidRPr="00723959">
        <w:rPr>
          <w:rFonts w:ascii="Times New Roman" w:hAnsi="Times New Roman" w:cs="Times New Roman"/>
          <w:lang w:eastAsia="es-ES_tradnl"/>
        </w:rPr>
        <w:t xml:space="preserve"> </w:t>
      </w:r>
      <w:r w:rsidR="00C07A1F">
        <w:rPr>
          <w:rFonts w:ascii="Times New Roman" w:hAnsi="Times New Roman" w:cs="Times New Roman"/>
          <w:lang w:eastAsia="es-ES_tradnl"/>
        </w:rPr>
        <w:t>difícilmente superables desde una</w:t>
      </w:r>
      <w:r w:rsidRPr="00723959">
        <w:rPr>
          <w:rFonts w:ascii="Times New Roman" w:hAnsi="Times New Roman" w:cs="Times New Roman"/>
          <w:lang w:eastAsia="es-ES_tradnl"/>
        </w:rPr>
        <w:t xml:space="preserve"> perspectiva </w:t>
      </w:r>
      <w:r w:rsidR="00DA4A61" w:rsidRPr="00723959">
        <w:rPr>
          <w:rFonts w:ascii="Times New Roman" w:hAnsi="Times New Roman" w:cs="Times New Roman"/>
          <w:lang w:eastAsia="es-ES_tradnl"/>
        </w:rPr>
        <w:t>exclusivamente</w:t>
      </w:r>
      <w:r w:rsidRPr="00723959">
        <w:rPr>
          <w:rFonts w:ascii="Times New Roman" w:hAnsi="Times New Roman" w:cs="Times New Roman"/>
          <w:lang w:eastAsia="es-ES_tradnl"/>
        </w:rPr>
        <w:t xml:space="preserve"> policial</w:t>
      </w:r>
      <w:r w:rsidR="00AA55D0" w:rsidRPr="00723959">
        <w:rPr>
          <w:rFonts w:ascii="Times New Roman" w:hAnsi="Times New Roman" w:cs="Times New Roman"/>
          <w:lang w:eastAsia="es-ES_tradnl"/>
        </w:rPr>
        <w:t xml:space="preserve">. </w:t>
      </w:r>
    </w:p>
    <w:p w:rsidR="00C07A1F" w:rsidRDefault="00AA55D0" w:rsidP="001D12A5">
      <w:pPr>
        <w:spacing w:before="120" w:after="120" w:line="276" w:lineRule="auto"/>
        <w:jc w:val="both"/>
        <w:rPr>
          <w:rFonts w:ascii="Times New Roman" w:hAnsi="Times New Roman" w:cs="Times New Roman"/>
          <w:lang w:eastAsia="es-ES_tradnl"/>
        </w:rPr>
      </w:pPr>
      <w:r w:rsidRPr="00723959">
        <w:rPr>
          <w:rFonts w:ascii="Times New Roman" w:hAnsi="Times New Roman" w:cs="Times New Roman"/>
          <w:lang w:eastAsia="es-ES_tradnl"/>
        </w:rPr>
        <w:t xml:space="preserve">La solución a desafíos tan </w:t>
      </w:r>
      <w:r w:rsidR="00C07A1F">
        <w:rPr>
          <w:rFonts w:ascii="Times New Roman" w:hAnsi="Times New Roman" w:cs="Times New Roman"/>
          <w:lang w:eastAsia="es-ES_tradnl"/>
        </w:rPr>
        <w:t>variados precisa</w:t>
      </w:r>
      <w:r w:rsidRPr="00723959">
        <w:rPr>
          <w:rFonts w:ascii="Times New Roman" w:hAnsi="Times New Roman" w:cs="Times New Roman"/>
          <w:lang w:eastAsia="es-ES_tradnl"/>
        </w:rPr>
        <w:t xml:space="preserve"> una serie de medidas</w:t>
      </w:r>
      <w:r w:rsidR="00C07A1F">
        <w:rPr>
          <w:rFonts w:ascii="Times New Roman" w:hAnsi="Times New Roman" w:cs="Times New Roman"/>
          <w:lang w:eastAsia="es-ES_tradnl"/>
        </w:rPr>
        <w:t xml:space="preserve"> multidisciplinares</w:t>
      </w:r>
      <w:r w:rsidR="007C5CBD">
        <w:rPr>
          <w:rFonts w:ascii="Times New Roman" w:hAnsi="Times New Roman" w:cs="Times New Roman"/>
          <w:lang w:eastAsia="es-ES_tradnl"/>
        </w:rPr>
        <w:t>,</w:t>
      </w:r>
      <w:r w:rsidR="00C07A1F">
        <w:rPr>
          <w:rFonts w:ascii="Times New Roman" w:hAnsi="Times New Roman" w:cs="Times New Roman"/>
          <w:lang w:eastAsia="es-ES_tradnl"/>
        </w:rPr>
        <w:t xml:space="preserve"> </w:t>
      </w:r>
      <w:r w:rsidR="00856F2B">
        <w:rPr>
          <w:rFonts w:ascii="Times New Roman" w:hAnsi="Times New Roman" w:cs="Times New Roman"/>
          <w:lang w:eastAsia="es-ES_tradnl"/>
        </w:rPr>
        <w:t>prolongadas a lo</w:t>
      </w:r>
      <w:r w:rsidR="00C07A1F">
        <w:rPr>
          <w:rFonts w:ascii="Times New Roman" w:hAnsi="Times New Roman" w:cs="Times New Roman"/>
          <w:lang w:eastAsia="es-ES_tradnl"/>
        </w:rPr>
        <w:t xml:space="preserve"> largo</w:t>
      </w:r>
      <w:r w:rsidRPr="00723959">
        <w:rPr>
          <w:rFonts w:ascii="Times New Roman" w:hAnsi="Times New Roman" w:cs="Times New Roman"/>
          <w:lang w:eastAsia="es-ES_tradnl"/>
        </w:rPr>
        <w:t xml:space="preserve"> p</w:t>
      </w:r>
      <w:r w:rsidR="00C07A1F">
        <w:rPr>
          <w:rFonts w:ascii="Times New Roman" w:hAnsi="Times New Roman" w:cs="Times New Roman"/>
          <w:lang w:eastAsia="es-ES_tradnl"/>
        </w:rPr>
        <w:t>eriodo</w:t>
      </w:r>
      <w:r w:rsidRPr="00723959">
        <w:rPr>
          <w:rFonts w:ascii="Times New Roman" w:hAnsi="Times New Roman" w:cs="Times New Roman"/>
          <w:lang w:eastAsia="es-ES_tradnl"/>
        </w:rPr>
        <w:t xml:space="preserve"> de tiempo</w:t>
      </w:r>
      <w:r w:rsidR="007C5CBD">
        <w:rPr>
          <w:rFonts w:ascii="Times New Roman" w:hAnsi="Times New Roman" w:cs="Times New Roman"/>
          <w:lang w:eastAsia="es-ES_tradnl"/>
        </w:rPr>
        <w:t>,</w:t>
      </w:r>
      <w:r w:rsidRPr="00723959">
        <w:rPr>
          <w:rFonts w:ascii="Times New Roman" w:hAnsi="Times New Roman" w:cs="Times New Roman"/>
          <w:lang w:eastAsia="es-ES_tradnl"/>
        </w:rPr>
        <w:t xml:space="preserve"> </w:t>
      </w:r>
      <w:r w:rsidR="00C07A1F">
        <w:rPr>
          <w:rFonts w:ascii="Times New Roman" w:hAnsi="Times New Roman" w:cs="Times New Roman"/>
          <w:lang w:eastAsia="es-ES_tradnl"/>
        </w:rPr>
        <w:t>a fin de lograr</w:t>
      </w:r>
      <w:r w:rsidRPr="00723959">
        <w:rPr>
          <w:rFonts w:ascii="Times New Roman" w:hAnsi="Times New Roman" w:cs="Times New Roman"/>
          <w:lang w:eastAsia="es-ES_tradnl"/>
        </w:rPr>
        <w:t xml:space="preserve"> modificar factores culturales y tradicionales arraigados en </w:t>
      </w:r>
      <w:r w:rsidR="00723959" w:rsidRPr="00723959">
        <w:rPr>
          <w:rFonts w:ascii="Times New Roman" w:hAnsi="Times New Roman" w:cs="Times New Roman"/>
          <w:lang w:eastAsia="es-ES_tradnl"/>
        </w:rPr>
        <w:t>gran parte de nuestra España rural</w:t>
      </w:r>
      <w:r w:rsidR="00962E83" w:rsidRPr="00723959">
        <w:rPr>
          <w:rFonts w:ascii="Times New Roman" w:hAnsi="Times New Roman" w:cs="Times New Roman"/>
          <w:lang w:eastAsia="es-ES_tradnl"/>
        </w:rPr>
        <w:t>.</w:t>
      </w:r>
      <w:r w:rsidRPr="00723959">
        <w:rPr>
          <w:rFonts w:ascii="Times New Roman" w:hAnsi="Times New Roman" w:cs="Times New Roman"/>
          <w:lang w:eastAsia="es-ES_tradnl"/>
        </w:rPr>
        <w:t xml:space="preserve"> </w:t>
      </w:r>
    </w:p>
    <w:p w:rsidR="00DA4A61" w:rsidRDefault="00AA55D0" w:rsidP="001D12A5">
      <w:pPr>
        <w:spacing w:before="120" w:after="120" w:line="276" w:lineRule="auto"/>
        <w:jc w:val="both"/>
        <w:rPr>
          <w:rFonts w:ascii="Times New Roman" w:hAnsi="Times New Roman" w:cs="Times New Roman"/>
          <w:lang w:eastAsia="es-ES_tradnl"/>
        </w:rPr>
      </w:pPr>
      <w:r w:rsidRPr="00723959">
        <w:rPr>
          <w:rFonts w:ascii="Times New Roman" w:hAnsi="Times New Roman" w:cs="Times New Roman"/>
          <w:lang w:eastAsia="es-ES_tradnl"/>
        </w:rPr>
        <w:t xml:space="preserve">Sin duda, </w:t>
      </w:r>
      <w:r w:rsidR="00DA4A61" w:rsidRPr="00723959">
        <w:rPr>
          <w:rFonts w:ascii="Times New Roman" w:hAnsi="Times New Roman" w:cs="Times New Roman"/>
          <w:lang w:eastAsia="es-ES_tradnl"/>
        </w:rPr>
        <w:t>el Pacto de Estado en materia de violencia de género de 2017</w:t>
      </w:r>
      <w:r w:rsidR="00723959" w:rsidRPr="00723959">
        <w:rPr>
          <w:rFonts w:ascii="Times New Roman" w:hAnsi="Times New Roman" w:cs="Times New Roman"/>
          <w:lang w:eastAsia="es-ES_tradnl"/>
        </w:rPr>
        <w:t xml:space="preserve"> supone un gran avance para lograrlo</w:t>
      </w:r>
      <w:r w:rsidR="00C07A1F">
        <w:rPr>
          <w:rFonts w:ascii="Times New Roman" w:hAnsi="Times New Roman" w:cs="Times New Roman"/>
          <w:lang w:eastAsia="es-ES_tradnl"/>
        </w:rPr>
        <w:t>, si bien, muchas de sus medidas aún no se han implementado cuatro años más tarde</w:t>
      </w:r>
      <w:r w:rsidR="00856F2B">
        <w:rPr>
          <w:rFonts w:ascii="Times New Roman" w:hAnsi="Times New Roman" w:cs="Times New Roman"/>
          <w:lang w:eastAsia="es-ES_tradnl"/>
        </w:rPr>
        <w:t xml:space="preserve"> de su aprobación</w:t>
      </w:r>
      <w:r w:rsidR="00C07A1F">
        <w:rPr>
          <w:rFonts w:ascii="Times New Roman" w:hAnsi="Times New Roman" w:cs="Times New Roman"/>
          <w:lang w:eastAsia="es-ES_tradnl"/>
        </w:rPr>
        <w:t xml:space="preserve">. </w:t>
      </w:r>
    </w:p>
    <w:p w:rsidR="00723959" w:rsidRPr="006D5F92" w:rsidRDefault="00C07A1F" w:rsidP="001D12A5">
      <w:pPr>
        <w:spacing w:before="120" w:after="120" w:line="276" w:lineRule="auto"/>
        <w:jc w:val="both"/>
        <w:rPr>
          <w:rFonts w:ascii="Times New Roman" w:hAnsi="Times New Roman" w:cs="Times New Roman"/>
          <w:lang w:eastAsia="es-ES_tradnl"/>
        </w:rPr>
      </w:pPr>
      <w:r>
        <w:rPr>
          <w:rFonts w:ascii="Times New Roman" w:hAnsi="Times New Roman" w:cs="Times New Roman"/>
          <w:lang w:eastAsia="es-ES_tradnl"/>
        </w:rPr>
        <w:t>A nivel policial, se han resumido los avances más relevantes</w:t>
      </w:r>
      <w:r w:rsidR="00856F2B">
        <w:rPr>
          <w:rFonts w:ascii="Times New Roman" w:hAnsi="Times New Roman" w:cs="Times New Roman"/>
          <w:lang w:eastAsia="es-ES_tradnl"/>
        </w:rPr>
        <w:t xml:space="preserve"> durante los últimos años</w:t>
      </w:r>
      <w:r w:rsidR="00491739">
        <w:rPr>
          <w:rFonts w:ascii="Times New Roman" w:hAnsi="Times New Roman" w:cs="Times New Roman"/>
          <w:lang w:eastAsia="es-ES_tradnl"/>
        </w:rPr>
        <w:t xml:space="preserve"> que han servido de freno </w:t>
      </w:r>
      <w:r w:rsidR="00856F2B">
        <w:rPr>
          <w:rFonts w:ascii="Times New Roman" w:hAnsi="Times New Roman" w:cs="Times New Roman"/>
          <w:lang w:eastAsia="es-ES_tradnl"/>
        </w:rPr>
        <w:t xml:space="preserve">tanto </w:t>
      </w:r>
      <w:r w:rsidR="00491739">
        <w:rPr>
          <w:rFonts w:ascii="Times New Roman" w:hAnsi="Times New Roman" w:cs="Times New Roman"/>
          <w:lang w:eastAsia="es-ES_tradnl"/>
        </w:rPr>
        <w:t>a</w:t>
      </w:r>
      <w:r w:rsidR="00856F2B">
        <w:rPr>
          <w:rFonts w:ascii="Times New Roman" w:hAnsi="Times New Roman" w:cs="Times New Roman"/>
          <w:lang w:eastAsia="es-ES_tradnl"/>
        </w:rPr>
        <w:t xml:space="preserve"> los nuevos desafíos que suponen el uso de las nuevas tecnologías, especialmente por nuestros más jóvenes, como otros</w:t>
      </w:r>
      <w:r w:rsidR="00491739">
        <w:rPr>
          <w:rFonts w:ascii="Times New Roman" w:hAnsi="Times New Roman" w:cs="Times New Roman"/>
          <w:lang w:eastAsia="es-ES_tradnl"/>
        </w:rPr>
        <w:t xml:space="preserve"> tradicionales</w:t>
      </w:r>
      <w:r w:rsidR="007C5CBD">
        <w:rPr>
          <w:rFonts w:ascii="Times New Roman" w:hAnsi="Times New Roman" w:cs="Times New Roman"/>
          <w:lang w:eastAsia="es-ES_tradnl"/>
        </w:rPr>
        <w:t xml:space="preserve"> tales</w:t>
      </w:r>
      <w:r w:rsidR="00491739">
        <w:rPr>
          <w:rFonts w:ascii="Times New Roman" w:hAnsi="Times New Roman" w:cs="Times New Roman"/>
          <w:lang w:eastAsia="es-ES_tradnl"/>
        </w:rPr>
        <w:t xml:space="preserve"> </w:t>
      </w:r>
      <w:r w:rsidR="00856F2B">
        <w:rPr>
          <w:rFonts w:ascii="Times New Roman" w:hAnsi="Times New Roman" w:cs="Times New Roman"/>
          <w:lang w:eastAsia="es-ES_tradnl"/>
        </w:rPr>
        <w:t>como la falta de sensibilización o la tolerancia hacia sus expresiones menos graves.</w:t>
      </w:r>
    </w:p>
    <w:p w:rsidR="00CE2E0B" w:rsidRPr="006D5F92" w:rsidRDefault="00CC10F5" w:rsidP="006D5F92">
      <w:pPr>
        <w:spacing w:before="120" w:after="120" w:line="276" w:lineRule="auto"/>
        <w:jc w:val="both"/>
        <w:rPr>
          <w:rFonts w:ascii="Times New Roman" w:hAnsi="Times New Roman" w:cs="Times New Roman"/>
          <w:lang w:eastAsia="es-ES_tradnl"/>
        </w:rPr>
      </w:pPr>
      <w:r w:rsidRPr="006D5F92">
        <w:rPr>
          <w:rFonts w:ascii="Times New Roman" w:hAnsi="Times New Roman" w:cs="Times New Roman"/>
          <w:lang w:eastAsia="es-ES_tradnl"/>
        </w:rPr>
        <w:t xml:space="preserve">Estos logros se basan en la labor preventiva y proactiva </w:t>
      </w:r>
      <w:r w:rsidR="006D5F92" w:rsidRPr="006D5F92">
        <w:rPr>
          <w:rFonts w:ascii="Times New Roman" w:hAnsi="Times New Roman" w:cs="Times New Roman"/>
          <w:lang w:eastAsia="es-ES_tradnl"/>
        </w:rPr>
        <w:t xml:space="preserve">tanto por parte de la Guardia Civil como por gran parte de las policías locales de los pequeños municipios, cuyas acciones de sensibilización, detección temprana, gestión de los casos </w:t>
      </w:r>
      <w:r w:rsidR="007C5CBD">
        <w:rPr>
          <w:rFonts w:ascii="Times New Roman" w:hAnsi="Times New Roman" w:cs="Times New Roman"/>
          <w:lang w:eastAsia="es-ES_tradnl"/>
        </w:rPr>
        <w:t xml:space="preserve">y sistema de formación continua, si bien son importantes en cualquier entorno, adquieren un papel determinante como medidas de prevención policial de la violencia de género en los entornos rurales. </w:t>
      </w:r>
    </w:p>
    <w:p w:rsidR="00962E83" w:rsidRPr="006D5F92" w:rsidRDefault="00CE2E0B" w:rsidP="001D12A5">
      <w:pPr>
        <w:spacing w:before="120" w:after="120" w:line="276" w:lineRule="auto"/>
        <w:jc w:val="both"/>
        <w:rPr>
          <w:rFonts w:ascii="Times New Roman" w:hAnsi="Times New Roman" w:cs="Times New Roman"/>
          <w:lang w:eastAsia="es-ES_tradnl"/>
        </w:rPr>
      </w:pPr>
      <w:r w:rsidRPr="006D5F92">
        <w:rPr>
          <w:rFonts w:ascii="Times New Roman" w:hAnsi="Times New Roman" w:cs="Times New Roman"/>
          <w:lang w:eastAsia="es-ES_tradnl"/>
        </w:rPr>
        <w:t>En</w:t>
      </w:r>
      <w:r w:rsidR="006D5F92" w:rsidRPr="006D5F92">
        <w:rPr>
          <w:rFonts w:ascii="Times New Roman" w:hAnsi="Times New Roman" w:cs="Times New Roman"/>
          <w:lang w:eastAsia="es-ES_tradnl"/>
        </w:rPr>
        <w:t>tre tales</w:t>
      </w:r>
      <w:r w:rsidRPr="006D5F92">
        <w:rPr>
          <w:rFonts w:ascii="Times New Roman" w:hAnsi="Times New Roman" w:cs="Times New Roman"/>
          <w:lang w:eastAsia="es-ES_tradnl"/>
        </w:rPr>
        <w:t xml:space="preserve"> caben destacar el propio sistema VIOGEN, el Plan Director de Convivencia y Mejora Escolar, </w:t>
      </w:r>
      <w:r w:rsidR="006D5F92" w:rsidRPr="006D5F92">
        <w:rPr>
          <w:rFonts w:ascii="Times New Roman" w:hAnsi="Times New Roman" w:cs="Times New Roman"/>
          <w:lang w:eastAsia="es-ES_tradnl"/>
        </w:rPr>
        <w:t xml:space="preserve">la </w:t>
      </w:r>
      <w:r w:rsidRPr="006D5F92">
        <w:rPr>
          <w:rFonts w:ascii="Times New Roman" w:hAnsi="Times New Roman" w:cs="Times New Roman"/>
          <w:lang w:eastAsia="es-ES_tradnl"/>
        </w:rPr>
        <w:t>“</w:t>
      </w:r>
      <w:r w:rsidRPr="006D5F92">
        <w:rPr>
          <w:rFonts w:ascii="Times New Roman" w:hAnsi="Times New Roman" w:cs="Times New Roman"/>
          <w:i/>
          <w:lang w:eastAsia="es-ES_tradnl"/>
        </w:rPr>
        <w:t>Guía Básica de primeros auxilios psicológicos en Violencia de Género</w:t>
      </w:r>
      <w:r w:rsidRPr="006D5F92">
        <w:rPr>
          <w:rFonts w:ascii="Times New Roman" w:hAnsi="Times New Roman" w:cs="Times New Roman"/>
          <w:lang w:eastAsia="es-ES_tradnl"/>
        </w:rPr>
        <w:t>”, la “</w:t>
      </w:r>
      <w:r w:rsidRPr="006D5F92">
        <w:rPr>
          <w:rFonts w:ascii="Times New Roman" w:hAnsi="Times New Roman" w:cs="Times New Roman"/>
          <w:i/>
          <w:lang w:eastAsia="es-ES_tradnl"/>
        </w:rPr>
        <w:t>Guía de intervención policial con personas con discapacidad intelectual</w:t>
      </w:r>
      <w:r w:rsidRPr="006D5F92">
        <w:rPr>
          <w:rFonts w:ascii="Times New Roman" w:hAnsi="Times New Roman" w:cs="Times New Roman"/>
          <w:lang w:eastAsia="es-ES_tradnl"/>
        </w:rPr>
        <w:t>” o las “</w:t>
      </w:r>
      <w:r w:rsidRPr="006D5F92">
        <w:rPr>
          <w:rFonts w:ascii="Times New Roman" w:hAnsi="Times New Roman" w:cs="Times New Roman"/>
          <w:i/>
          <w:lang w:eastAsia="es-ES_tradnl"/>
        </w:rPr>
        <w:t>Diligencias en formato de lectura fácil</w:t>
      </w:r>
      <w:r w:rsidRPr="00685EC3">
        <w:rPr>
          <w:rFonts w:ascii="Times New Roman" w:hAnsi="Times New Roman" w:cs="Times New Roman"/>
          <w:lang w:eastAsia="es-ES_tradnl"/>
        </w:rPr>
        <w:t xml:space="preserve">”, considerándose </w:t>
      </w:r>
      <w:r w:rsidRPr="006D5F92">
        <w:rPr>
          <w:rFonts w:ascii="Times New Roman" w:hAnsi="Times New Roman" w:cs="Times New Roman"/>
          <w:lang w:eastAsia="es-ES_tradnl"/>
        </w:rPr>
        <w:t>un elemento fundamental el disponer de un plan de acción contra la violencia sobre la mujer que aúne, coordine y de sentido a todas estas acciones.</w:t>
      </w:r>
    </w:p>
    <w:p w:rsidR="00A6509A" w:rsidRPr="00793647" w:rsidRDefault="00CE2E0B" w:rsidP="001D12A5">
      <w:pPr>
        <w:spacing w:line="276" w:lineRule="auto"/>
        <w:jc w:val="both"/>
        <w:rPr>
          <w:rFonts w:ascii="Times New Roman" w:hAnsi="Times New Roman" w:cs="Times New Roman"/>
        </w:rPr>
      </w:pPr>
      <w:r w:rsidRPr="00B91ABA">
        <w:rPr>
          <w:rFonts w:ascii="Times New Roman" w:hAnsi="Times New Roman" w:cs="Times New Roman"/>
        </w:rPr>
        <w:t xml:space="preserve">Por </w:t>
      </w:r>
      <w:r w:rsidR="00A6509A" w:rsidRPr="00B91ABA">
        <w:rPr>
          <w:rFonts w:ascii="Times New Roman" w:hAnsi="Times New Roman" w:cs="Times New Roman"/>
        </w:rPr>
        <w:t>último</w:t>
      </w:r>
      <w:r w:rsidR="00B91ABA" w:rsidRPr="00B91ABA">
        <w:rPr>
          <w:rFonts w:ascii="Times New Roman" w:hAnsi="Times New Roman" w:cs="Times New Roman"/>
        </w:rPr>
        <w:t>, entre los</w:t>
      </w:r>
      <w:r w:rsidR="00A6509A" w:rsidRPr="00B91ABA">
        <w:rPr>
          <w:rFonts w:ascii="Times New Roman" w:hAnsi="Times New Roman" w:cs="Times New Roman"/>
        </w:rPr>
        <w:t xml:space="preserve"> desafíos </w:t>
      </w:r>
      <w:r w:rsidR="00B91ABA" w:rsidRPr="00B91ABA">
        <w:rPr>
          <w:rFonts w:ascii="Times New Roman" w:hAnsi="Times New Roman" w:cs="Times New Roman"/>
        </w:rPr>
        <w:t>por</w:t>
      </w:r>
      <w:r w:rsidR="00A6509A" w:rsidRPr="00B91ABA">
        <w:rPr>
          <w:rFonts w:ascii="Times New Roman" w:hAnsi="Times New Roman" w:cs="Times New Roman"/>
        </w:rPr>
        <w:t xml:space="preserve"> afrontar en los pró</w:t>
      </w:r>
      <w:r w:rsidR="00B91ABA" w:rsidRPr="00B91ABA">
        <w:rPr>
          <w:rFonts w:ascii="Times New Roman" w:hAnsi="Times New Roman" w:cs="Times New Roman"/>
        </w:rPr>
        <w:t>ximos años caben destacar el llegar a un mayor grado de</w:t>
      </w:r>
      <w:r w:rsidR="00A6509A" w:rsidRPr="00B91ABA">
        <w:rPr>
          <w:rFonts w:ascii="Times New Roman" w:hAnsi="Times New Roman" w:cs="Times New Roman"/>
        </w:rPr>
        <w:t xml:space="preserve"> especialización</w:t>
      </w:r>
      <w:r w:rsidR="00B91ABA" w:rsidRPr="00B91ABA">
        <w:rPr>
          <w:rFonts w:ascii="Times New Roman" w:hAnsi="Times New Roman" w:cs="Times New Roman"/>
        </w:rPr>
        <w:t xml:space="preserve"> en la materia por parte</w:t>
      </w:r>
      <w:r w:rsidR="00A6509A" w:rsidRPr="00B91ABA">
        <w:rPr>
          <w:rFonts w:ascii="Times New Roman" w:hAnsi="Times New Roman" w:cs="Times New Roman"/>
        </w:rPr>
        <w:t xml:space="preserve"> del personal policial que atiende los casos de violencia de género </w:t>
      </w:r>
      <w:r w:rsidR="00B37767" w:rsidRPr="00B91ABA">
        <w:rPr>
          <w:rFonts w:ascii="Times New Roman" w:hAnsi="Times New Roman" w:cs="Times New Roman"/>
        </w:rPr>
        <w:t>y e</w:t>
      </w:r>
      <w:r w:rsidR="00A6509A" w:rsidRPr="00B91ABA">
        <w:rPr>
          <w:rFonts w:ascii="Times New Roman" w:hAnsi="Times New Roman" w:cs="Times New Roman"/>
        </w:rPr>
        <w:t>l</w:t>
      </w:r>
      <w:r w:rsidR="00B37767" w:rsidRPr="00B91ABA">
        <w:rPr>
          <w:rFonts w:ascii="Times New Roman" w:hAnsi="Times New Roman" w:cs="Times New Roman"/>
        </w:rPr>
        <w:t xml:space="preserve"> de aumentar </w:t>
      </w:r>
      <w:r w:rsidR="003465D5">
        <w:rPr>
          <w:rFonts w:ascii="Times New Roman" w:hAnsi="Times New Roman" w:cs="Times New Roman"/>
        </w:rPr>
        <w:t>la</w:t>
      </w:r>
      <w:r w:rsidR="00B91ABA" w:rsidRPr="00B91ABA">
        <w:rPr>
          <w:rFonts w:ascii="Times New Roman" w:hAnsi="Times New Roman" w:cs="Times New Roman"/>
        </w:rPr>
        <w:t xml:space="preserve"> presencia policial</w:t>
      </w:r>
      <w:r w:rsidR="003465D5">
        <w:rPr>
          <w:rFonts w:ascii="Times New Roman" w:hAnsi="Times New Roman" w:cs="Times New Roman"/>
        </w:rPr>
        <w:t xml:space="preserve"> de manera que se garantice la capacidad para proteger adecuadamente a las víctimas de género sin descuidar el resto de los cometidos que desempeñan nuestras Fuerzas y Cuerpos de seguridad.</w:t>
      </w:r>
    </w:p>
    <w:p w:rsidR="00B37767" w:rsidRPr="00793647" w:rsidRDefault="00793647" w:rsidP="001D12A5">
      <w:pPr>
        <w:spacing w:line="276" w:lineRule="auto"/>
        <w:jc w:val="both"/>
        <w:rPr>
          <w:rFonts w:ascii="Times New Roman" w:hAnsi="Times New Roman" w:cs="Times New Roman"/>
        </w:rPr>
      </w:pPr>
      <w:r w:rsidRPr="00793647">
        <w:rPr>
          <w:rFonts w:ascii="Times New Roman" w:hAnsi="Times New Roman" w:cs="Times New Roman"/>
        </w:rPr>
        <w:lastRenderedPageBreak/>
        <w:t>Si bien no</w:t>
      </w:r>
      <w:r w:rsidR="003465D5" w:rsidRPr="00793647">
        <w:rPr>
          <w:rFonts w:ascii="Times New Roman" w:hAnsi="Times New Roman" w:cs="Times New Roman"/>
        </w:rPr>
        <w:t xml:space="preserve"> </w:t>
      </w:r>
      <w:r w:rsidR="00A6509A" w:rsidRPr="00793647">
        <w:rPr>
          <w:rFonts w:ascii="Times New Roman" w:hAnsi="Times New Roman" w:cs="Times New Roman"/>
        </w:rPr>
        <w:t xml:space="preserve">resulta posible contar con especialistas </w:t>
      </w:r>
      <w:r w:rsidR="00212CE4" w:rsidRPr="00793647">
        <w:rPr>
          <w:rFonts w:ascii="Times New Roman" w:hAnsi="Times New Roman" w:cs="Times New Roman"/>
        </w:rPr>
        <w:t>policiales</w:t>
      </w:r>
      <w:r w:rsidR="003465D5" w:rsidRPr="00793647">
        <w:rPr>
          <w:rFonts w:ascii="Times New Roman" w:hAnsi="Times New Roman" w:cs="Times New Roman"/>
        </w:rPr>
        <w:t xml:space="preserve"> en cada una de las localidades de la España rural</w:t>
      </w:r>
      <w:r w:rsidRPr="00793647">
        <w:rPr>
          <w:rFonts w:ascii="Times New Roman" w:hAnsi="Times New Roman" w:cs="Times New Roman"/>
        </w:rPr>
        <w:t xml:space="preserve">, </w:t>
      </w:r>
      <w:r w:rsidR="00212CE4" w:rsidRPr="00793647">
        <w:rPr>
          <w:rFonts w:ascii="Times New Roman" w:hAnsi="Times New Roman" w:cs="Times New Roman"/>
        </w:rPr>
        <w:t xml:space="preserve">sí que lo es valerse de las herramientas de </w:t>
      </w:r>
      <w:r w:rsidR="00212CE4" w:rsidRPr="00793647">
        <w:rPr>
          <w:rFonts w:ascii="Times New Roman" w:hAnsi="Times New Roman" w:cs="Times New Roman"/>
          <w:i/>
        </w:rPr>
        <w:t>e-police</w:t>
      </w:r>
      <w:r w:rsidR="00212CE4" w:rsidRPr="00793647">
        <w:rPr>
          <w:rFonts w:ascii="Times New Roman" w:hAnsi="Times New Roman" w:cs="Times New Roman"/>
        </w:rPr>
        <w:t xml:space="preserve"> para, mediante el uso de las nuevas tecnologías, </w:t>
      </w:r>
      <w:r w:rsidRPr="00793647">
        <w:rPr>
          <w:rFonts w:ascii="Times New Roman" w:hAnsi="Times New Roman" w:cs="Times New Roman"/>
        </w:rPr>
        <w:t xml:space="preserve">disponer de </w:t>
      </w:r>
      <w:r w:rsidR="00212CE4" w:rsidRPr="00793647">
        <w:rPr>
          <w:rFonts w:ascii="Times New Roman" w:hAnsi="Times New Roman" w:cs="Times New Roman"/>
        </w:rPr>
        <w:t xml:space="preserve">un "especialista de guardia a nivel nacional" </w:t>
      </w:r>
      <w:r w:rsidRPr="00793647">
        <w:rPr>
          <w:rFonts w:ascii="Times New Roman" w:hAnsi="Times New Roman" w:cs="Times New Roman"/>
        </w:rPr>
        <w:t xml:space="preserve">que </w:t>
      </w:r>
      <w:r w:rsidR="00212CE4" w:rsidRPr="00793647">
        <w:rPr>
          <w:rFonts w:ascii="Times New Roman" w:hAnsi="Times New Roman" w:cs="Times New Roman"/>
        </w:rPr>
        <w:t xml:space="preserve">pueda prestar </w:t>
      </w:r>
      <w:r w:rsidR="00B37767" w:rsidRPr="00793647">
        <w:rPr>
          <w:rFonts w:ascii="Times New Roman" w:hAnsi="Times New Roman" w:cs="Times New Roman"/>
        </w:rPr>
        <w:t>apoyo a</w:t>
      </w:r>
      <w:r w:rsidR="00212CE4" w:rsidRPr="00793647">
        <w:rPr>
          <w:rFonts w:ascii="Times New Roman" w:hAnsi="Times New Roman" w:cs="Times New Roman"/>
        </w:rPr>
        <w:t xml:space="preserve"> sus colegas en cualquier lugar de la geografía española, también </w:t>
      </w:r>
      <w:r w:rsidR="00B91ABA" w:rsidRPr="00793647">
        <w:rPr>
          <w:rFonts w:ascii="Times New Roman" w:hAnsi="Times New Roman" w:cs="Times New Roman"/>
        </w:rPr>
        <w:t>en el medio rural</w:t>
      </w:r>
      <w:r w:rsidR="00212CE4" w:rsidRPr="00793647">
        <w:rPr>
          <w:rFonts w:ascii="Times New Roman" w:hAnsi="Times New Roman" w:cs="Times New Roman"/>
        </w:rPr>
        <w:t xml:space="preserve">. </w:t>
      </w:r>
    </w:p>
    <w:p w:rsidR="00B37767" w:rsidRPr="00793647" w:rsidRDefault="00212CE4" w:rsidP="001D12A5">
      <w:pPr>
        <w:spacing w:line="276" w:lineRule="auto"/>
        <w:jc w:val="both"/>
        <w:rPr>
          <w:rFonts w:ascii="Times New Roman" w:hAnsi="Times New Roman" w:cs="Times New Roman"/>
        </w:rPr>
      </w:pPr>
      <w:r w:rsidRPr="00793647">
        <w:rPr>
          <w:rFonts w:ascii="Times New Roman" w:hAnsi="Times New Roman" w:cs="Times New Roman"/>
        </w:rPr>
        <w:t>Por último, en cuanto a la falta de potencial de servicio, principal mal endémico</w:t>
      </w:r>
      <w:r w:rsidR="00B37767" w:rsidRPr="00793647">
        <w:rPr>
          <w:rFonts w:ascii="Times New Roman" w:hAnsi="Times New Roman" w:cs="Times New Roman"/>
        </w:rPr>
        <w:t xml:space="preserve"> </w:t>
      </w:r>
      <w:r w:rsidRPr="00793647">
        <w:rPr>
          <w:rFonts w:ascii="Times New Roman" w:hAnsi="Times New Roman" w:cs="Times New Roman"/>
        </w:rPr>
        <w:t>que sufren nuestras fuerzas policiales en la España rural, se requieren iniciativas novedosas que, adaptándose y respetando las medidas de conciliación familiar y p</w:t>
      </w:r>
      <w:r w:rsidR="00793647" w:rsidRPr="00793647">
        <w:rPr>
          <w:rFonts w:ascii="Times New Roman" w:hAnsi="Times New Roman" w:cs="Times New Roman"/>
        </w:rPr>
        <w:t xml:space="preserve">rofesional, den una solución a </w:t>
      </w:r>
      <w:r w:rsidR="00793647" w:rsidRPr="00793647">
        <w:rPr>
          <w:rFonts w:ascii="Times New Roman" w:hAnsi="Times New Roman" w:cs="Times New Roman"/>
          <w:i/>
        </w:rPr>
        <w:t>picos de demanda</w:t>
      </w:r>
      <w:r w:rsidR="00793647" w:rsidRPr="00793647">
        <w:rPr>
          <w:rFonts w:ascii="Times New Roman" w:hAnsi="Times New Roman" w:cs="Times New Roman"/>
        </w:rPr>
        <w:t xml:space="preserve"> de manera ágil </w:t>
      </w:r>
      <w:r w:rsidR="00B37767" w:rsidRPr="00793647">
        <w:rPr>
          <w:rFonts w:ascii="Times New Roman" w:hAnsi="Times New Roman" w:cs="Times New Roman"/>
        </w:rPr>
        <w:t>y, especialmente, eficiente</w:t>
      </w:r>
      <w:r w:rsidRPr="00793647">
        <w:rPr>
          <w:rFonts w:ascii="Times New Roman" w:hAnsi="Times New Roman" w:cs="Times New Roman"/>
        </w:rPr>
        <w:t>.</w:t>
      </w:r>
      <w:r w:rsidR="002E421C" w:rsidRPr="00793647">
        <w:rPr>
          <w:rFonts w:ascii="Times New Roman" w:hAnsi="Times New Roman" w:cs="Times New Roman"/>
        </w:rPr>
        <w:t xml:space="preserve"> El cierre progresivo de cuarteles de la Guardia Civil en nuestros entornos menos poblados no </w:t>
      </w:r>
      <w:r w:rsidR="00B91ABA" w:rsidRPr="00793647">
        <w:rPr>
          <w:rFonts w:ascii="Times New Roman" w:hAnsi="Times New Roman" w:cs="Times New Roman"/>
        </w:rPr>
        <w:t>ha</w:t>
      </w:r>
      <w:r w:rsidR="002E421C" w:rsidRPr="00793647">
        <w:rPr>
          <w:rFonts w:ascii="Times New Roman" w:hAnsi="Times New Roman" w:cs="Times New Roman"/>
        </w:rPr>
        <w:t xml:space="preserve"> </w:t>
      </w:r>
      <w:r w:rsidR="00B37767" w:rsidRPr="00793647">
        <w:rPr>
          <w:rFonts w:ascii="Times New Roman" w:hAnsi="Times New Roman" w:cs="Times New Roman"/>
        </w:rPr>
        <w:t>resultado</w:t>
      </w:r>
      <w:r w:rsidR="00B37767" w:rsidRPr="00793647">
        <w:rPr>
          <w:rFonts w:ascii="Times New Roman" w:hAnsi="Times New Roman" w:cs="Times New Roman"/>
          <w:i/>
        </w:rPr>
        <w:t xml:space="preserve"> </w:t>
      </w:r>
      <w:r w:rsidR="00B91ABA" w:rsidRPr="00793647">
        <w:rPr>
          <w:rFonts w:ascii="Times New Roman" w:hAnsi="Times New Roman" w:cs="Times New Roman"/>
        </w:rPr>
        <w:t>hasta la fecha eficaz para garantizar una mayor presencia policial en aquellos. Tampoco para lograr el grado de conocimiento y confianza que sus habitantes requieren para, venciendo los muchos obstáculos ya mencionados, informen de manera precoz, antes de que se materialice la amenaza, un tipo de conducta de riesgo.</w:t>
      </w:r>
    </w:p>
    <w:p w:rsidR="00185BD0" w:rsidRPr="00836D23" w:rsidRDefault="00185BD0" w:rsidP="00185BD0">
      <w:pPr>
        <w:rPr>
          <w:rFonts w:ascii="Times New Roman" w:hAnsi="Times New Roman" w:cs="Times New Roman"/>
        </w:rPr>
      </w:pPr>
    </w:p>
    <w:p w:rsidR="00185BD0" w:rsidRPr="00185BD0" w:rsidRDefault="00185BD0" w:rsidP="00185BD0">
      <w:pPr>
        <w:rPr>
          <w:rFonts w:ascii="Times New Roman" w:hAnsi="Times New Roman" w:cs="Times New Roman"/>
          <w:b/>
        </w:rPr>
      </w:pPr>
      <w:r>
        <w:rPr>
          <w:rFonts w:ascii="Times New Roman" w:hAnsi="Times New Roman" w:cs="Times New Roman"/>
          <w:b/>
        </w:rPr>
        <w:t>B</w:t>
      </w:r>
      <w:r w:rsidR="00D02501">
        <w:rPr>
          <w:rFonts w:ascii="Times New Roman" w:hAnsi="Times New Roman" w:cs="Times New Roman"/>
          <w:b/>
        </w:rPr>
        <w:t>ibliografía</w:t>
      </w:r>
    </w:p>
    <w:p w:rsidR="00331C82" w:rsidRPr="00D02501" w:rsidRDefault="00331C82" w:rsidP="00331C82">
      <w:pPr>
        <w:rPr>
          <w:rFonts w:ascii="Times New Roman" w:hAnsi="Times New Roman" w:cs="Times New Roman"/>
          <w:color w:val="FF0000"/>
        </w:rPr>
      </w:pPr>
    </w:p>
    <w:p w:rsidR="00331C82" w:rsidRPr="0049728D" w:rsidRDefault="00FC06DF" w:rsidP="00331C82">
      <w:pPr>
        <w:rPr>
          <w:rFonts w:ascii="Times New Roman" w:hAnsi="Times New Roman" w:cs="Times New Roman"/>
        </w:rPr>
      </w:pPr>
      <w:r w:rsidRPr="0049728D">
        <w:rPr>
          <w:rFonts w:ascii="Times New Roman" w:hAnsi="Times New Roman" w:cs="Times New Roman"/>
        </w:rPr>
        <w:t>Delegación del Gobierno para la Violencia de Género</w:t>
      </w:r>
      <w:r w:rsidRPr="0049728D">
        <w:rPr>
          <w:rFonts w:ascii="Times New Roman" w:hAnsi="Times New Roman" w:cs="Times New Roman"/>
        </w:rPr>
        <w:t xml:space="preserve"> (</w:t>
      </w:r>
      <w:r w:rsidR="0049728D" w:rsidRPr="0049728D">
        <w:rPr>
          <w:rFonts w:ascii="Times New Roman" w:hAnsi="Times New Roman" w:cs="Times New Roman"/>
        </w:rPr>
        <w:t>2013</w:t>
      </w:r>
      <w:r w:rsidRPr="0049728D">
        <w:rPr>
          <w:rFonts w:ascii="Times New Roman" w:hAnsi="Times New Roman" w:cs="Times New Roman"/>
        </w:rPr>
        <w:t xml:space="preserve">). </w:t>
      </w:r>
      <w:r w:rsidR="00331C82" w:rsidRPr="0049728D">
        <w:rPr>
          <w:rFonts w:ascii="Times New Roman" w:hAnsi="Times New Roman" w:cs="Times New Roman"/>
          <w:i/>
        </w:rPr>
        <w:t>Estrategia nacional para la erradicación de la violencia contra la mujer, 2013-2016</w:t>
      </w:r>
      <w:r w:rsidR="00331C82" w:rsidRPr="0049728D">
        <w:rPr>
          <w:rFonts w:ascii="Times New Roman" w:hAnsi="Times New Roman" w:cs="Times New Roman"/>
        </w:rPr>
        <w:t xml:space="preserve">. </w:t>
      </w:r>
      <w:hyperlink r:id="rId8" w:history="1">
        <w:r w:rsidR="00331C82" w:rsidRPr="0049728D">
          <w:rPr>
            <w:rStyle w:val="Hipervnculo"/>
            <w:rFonts w:ascii="Times New Roman" w:hAnsi="Times New Roman" w:cs="Times New Roman"/>
            <w:color w:val="4472C4" w:themeColor="accent1"/>
          </w:rPr>
          <w:t>https://www.upm.es/sfs/Rectorado/Gerencia/Igualdad/Violencia%20de%20G%C3%A9nero/Estrategia%20Nacional%20Violencia%20contra%20la%20Mujer%202013-2016.pdf</w:t>
        </w:r>
      </w:hyperlink>
    </w:p>
    <w:p w:rsidR="00331C82" w:rsidRPr="00331C82" w:rsidRDefault="00331C82" w:rsidP="00331C82">
      <w:pPr>
        <w:rPr>
          <w:rFonts w:ascii="Times New Roman" w:hAnsi="Times New Roman" w:cs="Times New Roman"/>
        </w:rPr>
      </w:pPr>
    </w:p>
    <w:p w:rsidR="00864015" w:rsidRDefault="00864015" w:rsidP="0076060F">
      <w:pPr>
        <w:rPr>
          <w:rFonts w:ascii="Times New Roman" w:hAnsi="Times New Roman" w:cs="Times New Roman"/>
        </w:rPr>
      </w:pPr>
      <w:r w:rsidRPr="00864015">
        <w:rPr>
          <w:rFonts w:ascii="Times New Roman" w:hAnsi="Times New Roman" w:cs="Times New Roman"/>
        </w:rPr>
        <w:t xml:space="preserve">Delegación del Gobierno para la Violencia de Género (2015). Macroencuesta de Violencia contra la Mujer. </w:t>
      </w:r>
      <w:hyperlink r:id="rId9" w:history="1">
        <w:r w:rsidRPr="00C10253">
          <w:rPr>
            <w:rStyle w:val="Hipervnculo"/>
            <w:rFonts w:ascii="Times New Roman" w:hAnsi="Times New Roman" w:cs="Times New Roman"/>
          </w:rPr>
          <w:t>https://violenciagenero.igualdad.gob.es/violenciaEnCifras/estudios/colecciones/pdf/Libro_22_Macroencuesta2015.pdf</w:t>
        </w:r>
      </w:hyperlink>
    </w:p>
    <w:p w:rsidR="001B7ACE" w:rsidRPr="001B7ACE" w:rsidRDefault="001B7ACE" w:rsidP="001B7ACE">
      <w:pPr>
        <w:rPr>
          <w:rFonts w:ascii="Times New Roman" w:hAnsi="Times New Roman" w:cs="Times New Roman"/>
        </w:rPr>
      </w:pPr>
    </w:p>
    <w:p w:rsidR="001B7ACE" w:rsidRPr="001B7ACE" w:rsidRDefault="001B7ACE" w:rsidP="001B7ACE">
      <w:pPr>
        <w:rPr>
          <w:rFonts w:ascii="Times New Roman" w:hAnsi="Times New Roman" w:cs="Times New Roman"/>
        </w:rPr>
      </w:pPr>
      <w:r w:rsidRPr="001B7ACE">
        <w:rPr>
          <w:rFonts w:ascii="Times New Roman" w:hAnsi="Times New Roman" w:cs="Times New Roman"/>
        </w:rPr>
        <w:t xml:space="preserve">Delegación de Gobierno contra la Violencia de Género (2020). </w:t>
      </w:r>
      <w:r w:rsidRPr="001B7ACE">
        <w:rPr>
          <w:rFonts w:ascii="Times New Roman" w:hAnsi="Times New Roman" w:cs="Times New Roman"/>
          <w:i/>
        </w:rPr>
        <w:t>Mujeres víctimas de violencia de género en el entorno rural</w:t>
      </w:r>
      <w:r w:rsidRPr="001B7ACE">
        <w:rPr>
          <w:rFonts w:ascii="Times New Roman" w:hAnsi="Times New Roman" w:cs="Times New Roman"/>
        </w:rPr>
        <w:t xml:space="preserve">.  </w:t>
      </w:r>
      <w:r w:rsidRPr="001B7ACE">
        <w:rPr>
          <w:rFonts w:ascii="Times New Roman" w:hAnsi="Times New Roman" w:cs="Times New Roman"/>
          <w:color w:val="4472C4" w:themeColor="accent1"/>
        </w:rPr>
        <w:t>https://violenciagenero.igualdad.gob.es/violenciaEnCifras/estudios/investigaciones/2020/estudios/vg_mundorural.htm</w:t>
      </w:r>
    </w:p>
    <w:p w:rsidR="001B7ACE" w:rsidRDefault="001B7ACE" w:rsidP="0076060F">
      <w:pPr>
        <w:rPr>
          <w:rFonts w:ascii="Times New Roman" w:hAnsi="Times New Roman" w:cs="Times New Roman"/>
        </w:rPr>
      </w:pPr>
    </w:p>
    <w:p w:rsidR="00331C82" w:rsidRPr="00331C82" w:rsidRDefault="00331C82" w:rsidP="0076060F">
      <w:pPr>
        <w:rPr>
          <w:rFonts w:ascii="Times New Roman" w:hAnsi="Times New Roman" w:cs="Times New Roman"/>
        </w:rPr>
      </w:pPr>
      <w:r w:rsidRPr="00836D23">
        <w:rPr>
          <w:rFonts w:ascii="Times New Roman" w:hAnsi="Times New Roman" w:cs="Times New Roman"/>
        </w:rPr>
        <w:t>Delgado Álvarez, C</w:t>
      </w:r>
      <w:r w:rsidR="00D02501">
        <w:rPr>
          <w:rFonts w:ascii="Times New Roman" w:hAnsi="Times New Roman" w:cs="Times New Roman"/>
        </w:rPr>
        <w:t>.,</w:t>
      </w:r>
      <w:r w:rsidRPr="00836D23">
        <w:rPr>
          <w:rFonts w:ascii="Times New Roman" w:hAnsi="Times New Roman" w:cs="Times New Roman"/>
        </w:rPr>
        <w:t xml:space="preserve"> Del Pozo Pérez, M</w:t>
      </w:r>
      <w:r w:rsidR="00D02501">
        <w:rPr>
          <w:rFonts w:ascii="Times New Roman" w:hAnsi="Times New Roman" w:cs="Times New Roman"/>
        </w:rPr>
        <w:t>., León Alonso, M. e Ibáñez Martínez, M.,</w:t>
      </w:r>
      <w:r w:rsidRPr="00836D23">
        <w:rPr>
          <w:rFonts w:ascii="Times New Roman" w:hAnsi="Times New Roman" w:cs="Times New Roman"/>
        </w:rPr>
        <w:t xml:space="preserve"> </w:t>
      </w:r>
      <w:r w:rsidR="00D02501">
        <w:rPr>
          <w:rFonts w:ascii="Times New Roman" w:hAnsi="Times New Roman" w:cs="Times New Roman"/>
        </w:rPr>
        <w:t xml:space="preserve">(2012). </w:t>
      </w:r>
      <w:r w:rsidRPr="00D02501">
        <w:rPr>
          <w:rFonts w:ascii="Times New Roman" w:hAnsi="Times New Roman" w:cs="Times New Roman"/>
          <w:i/>
        </w:rPr>
        <w:t>Violencia de género e igualdad en el ámbito rural</w:t>
      </w:r>
      <w:r w:rsidRPr="00836D23">
        <w:rPr>
          <w:rFonts w:ascii="Times New Roman" w:hAnsi="Times New Roman" w:cs="Times New Roman"/>
        </w:rPr>
        <w:t xml:space="preserve">. </w:t>
      </w:r>
      <w:r w:rsidR="00D02501">
        <w:rPr>
          <w:rFonts w:ascii="Times New Roman" w:hAnsi="Times New Roman" w:cs="Times New Roman"/>
        </w:rPr>
        <w:t>Ediciones Andavira.</w:t>
      </w:r>
      <w:r w:rsidR="00FC06DF">
        <w:rPr>
          <w:rFonts w:ascii="Times New Roman" w:hAnsi="Times New Roman" w:cs="Times New Roman"/>
        </w:rPr>
        <w:t xml:space="preserve"> </w:t>
      </w:r>
      <w:hyperlink r:id="rId10" w:history="1">
        <w:r w:rsidR="0049728D" w:rsidRPr="00C10253">
          <w:rPr>
            <w:rStyle w:val="Hipervnculo"/>
            <w:rFonts w:ascii="Times New Roman" w:hAnsi="Times New Roman" w:cs="Times New Roman"/>
          </w:rPr>
          <w:t>http://creativecommons.org/licenses/by-nc-nd/4.0/</w:t>
        </w:r>
      </w:hyperlink>
      <w:r w:rsidR="0049728D">
        <w:rPr>
          <w:rFonts w:ascii="Times New Roman" w:hAnsi="Times New Roman" w:cs="Times New Roman"/>
        </w:rPr>
        <w:t xml:space="preserve"> </w:t>
      </w:r>
    </w:p>
    <w:p w:rsidR="00331C82" w:rsidRPr="00331C82" w:rsidRDefault="00331C82" w:rsidP="00331C82">
      <w:pPr>
        <w:rPr>
          <w:rFonts w:ascii="Times New Roman" w:eastAsia="Times New Roman" w:hAnsi="Times New Roman" w:cs="Times New Roman"/>
          <w:lang w:eastAsia="es-ES_tradnl"/>
        </w:rPr>
      </w:pPr>
    </w:p>
    <w:p w:rsidR="00331C82" w:rsidRPr="008E78B7" w:rsidRDefault="00D02501" w:rsidP="00331C82">
      <w:pPr>
        <w:rPr>
          <w:rFonts w:ascii="Times New Roman" w:eastAsia="Times New Roman" w:hAnsi="Times New Roman" w:cs="Times New Roman"/>
          <w:i/>
          <w:lang w:eastAsia="es-ES_tradnl"/>
        </w:rPr>
      </w:pPr>
      <w:r w:rsidRPr="008E78B7">
        <w:rPr>
          <w:rFonts w:ascii="Times New Roman" w:eastAsia="Times New Roman" w:hAnsi="Times New Roman" w:cs="Times New Roman"/>
          <w:lang w:eastAsia="es-ES_tradnl"/>
        </w:rPr>
        <w:t>González, J</w:t>
      </w:r>
      <w:r w:rsidR="008E78B7" w:rsidRPr="008E78B7">
        <w:rPr>
          <w:rFonts w:ascii="Times New Roman" w:eastAsia="Times New Roman" w:hAnsi="Times New Roman" w:cs="Times New Roman"/>
          <w:lang w:eastAsia="es-ES_tradnl"/>
        </w:rPr>
        <w:t>. y Garrido, M. (2015</w:t>
      </w:r>
      <w:r w:rsidR="00331C82" w:rsidRPr="008E78B7">
        <w:rPr>
          <w:rFonts w:ascii="Times New Roman" w:eastAsia="Times New Roman" w:hAnsi="Times New Roman" w:cs="Times New Roman"/>
          <w:lang w:eastAsia="es-ES_tradnl"/>
        </w:rPr>
        <w:t xml:space="preserve">). </w:t>
      </w:r>
      <w:r w:rsidR="00331C82" w:rsidRPr="008E78B7">
        <w:rPr>
          <w:rFonts w:ascii="Times New Roman" w:eastAsia="Times New Roman" w:hAnsi="Times New Roman" w:cs="Times New Roman"/>
          <w:i/>
          <w:lang w:eastAsia="es-ES_tradnl"/>
        </w:rPr>
        <w:t xml:space="preserve">Satisfacción de las víctimas de violencia de </w:t>
      </w:r>
    </w:p>
    <w:p w:rsidR="00331C82" w:rsidRPr="008E78B7" w:rsidRDefault="00331C82" w:rsidP="00331C82">
      <w:pPr>
        <w:rPr>
          <w:rFonts w:ascii="Times New Roman" w:eastAsia="Times New Roman" w:hAnsi="Times New Roman" w:cs="Times New Roman"/>
          <w:lang w:eastAsia="es-ES_tradnl"/>
        </w:rPr>
      </w:pPr>
      <w:r w:rsidRPr="008E78B7">
        <w:rPr>
          <w:rFonts w:ascii="Times New Roman" w:eastAsia="Times New Roman" w:hAnsi="Times New Roman" w:cs="Times New Roman"/>
          <w:i/>
          <w:lang w:eastAsia="es-ES_tradnl"/>
        </w:rPr>
        <w:t>género con la actividad policial en España</w:t>
      </w:r>
      <w:r w:rsidR="008E78B7">
        <w:rPr>
          <w:rFonts w:ascii="Times New Roman" w:eastAsia="Times New Roman" w:hAnsi="Times New Roman" w:cs="Times New Roman"/>
          <w:lang w:eastAsia="es-ES_tradnl"/>
        </w:rPr>
        <w:t>. Anuario de Psicología científica.</w:t>
      </w:r>
      <w:r w:rsidR="00D443D9">
        <w:rPr>
          <w:rFonts w:ascii="Times New Roman" w:eastAsia="Times New Roman" w:hAnsi="Times New Roman" w:cs="Times New Roman"/>
          <w:lang w:eastAsia="es-ES_tradnl"/>
        </w:rPr>
        <w:t xml:space="preserve"> 25, </w:t>
      </w:r>
      <w:r w:rsidR="00D443D9" w:rsidRPr="00D443D9">
        <w:rPr>
          <w:rFonts w:ascii="Times New Roman" w:eastAsia="Times New Roman" w:hAnsi="Times New Roman" w:cs="Times New Roman"/>
          <w:lang w:eastAsia="es-ES_tradnl"/>
        </w:rPr>
        <w:t>29-38</w:t>
      </w:r>
      <w:r w:rsidR="00D443D9">
        <w:rPr>
          <w:rFonts w:ascii="Times New Roman" w:eastAsia="Times New Roman" w:hAnsi="Times New Roman" w:cs="Times New Roman"/>
          <w:lang w:eastAsia="es-ES_tradnl"/>
        </w:rPr>
        <w:t xml:space="preserve">. </w:t>
      </w:r>
      <w:hyperlink r:id="rId11" w:history="1">
        <w:r w:rsidR="00D443D9" w:rsidRPr="00C10253">
          <w:rPr>
            <w:rStyle w:val="Hipervnculo"/>
            <w:rFonts w:ascii="Times New Roman" w:eastAsia="Times New Roman" w:hAnsi="Times New Roman" w:cs="Times New Roman"/>
            <w:lang w:eastAsia="es-ES_tradnl"/>
          </w:rPr>
          <w:t>https://doi.org/10.1016/j.apj.2015.02.003</w:t>
        </w:r>
      </w:hyperlink>
      <w:r w:rsidR="00D443D9">
        <w:rPr>
          <w:rFonts w:ascii="Times New Roman" w:eastAsia="Times New Roman" w:hAnsi="Times New Roman" w:cs="Times New Roman"/>
          <w:lang w:eastAsia="es-ES_tradnl"/>
        </w:rPr>
        <w:t xml:space="preserve"> </w:t>
      </w:r>
    </w:p>
    <w:p w:rsidR="00331C82" w:rsidRPr="00D02501" w:rsidRDefault="00331C82" w:rsidP="00331C82">
      <w:pPr>
        <w:rPr>
          <w:rFonts w:ascii="Times New Roman" w:eastAsia="Times New Roman" w:hAnsi="Times New Roman" w:cs="Times New Roman"/>
          <w:color w:val="FF0000"/>
          <w:lang w:eastAsia="es-ES_tradnl"/>
        </w:rPr>
      </w:pPr>
    </w:p>
    <w:p w:rsidR="00331C82" w:rsidRPr="003F4DA4" w:rsidRDefault="008E78B7" w:rsidP="00331C82">
      <w:pPr>
        <w:rPr>
          <w:rFonts w:ascii="Times New Roman" w:eastAsia="Times New Roman" w:hAnsi="Times New Roman" w:cs="Times New Roman"/>
          <w:lang w:eastAsia="es-ES_tradnl"/>
        </w:rPr>
      </w:pPr>
      <w:r w:rsidRPr="003F4DA4">
        <w:rPr>
          <w:rFonts w:ascii="Times New Roman" w:eastAsia="Times New Roman" w:hAnsi="Times New Roman" w:cs="Times New Roman"/>
          <w:lang w:eastAsia="es-ES_tradnl"/>
        </w:rPr>
        <w:t>Federación Española de Municipios y Prov</w:t>
      </w:r>
      <w:r w:rsidR="003F4DA4" w:rsidRPr="003F4DA4">
        <w:rPr>
          <w:rFonts w:ascii="Times New Roman" w:eastAsia="Times New Roman" w:hAnsi="Times New Roman" w:cs="Times New Roman"/>
          <w:lang w:eastAsia="es-ES_tradnl"/>
        </w:rPr>
        <w:t xml:space="preserve">incias </w:t>
      </w:r>
      <w:r w:rsidRPr="003F4DA4">
        <w:rPr>
          <w:rFonts w:ascii="Times New Roman" w:eastAsia="Times New Roman" w:hAnsi="Times New Roman" w:cs="Times New Roman"/>
          <w:lang w:eastAsia="es-ES_tradnl"/>
        </w:rPr>
        <w:t>(</w:t>
      </w:r>
      <w:r w:rsidRPr="003F4DA4">
        <w:rPr>
          <w:rFonts w:ascii="Times New Roman" w:eastAsia="Times New Roman" w:hAnsi="Times New Roman" w:cs="Times New Roman"/>
          <w:lang w:eastAsia="es-ES_tradnl"/>
        </w:rPr>
        <w:t>2009</w:t>
      </w:r>
      <w:r w:rsidRPr="003F4DA4">
        <w:rPr>
          <w:rFonts w:ascii="Times New Roman" w:eastAsia="Times New Roman" w:hAnsi="Times New Roman" w:cs="Times New Roman"/>
          <w:lang w:eastAsia="es-ES_tradnl"/>
        </w:rPr>
        <w:t xml:space="preserve">). </w:t>
      </w:r>
      <w:r w:rsidR="00331C82" w:rsidRPr="003F4DA4">
        <w:rPr>
          <w:rFonts w:ascii="Times New Roman" w:eastAsia="Times New Roman" w:hAnsi="Times New Roman" w:cs="Times New Roman"/>
          <w:i/>
          <w:lang w:eastAsia="es-ES_tradnl"/>
        </w:rPr>
        <w:t>Violencia de Género en los pequeños municipios del Estado español.</w:t>
      </w:r>
      <w:r w:rsidR="00331C82" w:rsidRPr="003F4DA4">
        <w:rPr>
          <w:rFonts w:ascii="Times New Roman" w:eastAsia="Times New Roman" w:hAnsi="Times New Roman" w:cs="Times New Roman"/>
          <w:lang w:eastAsia="es-ES_tradnl"/>
        </w:rPr>
        <w:t xml:space="preserve"> </w:t>
      </w:r>
      <w:r w:rsidR="003F4DA4" w:rsidRPr="0049728D">
        <w:rPr>
          <w:rFonts w:ascii="Times New Roman" w:eastAsia="Times New Roman" w:hAnsi="Times New Roman" w:cs="Times New Roman"/>
          <w:color w:val="4472C4" w:themeColor="accent1"/>
          <w:lang w:eastAsia="es-ES_tradnl"/>
        </w:rPr>
        <w:t>https://www.mscbs.gob.es/va/ssi/violenciaGenero/publicaciones/colecciones/PDFS_COLECCION/libro6_VG_municipios.pdf</w:t>
      </w:r>
    </w:p>
    <w:p w:rsidR="00331C82" w:rsidRDefault="00331C82" w:rsidP="00331C82">
      <w:pPr>
        <w:rPr>
          <w:rFonts w:ascii="Times New Roman" w:hAnsi="Times New Roman" w:cs="Times New Roman"/>
          <w:color w:val="FF0000"/>
        </w:rPr>
      </w:pPr>
    </w:p>
    <w:p w:rsidR="001B7ACE" w:rsidRPr="0049728D" w:rsidRDefault="001B7ACE" w:rsidP="001B7ACE">
      <w:pPr>
        <w:rPr>
          <w:rFonts w:ascii="Times New Roman" w:hAnsi="Times New Roman" w:cs="Times New Roman"/>
        </w:rPr>
      </w:pPr>
      <w:r w:rsidRPr="0049728D">
        <w:rPr>
          <w:rFonts w:ascii="Times New Roman" w:hAnsi="Times New Roman" w:cs="Times New Roman"/>
        </w:rPr>
        <w:t xml:space="preserve">Fiscalía General del Estado (2020). </w:t>
      </w:r>
      <w:r w:rsidRPr="0049728D">
        <w:rPr>
          <w:rFonts w:ascii="Times New Roman" w:hAnsi="Times New Roman" w:cs="Times New Roman"/>
          <w:i/>
        </w:rPr>
        <w:t>Memoria anual de la Fiscalía General del Estado</w:t>
      </w:r>
      <w:r w:rsidRPr="0049728D">
        <w:rPr>
          <w:rFonts w:ascii="Times New Roman" w:hAnsi="Times New Roman" w:cs="Times New Roman"/>
        </w:rPr>
        <w:t>.</w:t>
      </w:r>
      <w:r w:rsidR="00B179B9">
        <w:rPr>
          <w:rFonts w:ascii="Times New Roman" w:hAnsi="Times New Roman" w:cs="Times New Roman"/>
        </w:rPr>
        <w:t xml:space="preserve"> </w:t>
      </w:r>
      <w:r w:rsidRPr="0049728D">
        <w:rPr>
          <w:rFonts w:ascii="Times New Roman" w:hAnsi="Times New Roman" w:cs="Times New Roman"/>
        </w:rPr>
        <w:t xml:space="preserve"> </w:t>
      </w:r>
      <w:hyperlink r:id="rId12" w:history="1">
        <w:r w:rsidRPr="0049728D">
          <w:rPr>
            <w:rStyle w:val="Hipervnculo"/>
            <w:rFonts w:ascii="Times New Roman" w:hAnsi="Times New Roman" w:cs="Times New Roman"/>
            <w:color w:val="4472C4" w:themeColor="accent1"/>
          </w:rPr>
          <w:t>https://www.fiscal.es/memorias/memoria2020/FISCALIA_SITE/index.html</w:t>
        </w:r>
      </w:hyperlink>
    </w:p>
    <w:p w:rsidR="001B7ACE" w:rsidRPr="00D02501" w:rsidRDefault="001B7ACE" w:rsidP="001B7ACE">
      <w:pPr>
        <w:rPr>
          <w:rFonts w:ascii="Times New Roman" w:eastAsia="Times New Roman" w:hAnsi="Times New Roman" w:cs="Times New Roman"/>
          <w:color w:val="FF0000"/>
          <w:lang w:eastAsia="es-ES_tradnl"/>
        </w:rPr>
      </w:pPr>
    </w:p>
    <w:p w:rsidR="001B7ACE" w:rsidRPr="0049728D" w:rsidRDefault="001B7ACE" w:rsidP="001B7ACE">
      <w:pPr>
        <w:rPr>
          <w:rFonts w:ascii="Times New Roman" w:eastAsia="Times New Roman" w:hAnsi="Times New Roman" w:cs="Times New Roman"/>
          <w:lang w:eastAsia="es-ES_tradnl"/>
        </w:rPr>
      </w:pPr>
      <w:r w:rsidRPr="0049728D">
        <w:rPr>
          <w:rFonts w:ascii="Times New Roman" w:eastAsia="Times New Roman" w:hAnsi="Times New Roman" w:cs="Times New Roman"/>
          <w:lang w:eastAsia="es-ES_tradnl"/>
        </w:rPr>
        <w:t xml:space="preserve">Fundación Guardia Civil (2012). </w:t>
      </w:r>
      <w:r w:rsidRPr="0049728D">
        <w:rPr>
          <w:rFonts w:ascii="Times New Roman" w:eastAsia="Times New Roman" w:hAnsi="Times New Roman" w:cs="Times New Roman"/>
          <w:i/>
          <w:lang w:eastAsia="es-ES_tradnl"/>
        </w:rPr>
        <w:t>Guía básica de Primeros Auxilios Psicológicos en Violencia de Género</w:t>
      </w:r>
      <w:r w:rsidRPr="0049728D">
        <w:rPr>
          <w:rFonts w:ascii="Times New Roman" w:eastAsia="Times New Roman" w:hAnsi="Times New Roman" w:cs="Times New Roman"/>
          <w:lang w:eastAsia="es-ES_tradnl"/>
        </w:rPr>
        <w:t xml:space="preserve">. </w:t>
      </w:r>
    </w:p>
    <w:p w:rsidR="001B7ACE" w:rsidRPr="0049728D" w:rsidRDefault="001B7ACE" w:rsidP="001B7ACE">
      <w:pPr>
        <w:rPr>
          <w:rFonts w:ascii="Times New Roman" w:eastAsia="Times New Roman" w:hAnsi="Times New Roman" w:cs="Times New Roman"/>
          <w:color w:val="4472C4" w:themeColor="accent1"/>
          <w:lang w:eastAsia="es-ES_tradnl"/>
        </w:rPr>
      </w:pPr>
      <w:r w:rsidRPr="0049728D">
        <w:rPr>
          <w:rFonts w:ascii="Times New Roman" w:eastAsia="Times New Roman" w:hAnsi="Times New Roman" w:cs="Times New Roman"/>
          <w:color w:val="4472C4" w:themeColor="accent1"/>
          <w:lang w:eastAsia="es-ES_tradnl"/>
        </w:rPr>
        <w:t>http://www.fundacionguardiacivil.es/wp-content/uploads/2012/02/Guia_Basica_Pri</w:t>
      </w:r>
    </w:p>
    <w:p w:rsidR="001B7ACE" w:rsidRPr="0049728D" w:rsidRDefault="001B7ACE" w:rsidP="001B7ACE">
      <w:pPr>
        <w:rPr>
          <w:rFonts w:ascii="Times New Roman" w:eastAsia="Times New Roman" w:hAnsi="Times New Roman" w:cs="Times New Roman"/>
          <w:color w:val="4472C4" w:themeColor="accent1"/>
          <w:lang w:eastAsia="es-ES_tradnl"/>
        </w:rPr>
      </w:pPr>
      <w:r w:rsidRPr="0049728D">
        <w:rPr>
          <w:rFonts w:ascii="Times New Roman" w:eastAsia="Times New Roman" w:hAnsi="Times New Roman" w:cs="Times New Roman"/>
          <w:color w:val="4472C4" w:themeColor="accent1"/>
          <w:lang w:eastAsia="es-ES_tradnl"/>
        </w:rPr>
        <w:t>-meros_Auxilios_Psicologicos_en_Violencia_de_Genero.pdf</w:t>
      </w:r>
    </w:p>
    <w:p w:rsidR="001B7ACE" w:rsidRPr="00D02501" w:rsidRDefault="001B7ACE" w:rsidP="00331C82">
      <w:pPr>
        <w:rPr>
          <w:rFonts w:ascii="Times New Roman" w:hAnsi="Times New Roman" w:cs="Times New Roman"/>
          <w:color w:val="FF0000"/>
        </w:rPr>
      </w:pPr>
    </w:p>
    <w:p w:rsidR="00331C82" w:rsidRPr="00864015" w:rsidRDefault="00864015" w:rsidP="00864015">
      <w:pPr>
        <w:rPr>
          <w:rFonts w:ascii="Times New Roman" w:hAnsi="Times New Roman" w:cs="Times New Roman"/>
        </w:rPr>
      </w:pPr>
      <w:r w:rsidRPr="00864015">
        <w:rPr>
          <w:rFonts w:ascii="Times New Roman" w:hAnsi="Times New Roman" w:cs="Times New Roman"/>
        </w:rPr>
        <w:t xml:space="preserve">López, M. (2017). </w:t>
      </w:r>
      <w:r w:rsidRPr="00864015">
        <w:rPr>
          <w:rFonts w:ascii="Times New Roman" w:hAnsi="Times New Roman" w:cs="Times New Roman"/>
          <w:i/>
        </w:rPr>
        <w:t>Violencia en los medios rural y urbano. Un estudio comparativo sobre</w:t>
      </w:r>
      <w:r w:rsidR="00331C82" w:rsidRPr="00864015">
        <w:rPr>
          <w:rFonts w:ascii="Times New Roman" w:hAnsi="Times New Roman" w:cs="Times New Roman"/>
          <w:i/>
        </w:rPr>
        <w:t xml:space="preserve"> la violencia </w:t>
      </w:r>
      <w:r w:rsidRPr="00864015">
        <w:rPr>
          <w:rFonts w:ascii="Times New Roman" w:hAnsi="Times New Roman" w:cs="Times New Roman"/>
          <w:i/>
        </w:rPr>
        <w:t>de género en el estado español.</w:t>
      </w:r>
      <w:r w:rsidRPr="00864015">
        <w:rPr>
          <w:rFonts w:ascii="Times New Roman" w:hAnsi="Times New Roman" w:cs="Times New Roman"/>
        </w:rPr>
        <w:t xml:space="preserve"> Revista S</w:t>
      </w:r>
      <w:r w:rsidR="0064496B">
        <w:rPr>
          <w:rFonts w:ascii="Times New Roman" w:hAnsi="Times New Roman" w:cs="Times New Roman"/>
        </w:rPr>
        <w:t>ko</w:t>
      </w:r>
      <w:r w:rsidRPr="00864015">
        <w:rPr>
          <w:rFonts w:ascii="Times New Roman" w:hAnsi="Times New Roman" w:cs="Times New Roman"/>
        </w:rPr>
        <w:t>pein.</w:t>
      </w:r>
      <w:r w:rsidR="00D443D9">
        <w:rPr>
          <w:rFonts w:ascii="Times New Roman" w:hAnsi="Times New Roman" w:cs="Times New Roman"/>
        </w:rPr>
        <w:t xml:space="preserve"> XV, 22-37. </w:t>
      </w:r>
      <w:r w:rsidR="00D443D9" w:rsidRPr="0049728D">
        <w:rPr>
          <w:rFonts w:ascii="Times New Roman" w:hAnsi="Times New Roman" w:cs="Times New Roman"/>
          <w:color w:val="4472C4" w:themeColor="accent1"/>
        </w:rPr>
        <w:t>http://www.shopein.org</w:t>
      </w:r>
    </w:p>
    <w:p w:rsidR="00331C82" w:rsidRPr="00D02501" w:rsidRDefault="00331C82" w:rsidP="00331C82">
      <w:pPr>
        <w:rPr>
          <w:rFonts w:ascii="Times New Roman" w:hAnsi="Times New Roman" w:cs="Times New Roman"/>
          <w:color w:val="FF0000"/>
        </w:rPr>
      </w:pPr>
    </w:p>
    <w:p w:rsidR="00331C82" w:rsidRDefault="00331C82" w:rsidP="00FC06DF">
      <w:pPr>
        <w:rPr>
          <w:rFonts w:ascii="Times New Roman" w:eastAsia="Times New Roman" w:hAnsi="Times New Roman" w:cs="Times New Roman"/>
          <w:color w:val="4472C4" w:themeColor="accent1"/>
          <w:lang w:eastAsia="es-ES_tradnl"/>
        </w:rPr>
      </w:pPr>
      <w:r w:rsidRPr="00864015">
        <w:rPr>
          <w:rFonts w:ascii="Times New Roman" w:eastAsia="Times New Roman" w:hAnsi="Times New Roman" w:cs="Times New Roman"/>
          <w:lang w:eastAsia="es-ES_tradnl"/>
        </w:rPr>
        <w:t>Martinez García, M</w:t>
      </w:r>
      <w:r w:rsidR="00864015" w:rsidRPr="00864015">
        <w:rPr>
          <w:rFonts w:ascii="Times New Roman" w:eastAsia="Times New Roman" w:hAnsi="Times New Roman" w:cs="Times New Roman"/>
          <w:lang w:eastAsia="es-ES_tradnl"/>
        </w:rPr>
        <w:t>.</w:t>
      </w:r>
      <w:r w:rsidRPr="00864015">
        <w:rPr>
          <w:rFonts w:ascii="Times New Roman" w:eastAsia="Times New Roman" w:hAnsi="Times New Roman" w:cs="Times New Roman"/>
          <w:lang w:eastAsia="es-ES_tradnl"/>
        </w:rPr>
        <w:t xml:space="preserve"> y Alfonso Camarero, L</w:t>
      </w:r>
      <w:r w:rsidR="00864015" w:rsidRPr="00864015">
        <w:rPr>
          <w:rFonts w:ascii="Times New Roman" w:eastAsia="Times New Roman" w:hAnsi="Times New Roman" w:cs="Times New Roman"/>
          <w:lang w:eastAsia="es-ES_tradnl"/>
        </w:rPr>
        <w:t xml:space="preserve">. (2015). </w:t>
      </w:r>
      <w:r w:rsidRPr="00864015">
        <w:rPr>
          <w:rFonts w:ascii="Times New Roman" w:eastAsia="Times New Roman" w:hAnsi="Times New Roman" w:cs="Times New Roman"/>
          <w:i/>
          <w:lang w:eastAsia="es-ES_tradnl"/>
        </w:rPr>
        <w:t>La reproducción de la violencia de género: una lectura desde las áreas rurales</w:t>
      </w:r>
      <w:r w:rsidRPr="00864015">
        <w:rPr>
          <w:rFonts w:ascii="Times New Roman" w:eastAsia="Times New Roman" w:hAnsi="Times New Roman" w:cs="Times New Roman"/>
          <w:lang w:eastAsia="es-ES_tradnl"/>
        </w:rPr>
        <w:t xml:space="preserve">. </w:t>
      </w:r>
      <w:r w:rsidR="00FC06DF" w:rsidRPr="00FC06DF">
        <w:rPr>
          <w:rFonts w:ascii="Times New Roman" w:eastAsia="Times New Roman" w:hAnsi="Times New Roman" w:cs="Times New Roman"/>
          <w:lang w:eastAsia="es-ES_tradnl"/>
        </w:rPr>
        <w:t>Revista de Estudios sobre Despoblación y Desarrollo Rural</w:t>
      </w:r>
      <w:r w:rsidR="0049728D" w:rsidRPr="0049728D">
        <w:rPr>
          <w:rFonts w:ascii="Times New Roman" w:eastAsia="Times New Roman" w:hAnsi="Times New Roman" w:cs="Times New Roman"/>
          <w:lang w:eastAsia="es-ES_tradnl"/>
        </w:rPr>
        <w:t>,</w:t>
      </w:r>
      <w:r w:rsidR="00FC06DF" w:rsidRPr="00FC06DF">
        <w:rPr>
          <w:rFonts w:ascii="Times New Roman" w:eastAsia="Times New Roman" w:hAnsi="Times New Roman" w:cs="Times New Roman"/>
          <w:lang w:eastAsia="es-ES_tradnl"/>
        </w:rPr>
        <w:t xml:space="preserve"> 19, 1-30</w:t>
      </w:r>
      <w:r w:rsidR="00864015" w:rsidRPr="00864015">
        <w:rPr>
          <w:rFonts w:ascii="Times New Roman" w:eastAsia="Times New Roman" w:hAnsi="Times New Roman" w:cs="Times New Roman"/>
          <w:lang w:eastAsia="es-ES_tradnl"/>
        </w:rPr>
        <w:t>.</w:t>
      </w:r>
      <w:r w:rsidR="00FC06DF">
        <w:rPr>
          <w:rFonts w:ascii="Times New Roman" w:eastAsia="Times New Roman" w:hAnsi="Times New Roman" w:cs="Times New Roman"/>
          <w:lang w:eastAsia="es-ES_tradnl"/>
        </w:rPr>
        <w:t xml:space="preserve"> </w:t>
      </w:r>
      <w:hyperlink r:id="rId13" w:history="1">
        <w:r w:rsidR="001B7ACE" w:rsidRPr="00C10253">
          <w:rPr>
            <w:rStyle w:val="Hipervnculo"/>
            <w:rFonts w:ascii="Times New Roman" w:eastAsia="Times New Roman" w:hAnsi="Times New Roman" w:cs="Times New Roman"/>
            <w:lang w:eastAsia="es-ES_tradnl"/>
          </w:rPr>
          <w:t>https://www.redalyc.org/pdf/296/29642953004.pdf</w:t>
        </w:r>
      </w:hyperlink>
    </w:p>
    <w:p w:rsidR="001B7ACE" w:rsidRPr="001B7ACE" w:rsidRDefault="001B7ACE" w:rsidP="00FC06DF">
      <w:pPr>
        <w:rPr>
          <w:rFonts w:ascii="Times New Roman" w:eastAsia="Times New Roman" w:hAnsi="Times New Roman" w:cs="Times New Roman"/>
          <w:lang w:eastAsia="es-ES_tradnl"/>
        </w:rPr>
      </w:pPr>
    </w:p>
    <w:p w:rsidR="001B7ACE" w:rsidRPr="001B7ACE" w:rsidRDefault="001B7ACE" w:rsidP="00FC06DF">
      <w:pPr>
        <w:rPr>
          <w:rFonts w:ascii="Times New Roman" w:eastAsia="Times New Roman" w:hAnsi="Times New Roman" w:cs="Times New Roman"/>
          <w:i/>
          <w:lang w:eastAsia="es-ES_tradnl"/>
        </w:rPr>
      </w:pPr>
      <w:r w:rsidRPr="001B7ACE">
        <w:rPr>
          <w:rFonts w:ascii="Times New Roman" w:eastAsia="Times New Roman" w:hAnsi="Times New Roman" w:cs="Times New Roman"/>
          <w:lang w:eastAsia="es-ES_tradnl"/>
        </w:rPr>
        <w:t xml:space="preserve">Marchal Escalona, N (2010). </w:t>
      </w:r>
      <w:r w:rsidRPr="001B7ACE">
        <w:rPr>
          <w:rFonts w:ascii="Times New Roman" w:eastAsia="Times New Roman" w:hAnsi="Times New Roman" w:cs="Times New Roman"/>
          <w:i/>
          <w:lang w:eastAsia="es-ES_tradnl"/>
        </w:rPr>
        <w:t xml:space="preserve">Manual de lucha contra la violencia de género. </w:t>
      </w:r>
      <w:r w:rsidRPr="001B7ACE">
        <w:rPr>
          <w:rFonts w:ascii="Times New Roman" w:eastAsia="Times New Roman" w:hAnsi="Times New Roman" w:cs="Times New Roman"/>
          <w:lang w:eastAsia="es-ES_tradnl"/>
        </w:rPr>
        <w:t>Cizur Menor (Navarra): Aranzadi – Thomson Reuters.</w:t>
      </w:r>
    </w:p>
    <w:p w:rsidR="00331C82" w:rsidRPr="00D02501" w:rsidRDefault="00331C82" w:rsidP="00331C82">
      <w:pPr>
        <w:rPr>
          <w:rFonts w:ascii="Times New Roman" w:hAnsi="Times New Roman" w:cs="Times New Roman"/>
          <w:color w:val="FF0000"/>
        </w:rPr>
      </w:pPr>
    </w:p>
    <w:sectPr w:rsidR="00331C82" w:rsidRPr="00D02501" w:rsidSect="006D7331">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EA9" w:rsidRDefault="00292EA9" w:rsidP="00DC174C">
      <w:r>
        <w:separator/>
      </w:r>
    </w:p>
  </w:endnote>
  <w:endnote w:type="continuationSeparator" w:id="0">
    <w:p w:rsidR="00292EA9" w:rsidRDefault="00292EA9" w:rsidP="00DC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735161"/>
      <w:docPartObj>
        <w:docPartGallery w:val="Page Numbers (Bottom of Page)"/>
        <w:docPartUnique/>
      </w:docPartObj>
    </w:sdtPr>
    <w:sdtEndPr/>
    <w:sdtContent>
      <w:p w:rsidR="00824B7B" w:rsidRDefault="00824B7B">
        <w:pPr>
          <w:pStyle w:val="Piedepgina"/>
          <w:jc w:val="right"/>
        </w:pPr>
        <w:r>
          <w:fldChar w:fldCharType="begin"/>
        </w:r>
        <w:r>
          <w:instrText>PAGE   \* MERGEFORMAT</w:instrText>
        </w:r>
        <w:r>
          <w:fldChar w:fldCharType="separate"/>
        </w:r>
        <w:r w:rsidR="00203146">
          <w:rPr>
            <w:noProof/>
          </w:rPr>
          <w:t>5</w:t>
        </w:r>
        <w:r>
          <w:fldChar w:fldCharType="end"/>
        </w:r>
      </w:p>
    </w:sdtContent>
  </w:sdt>
  <w:p w:rsidR="00824B7B" w:rsidRDefault="00824B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EA9" w:rsidRDefault="00292EA9" w:rsidP="00DC174C">
      <w:r>
        <w:separator/>
      </w:r>
    </w:p>
  </w:footnote>
  <w:footnote w:type="continuationSeparator" w:id="0">
    <w:p w:rsidR="00292EA9" w:rsidRDefault="00292EA9" w:rsidP="00DC174C">
      <w:r>
        <w:continuationSeparator/>
      </w:r>
    </w:p>
  </w:footnote>
  <w:footnote w:id="1">
    <w:p w:rsidR="00F87ED3" w:rsidRPr="004216D4" w:rsidRDefault="00F87ED3" w:rsidP="00220A85">
      <w:pPr>
        <w:pStyle w:val="Textonotapie"/>
        <w:spacing w:before="120"/>
      </w:pPr>
      <w:r>
        <w:rPr>
          <w:rStyle w:val="Refdenotaalpie"/>
        </w:rPr>
        <w:footnoteRef/>
      </w:r>
      <w:r>
        <w:t xml:space="preserve"> </w:t>
      </w:r>
      <w:r w:rsidR="009849F2">
        <w:t>ONU: Asamblea General (1993</w:t>
      </w:r>
      <w:r w:rsidR="009849F2" w:rsidRPr="00D12121">
        <w:rPr>
          <w:i/>
        </w:rPr>
        <w:t>). Declaración sobre la eliminación de la violencia</w:t>
      </w:r>
      <w:r w:rsidR="00D12121">
        <w:rPr>
          <w:i/>
        </w:rPr>
        <w:t xml:space="preserve"> contra la mujer</w:t>
      </w:r>
      <w:r w:rsidR="009849F2" w:rsidRPr="00D12121">
        <w:rPr>
          <w:i/>
        </w:rPr>
        <w:t xml:space="preserve">: Resolución de la Asamblea General 48/104 del 20 de diciembre de 1993, 20 </w:t>
      </w:r>
      <w:r w:rsidR="00D12121" w:rsidRPr="00D12121">
        <w:rPr>
          <w:i/>
        </w:rPr>
        <w:t>diciembre</w:t>
      </w:r>
      <w:r w:rsidR="009849F2" w:rsidRPr="00D12121">
        <w:rPr>
          <w:i/>
        </w:rPr>
        <w:t xml:space="preserve"> 1993, A/RES/48/104</w:t>
      </w:r>
      <w:r w:rsidR="00D12121">
        <w:t>.</w:t>
      </w:r>
      <w:r w:rsidR="009849F2" w:rsidRPr="009849F2">
        <w:t xml:space="preserve"> https://www.refworld.org.es/docid/50ac921e2.</w:t>
      </w:r>
      <w:r w:rsidR="00D12121">
        <w:t xml:space="preserve">html </w:t>
      </w:r>
    </w:p>
  </w:footnote>
  <w:footnote w:id="2">
    <w:p w:rsidR="000C5763" w:rsidRPr="004216D4" w:rsidRDefault="000C5763" w:rsidP="00220A85">
      <w:pPr>
        <w:pStyle w:val="Textonotapie"/>
        <w:spacing w:before="120"/>
      </w:pPr>
      <w:r w:rsidRPr="004216D4">
        <w:rPr>
          <w:rStyle w:val="Refdenotaalpie"/>
        </w:rPr>
        <w:footnoteRef/>
      </w:r>
      <w:r w:rsidRPr="004216D4">
        <w:t xml:space="preserve"> Económica, cultural, etc.</w:t>
      </w:r>
    </w:p>
  </w:footnote>
  <w:footnote w:id="3">
    <w:p w:rsidR="000C5763" w:rsidRPr="004216D4" w:rsidRDefault="000C5763" w:rsidP="00220A85">
      <w:pPr>
        <w:pStyle w:val="Textonotapie"/>
        <w:spacing w:before="120"/>
      </w:pPr>
      <w:r w:rsidRPr="004216D4">
        <w:rPr>
          <w:rStyle w:val="Refdenotaalpie"/>
        </w:rPr>
        <w:footnoteRef/>
      </w:r>
      <w:r w:rsidRPr="004216D4">
        <w:t xml:space="preserve"> Familiar, laboral, social, comunitario, etc.</w:t>
      </w:r>
    </w:p>
  </w:footnote>
  <w:footnote w:id="4">
    <w:p w:rsidR="000C5763" w:rsidRPr="004216D4" w:rsidRDefault="000C5763" w:rsidP="00D12121">
      <w:pPr>
        <w:pStyle w:val="Textonotapie"/>
        <w:spacing w:before="120"/>
      </w:pPr>
      <w:r w:rsidRPr="004216D4">
        <w:rPr>
          <w:rStyle w:val="Refdenotaalpie"/>
        </w:rPr>
        <w:footnoteRef/>
      </w:r>
      <w:r w:rsidRPr="004216D4">
        <w:t xml:space="preserve"> </w:t>
      </w:r>
      <w:r w:rsidR="00D12121">
        <w:t xml:space="preserve">Ley Orgánica 1/2004, de 28 de diciembre, de Medidas de Protección Integral contra la Violencia de Género. BOE </w:t>
      </w:r>
      <w:r w:rsidR="00D12121" w:rsidRPr="004216D4">
        <w:t>núm. 313, de fecha 29 de diciembre de 2004.</w:t>
      </w:r>
      <w:r w:rsidR="00E84AC7">
        <w:t xml:space="preserve"> 4216-42188. </w:t>
      </w:r>
      <w:hyperlink r:id="rId1" w:history="1">
        <w:r w:rsidR="00D9065D" w:rsidRPr="00972BF1">
          <w:rPr>
            <w:rStyle w:val="Hipervnculo"/>
          </w:rPr>
          <w:t>https://www.boe.es/buscar/act.php?id=BOE-A-2004-21760</w:t>
        </w:r>
      </w:hyperlink>
      <w:r w:rsidR="00D9065D">
        <w:t xml:space="preserve"> </w:t>
      </w:r>
    </w:p>
  </w:footnote>
  <w:footnote w:id="5">
    <w:p w:rsidR="00A135A6" w:rsidRDefault="00A135A6" w:rsidP="00220A85">
      <w:pPr>
        <w:pStyle w:val="Textonotapie"/>
        <w:spacing w:before="120"/>
      </w:pPr>
      <w:r w:rsidRPr="004216D4">
        <w:rPr>
          <w:rStyle w:val="Refdenotaalpie"/>
        </w:rPr>
        <w:footnoteRef/>
      </w:r>
      <w:r w:rsidRPr="004216D4">
        <w:t xml:space="preserve"> </w:t>
      </w:r>
      <w:r w:rsidR="00E84AC7">
        <w:t>Delegación de Gobierno para la Violencia de Género</w:t>
      </w:r>
      <w:r w:rsidR="0085709A">
        <w:t xml:space="preserve"> </w:t>
      </w:r>
      <w:r w:rsidR="00E84AC7">
        <w:t xml:space="preserve">(2017). </w:t>
      </w:r>
      <w:r w:rsidR="00E84AC7" w:rsidRPr="0085709A">
        <w:rPr>
          <w:i/>
        </w:rPr>
        <w:t>Pacto de Estado contra la violencia de género</w:t>
      </w:r>
      <w:r w:rsidR="00E84AC7">
        <w:t xml:space="preserve">. </w:t>
      </w:r>
      <w:r w:rsidRPr="004216D4">
        <w:t xml:space="preserve">p.2 </w:t>
      </w:r>
      <w:hyperlink r:id="rId2" w:history="1">
        <w:r w:rsidR="0085709A" w:rsidRPr="00C10253">
          <w:rPr>
            <w:rStyle w:val="Hipervnculo"/>
          </w:rPr>
          <w:t>http://www.violenciagenero.igualdad.mpr.gob.es/pactoEstado/home.htm</w:t>
        </w:r>
      </w:hyperlink>
      <w:r w:rsidR="0085709A">
        <w:t xml:space="preserve"> </w:t>
      </w:r>
    </w:p>
  </w:footnote>
  <w:footnote w:id="6">
    <w:p w:rsidR="00DF5D3D" w:rsidRDefault="00DF5D3D" w:rsidP="00220A85">
      <w:pPr>
        <w:pStyle w:val="Textonotapie"/>
        <w:spacing w:after="120"/>
      </w:pPr>
      <w:r>
        <w:rPr>
          <w:rStyle w:val="Refdenotaalpie"/>
        </w:rPr>
        <w:footnoteRef/>
      </w:r>
      <w:r>
        <w:t xml:space="preserve">  </w:t>
      </w:r>
      <w:r w:rsidR="00E246DB" w:rsidRPr="00E246DB">
        <w:t xml:space="preserve">Ley 45/2007, de 13 de diciembre, para el desarrollo sostenible del medio rural. </w:t>
      </w:r>
      <w:r w:rsidRPr="004216D4">
        <w:t xml:space="preserve">BOE núm. </w:t>
      </w:r>
      <w:r w:rsidR="00220A85">
        <w:t>299</w:t>
      </w:r>
      <w:r w:rsidR="00220A85" w:rsidRPr="004216D4">
        <w:t>,</w:t>
      </w:r>
      <w:r w:rsidRPr="004216D4">
        <w:t xml:space="preserve"> </w:t>
      </w:r>
      <w:r>
        <w:t xml:space="preserve">14 de </w:t>
      </w:r>
      <w:r w:rsidR="00C91179">
        <w:t>diciembre</w:t>
      </w:r>
      <w:r>
        <w:t xml:space="preserve"> de 2007</w:t>
      </w:r>
      <w:r w:rsidRPr="004216D4">
        <w:t xml:space="preserve">. </w:t>
      </w:r>
      <w:r w:rsidR="00E246DB">
        <w:t>51339-51349</w:t>
      </w:r>
      <w:r>
        <w:t xml:space="preserve"> </w:t>
      </w:r>
      <w:hyperlink r:id="rId3" w:history="1">
        <w:r w:rsidR="00E246DB" w:rsidRPr="00C10253">
          <w:rPr>
            <w:rStyle w:val="Hipervnculo"/>
          </w:rPr>
          <w:t>https://www.boe.es/eli/es/l/2007/12/13/45/con</w:t>
        </w:r>
      </w:hyperlink>
      <w:r w:rsidR="00E246DB">
        <w:t xml:space="preserve"> </w:t>
      </w:r>
    </w:p>
  </w:footnote>
  <w:footnote w:id="7">
    <w:p w:rsidR="004F199B" w:rsidRDefault="004F199B" w:rsidP="00E246DB">
      <w:pPr>
        <w:pStyle w:val="Textonotapie"/>
        <w:spacing w:after="120"/>
      </w:pPr>
      <w:r>
        <w:rPr>
          <w:rStyle w:val="Refdenotaalpie"/>
        </w:rPr>
        <w:footnoteRef/>
      </w:r>
      <w:r>
        <w:t xml:space="preserve"> </w:t>
      </w:r>
      <w:r w:rsidR="00E246DB">
        <w:t>Institu</w:t>
      </w:r>
      <w:r w:rsidR="00E246DB">
        <w:t>to Nacional de Estadística (2019). E</w:t>
      </w:r>
      <w:r w:rsidR="00E246DB" w:rsidRPr="00E246DB">
        <w:t>stadística del Padrón Continuo a 1 de enero de 2019</w:t>
      </w:r>
      <w:r w:rsidR="00E246DB">
        <w:t xml:space="preserve">. </w:t>
      </w:r>
      <w:r w:rsidR="00E246DB">
        <w:t>Cifras INE</w:t>
      </w:r>
      <w:r w:rsidR="00E246DB">
        <w:t xml:space="preserve">. </w:t>
      </w:r>
      <w:hyperlink r:id="rId4" w:history="1">
        <w:r w:rsidR="00220A85" w:rsidRPr="00972BF1">
          <w:rPr>
            <w:rStyle w:val="Hipervnculo"/>
          </w:rPr>
          <w:t>https://www.ine.es/jaxi/Datos.htm?path=/t20/e245/p05/a2019/l0/&amp;file=00000001.px</w:t>
        </w:r>
      </w:hyperlink>
      <w:r w:rsidR="00220A85">
        <w:t xml:space="preserve"> </w:t>
      </w:r>
      <w:r>
        <w:t xml:space="preserve"> </w:t>
      </w:r>
    </w:p>
  </w:footnote>
  <w:footnote w:id="8">
    <w:p w:rsidR="00C91179" w:rsidRDefault="00C91179" w:rsidP="00220A85">
      <w:pPr>
        <w:pStyle w:val="Textonotapie"/>
        <w:spacing w:after="120"/>
      </w:pPr>
      <w:r>
        <w:rPr>
          <w:rStyle w:val="Refdenotaalpie"/>
        </w:rPr>
        <w:footnoteRef/>
      </w:r>
      <w:r>
        <w:t xml:space="preserve"> </w:t>
      </w:r>
      <w:r w:rsidR="00C872D6" w:rsidRPr="00C872D6">
        <w:t xml:space="preserve">Ley 45/2007, de 13 de diciembre, para el desarrollo sostenible del medio rural. BOE núm. 299, 14 de diciembre de 2007. </w:t>
      </w:r>
      <w:r w:rsidR="00C872D6">
        <w:t>Preámbulo.</w:t>
      </w:r>
      <w:r w:rsidR="00C872D6" w:rsidRPr="00C872D6">
        <w:t xml:space="preserve"> </w:t>
      </w:r>
      <w:r w:rsidR="00C872D6" w:rsidRPr="00C872D6">
        <w:rPr>
          <w:color w:val="4472C4" w:themeColor="accent1"/>
          <w:u w:val="single"/>
        </w:rPr>
        <w:t>https://www.boe.es/eli/es/l/2007/12/13/45/con</w:t>
      </w:r>
    </w:p>
  </w:footnote>
  <w:footnote w:id="9">
    <w:p w:rsidR="00C91179" w:rsidRDefault="00C91179" w:rsidP="00220A85">
      <w:pPr>
        <w:pStyle w:val="Textonotapie"/>
        <w:spacing w:before="120"/>
      </w:pPr>
      <w:r>
        <w:rPr>
          <w:rStyle w:val="Refdenotaalpie"/>
        </w:rPr>
        <w:footnoteRef/>
      </w:r>
      <w:r>
        <w:t xml:space="preserve"> </w:t>
      </w:r>
      <w:r w:rsidR="00C872D6" w:rsidRPr="00C872D6">
        <w:t xml:space="preserve">Delegación del Gobierno para la Violencia de Género (2015). </w:t>
      </w:r>
      <w:r w:rsidR="009166AA">
        <w:rPr>
          <w:i/>
        </w:rPr>
        <w:t>Macroencuesta de v</w:t>
      </w:r>
      <w:r w:rsidR="00C872D6" w:rsidRPr="00C872D6">
        <w:rPr>
          <w:i/>
        </w:rPr>
        <w:t>iolencia contra la Mujer</w:t>
      </w:r>
      <w:r w:rsidR="00C872D6" w:rsidRPr="00C872D6">
        <w:t>.</w:t>
      </w:r>
      <w:r w:rsidR="00C872D6">
        <w:t xml:space="preserve"> p 179. </w:t>
      </w:r>
      <w:hyperlink r:id="rId5" w:history="1">
        <w:r w:rsidR="00220A85" w:rsidRPr="00972BF1">
          <w:rPr>
            <w:rStyle w:val="Hipervnculo"/>
          </w:rPr>
          <w:t>https://violenciagenero.igualdad.gob.es/violenciaEnCifras/estudios/colecciones/pdf/Libro_22_Macroencuesta2015.pdf</w:t>
        </w:r>
      </w:hyperlink>
      <w:r w:rsidR="00220A85">
        <w:t xml:space="preserve"> </w:t>
      </w:r>
    </w:p>
  </w:footnote>
  <w:footnote w:id="10">
    <w:p w:rsidR="00E962FC" w:rsidRPr="00E962FC" w:rsidRDefault="00E962FC" w:rsidP="00220A85">
      <w:pPr>
        <w:pStyle w:val="Textonotapie"/>
        <w:spacing w:before="120"/>
      </w:pPr>
      <w:r>
        <w:rPr>
          <w:rStyle w:val="Refdenotaalpie"/>
        </w:rPr>
        <w:footnoteRef/>
      </w:r>
      <w:r>
        <w:t xml:space="preserve"> </w:t>
      </w:r>
      <w:r w:rsidR="009166AA">
        <w:t xml:space="preserve">Vid. Macroencuesta de violencia contra la mujer. </w:t>
      </w:r>
      <w:r w:rsidR="00C872D6">
        <w:t xml:space="preserve">Op. Cit. </w:t>
      </w:r>
      <w:r w:rsidR="00C872D6">
        <w:t xml:space="preserve">p 179. </w:t>
      </w:r>
      <w:r w:rsidR="00220A85">
        <w:t xml:space="preserve"> </w:t>
      </w:r>
    </w:p>
    <w:p w:rsidR="00E962FC" w:rsidRDefault="00E962FC">
      <w:pPr>
        <w:pStyle w:val="Textonotapie"/>
      </w:pPr>
    </w:p>
  </w:footnote>
  <w:footnote w:id="11">
    <w:p w:rsidR="00C872D6" w:rsidRDefault="00E962FC" w:rsidP="00E962FC">
      <w:pPr>
        <w:pStyle w:val="Textonotapie"/>
        <w:jc w:val="both"/>
      </w:pPr>
      <w:r>
        <w:rPr>
          <w:rStyle w:val="Refdenotaalpie"/>
        </w:rPr>
        <w:footnoteRef/>
      </w:r>
      <w:r>
        <w:t xml:space="preserve"> </w:t>
      </w:r>
      <w:r w:rsidR="00C872D6" w:rsidRPr="00F9155E">
        <w:t>De</w:t>
      </w:r>
      <w:r w:rsidR="00C872D6">
        <w:t>legación de Gobierno contra la violencia de g</w:t>
      </w:r>
      <w:r w:rsidR="00C872D6" w:rsidRPr="00F9155E">
        <w:t>énero</w:t>
      </w:r>
      <w:r w:rsidR="00C872D6">
        <w:t>, 2015.</w:t>
      </w:r>
      <w:r w:rsidR="00C872D6">
        <w:t xml:space="preserve"> </w:t>
      </w:r>
      <w:r w:rsidRPr="00C872D6">
        <w:rPr>
          <w:i/>
        </w:rPr>
        <w:t>Mujeres víctimas de violenci</w:t>
      </w:r>
      <w:r w:rsidR="00C872D6" w:rsidRPr="00C872D6">
        <w:rPr>
          <w:i/>
        </w:rPr>
        <w:t>a de género en el entorno rural.</w:t>
      </w:r>
    </w:p>
    <w:p w:rsidR="00E962FC" w:rsidRDefault="00C872D6" w:rsidP="00E962FC">
      <w:pPr>
        <w:pStyle w:val="Textonotapie"/>
        <w:jc w:val="both"/>
      </w:pPr>
      <w:hyperlink r:id="rId6" w:history="1">
        <w:r w:rsidRPr="00C10253">
          <w:rPr>
            <w:rStyle w:val="Hipervnculo"/>
          </w:rPr>
          <w:t>https://violenciagenero.igualdad.gob.es/violenciaEnCifras/estudios/investigaciones/2020/estudios/vg_mundorural.htm</w:t>
        </w:r>
      </w:hyperlink>
      <w:r>
        <w:t xml:space="preserve"> </w:t>
      </w:r>
    </w:p>
  </w:footnote>
  <w:footnote w:id="12">
    <w:p w:rsidR="004F199B" w:rsidRDefault="004F199B" w:rsidP="00823CB5">
      <w:pPr>
        <w:pStyle w:val="Textonotapie"/>
      </w:pPr>
      <w:r>
        <w:rPr>
          <w:rStyle w:val="Refdenotaalpie"/>
        </w:rPr>
        <w:footnoteRef/>
      </w:r>
      <w:r>
        <w:t xml:space="preserve"> </w:t>
      </w:r>
      <w:r w:rsidR="00C872D6">
        <w:t>Delegación de G</w:t>
      </w:r>
      <w:r w:rsidR="00C872D6">
        <w:t>obierno para la violencia de género</w:t>
      </w:r>
      <w:r w:rsidR="00C872D6">
        <w:t xml:space="preserve"> (2019)</w:t>
      </w:r>
      <w:r w:rsidR="00C872D6">
        <w:t xml:space="preserve">. </w:t>
      </w:r>
      <w:r w:rsidR="00BC6CD5" w:rsidRPr="00C872D6">
        <w:rPr>
          <w:i/>
        </w:rPr>
        <w:t>Documento refundido de medidas del Pacto de Estado en materia de Violencia de Género</w:t>
      </w:r>
      <w:r w:rsidR="00BC6CD5" w:rsidRPr="00BC6CD5">
        <w:t xml:space="preserve">. </w:t>
      </w:r>
      <w:r w:rsidR="00BC6CD5">
        <w:t xml:space="preserve"> p.7.</w:t>
      </w:r>
      <w:r w:rsidR="00E962FC">
        <w:t xml:space="preserve"> </w:t>
      </w:r>
      <w:r w:rsidR="00E962FC" w:rsidRPr="00C872D6">
        <w:rPr>
          <w:color w:val="4472C4" w:themeColor="accent1"/>
          <w:u w:val="single"/>
        </w:rPr>
        <w:t>https://violenciagenero.igualdad.gob.es/pactoEstado/docs/Documento_Refundido_PEVG_2.pdf</w:t>
      </w:r>
    </w:p>
  </w:footnote>
  <w:footnote w:id="13">
    <w:p w:rsidR="00871416" w:rsidRDefault="00871416">
      <w:pPr>
        <w:pStyle w:val="Textonotapie"/>
      </w:pPr>
      <w:r>
        <w:rPr>
          <w:rStyle w:val="Refdenotaalpie"/>
        </w:rPr>
        <w:footnoteRef/>
      </w:r>
      <w:r>
        <w:t xml:space="preserve"> </w:t>
      </w:r>
      <w:r w:rsidR="0063299B">
        <w:t>La Secretaría de Estado de Seguridad establece cinco</w:t>
      </w:r>
      <w:r>
        <w:t xml:space="preserve"> niveles de riesgo </w:t>
      </w:r>
      <w:r w:rsidR="0063299B">
        <w:t>diferentes</w:t>
      </w:r>
      <w:r>
        <w:t>: no apreciado, bajo, medio, grave y extremo.</w:t>
      </w:r>
    </w:p>
  </w:footnote>
  <w:footnote w:id="14">
    <w:p w:rsidR="00C872D6" w:rsidRPr="00C872D6" w:rsidRDefault="0030026F" w:rsidP="00C872D6">
      <w:pPr>
        <w:pStyle w:val="Textonotapie"/>
        <w:rPr>
          <w:i/>
        </w:rPr>
      </w:pPr>
      <w:r>
        <w:rPr>
          <w:rStyle w:val="Refdenotaalpie"/>
        </w:rPr>
        <w:footnoteRef/>
      </w:r>
      <w:r>
        <w:t xml:space="preserve"> </w:t>
      </w:r>
      <w:r w:rsidR="00C872D6">
        <w:t xml:space="preserve">Fundación Guardia Civil (2012). </w:t>
      </w:r>
      <w:r w:rsidR="00C872D6" w:rsidRPr="00C872D6">
        <w:rPr>
          <w:i/>
        </w:rPr>
        <w:t xml:space="preserve">Guía básica de Primeros Auxilios Psicológicos en Violencia de Género. </w:t>
      </w:r>
    </w:p>
    <w:p w:rsidR="0030026F" w:rsidRPr="00C872D6" w:rsidRDefault="00C872D6" w:rsidP="00C872D6">
      <w:pPr>
        <w:pStyle w:val="Textonotapie"/>
        <w:rPr>
          <w:u w:val="single"/>
        </w:rPr>
      </w:pPr>
      <w:r w:rsidRPr="00C872D6">
        <w:rPr>
          <w:color w:val="4472C4" w:themeColor="accent1"/>
          <w:u w:val="single"/>
        </w:rPr>
        <w:t>http://www.fundacionguardiacivil.es/wp-content/uploads/2012/02/Guia_Basica_Primeros_Auxilios_Psicologicos_en_Violencia_de_Genero.pdf</w:t>
      </w:r>
    </w:p>
  </w:footnote>
  <w:footnote w:id="15">
    <w:p w:rsidR="0030026F" w:rsidRDefault="0030026F">
      <w:pPr>
        <w:pStyle w:val="Textonotapie"/>
      </w:pPr>
      <w:r>
        <w:rPr>
          <w:rStyle w:val="Refdenotaalpie"/>
        </w:rPr>
        <w:footnoteRef/>
      </w:r>
      <w:r w:rsidR="00B179B9">
        <w:t xml:space="preserve"> Ministerio del Interior y Fundación A LA PAR (2017</w:t>
      </w:r>
      <w:r w:rsidR="00B179B9" w:rsidRPr="00B179B9">
        <w:t xml:space="preserve">). </w:t>
      </w:r>
      <w:r w:rsidR="00B179B9" w:rsidRPr="00B179B9">
        <w:rPr>
          <w:i/>
        </w:rPr>
        <w:t>Guía de intervención policial con personas con discapacidad intelectual.</w:t>
      </w:r>
      <w:r w:rsidRPr="00B179B9">
        <w:rPr>
          <w:i/>
        </w:rPr>
        <w:t xml:space="preserve"> </w:t>
      </w:r>
      <w:r w:rsidRPr="00B179B9">
        <w:rPr>
          <w:color w:val="4472C4" w:themeColor="accent1"/>
          <w:u w:val="single"/>
        </w:rPr>
        <w:t>http://www.interior.gob.es/documents/642317/1201295/GuiaIntervenci%C3%B3nPolicialPDIversi%C3%B3nweb.pdf/806b2414-8c6b-483a-a928-434daf3d5dc3</w:t>
      </w:r>
    </w:p>
  </w:footnote>
  <w:footnote w:id="16">
    <w:p w:rsidR="00E14D6A" w:rsidRDefault="00E14D6A">
      <w:pPr>
        <w:pStyle w:val="Textonotapie"/>
      </w:pPr>
      <w:r>
        <w:rPr>
          <w:rStyle w:val="Refdenotaalpie"/>
        </w:rPr>
        <w:footnoteRef/>
      </w:r>
      <w:r>
        <w:t xml:space="preserve"> </w:t>
      </w:r>
      <w:r w:rsidR="00C872D6">
        <w:t xml:space="preserve">Dirección General de la Guardia Civil (2012). </w:t>
      </w:r>
      <w:r w:rsidR="00C872D6" w:rsidRPr="00C872D6">
        <w:rPr>
          <w:i/>
        </w:rPr>
        <w:t>Diligencias en formato de lectura fácil</w:t>
      </w:r>
      <w:r w:rsidR="00C872D6">
        <w:t xml:space="preserve">. </w:t>
      </w:r>
      <w:r w:rsidRPr="00C872D6">
        <w:rPr>
          <w:color w:val="4472C4" w:themeColor="accent1"/>
          <w:u w:val="single"/>
        </w:rPr>
        <w:t>https://www.guardiacivil.es/web/web/documentos/prensa/lectura_facil/Protocolo05_GuardiaCivil_Final.pdf</w:t>
      </w:r>
    </w:p>
  </w:footnote>
  <w:footnote w:id="17">
    <w:p w:rsidR="00E14D6A" w:rsidRDefault="00E14D6A">
      <w:pPr>
        <w:pStyle w:val="Textonotapie"/>
      </w:pPr>
      <w:r>
        <w:rPr>
          <w:rStyle w:val="Refdenotaalpie"/>
        </w:rPr>
        <w:footnoteRef/>
      </w:r>
      <w:r>
        <w:t xml:space="preserve"> </w:t>
      </w:r>
      <w:r w:rsidR="00B179B9" w:rsidRPr="00E14D6A">
        <w:t>Delegación de Gobierno con</w:t>
      </w:r>
      <w:r w:rsidR="00B179B9">
        <w:t>tra la Violencia de Género (</w:t>
      </w:r>
      <w:r w:rsidR="00B179B9" w:rsidRPr="00E14D6A">
        <w:t>2020</w:t>
      </w:r>
      <w:r w:rsidR="00B179B9">
        <w:t>)</w:t>
      </w:r>
      <w:r w:rsidR="00B179B9" w:rsidRPr="00E14D6A">
        <w:t>.</w:t>
      </w:r>
      <w:r w:rsidR="00B179B9">
        <w:t xml:space="preserve"> </w:t>
      </w:r>
      <w:r w:rsidRPr="00B179B9">
        <w:rPr>
          <w:i/>
        </w:rPr>
        <w:t>Mujeres víctimas de v</w:t>
      </w:r>
      <w:r w:rsidR="005B705C" w:rsidRPr="00B179B9">
        <w:rPr>
          <w:i/>
        </w:rPr>
        <w:t>iolencia de género en el mundo</w:t>
      </w:r>
      <w:r w:rsidRPr="00B179B9">
        <w:rPr>
          <w:i/>
        </w:rPr>
        <w:t xml:space="preserve"> rural</w:t>
      </w:r>
      <w:r w:rsidRPr="00E14D6A">
        <w:t xml:space="preserve">. </w:t>
      </w:r>
      <w:r w:rsidRPr="00B179B9">
        <w:rPr>
          <w:color w:val="4472C4" w:themeColor="accent1"/>
          <w:u w:val="single"/>
        </w:rPr>
        <w:t>https://violenciagenero.igualdad.gob.es/violenciaEnCifras/estudios/investigaciones/2020/estudios/vg_mundorural.htm</w:t>
      </w:r>
      <w:r w:rsidRPr="00B179B9">
        <w:rPr>
          <w:color w:val="4472C4" w:themeColor="accent1"/>
        </w:rPr>
        <w:t xml:space="preserve"> </w:t>
      </w:r>
    </w:p>
  </w:footnote>
  <w:footnote w:id="18">
    <w:p w:rsidR="005B705C" w:rsidRDefault="005B705C">
      <w:pPr>
        <w:pStyle w:val="Textonotapie"/>
      </w:pPr>
      <w:r>
        <w:rPr>
          <w:rStyle w:val="Refdenotaalpie"/>
        </w:rPr>
        <w:footnoteRef/>
      </w:r>
      <w:r>
        <w:t xml:space="preserve"> </w:t>
      </w:r>
      <w:r w:rsidR="0064496B" w:rsidRPr="00B179B9">
        <w:t xml:space="preserve">Fiscalía General del Estado (2020). Memoria anual de la Fiscalía General del Estado.  </w:t>
      </w:r>
      <w:r w:rsidR="0064496B" w:rsidRPr="0064496B">
        <w:rPr>
          <w:color w:val="4472C4" w:themeColor="accent1"/>
          <w:u w:val="single"/>
        </w:rPr>
        <w:t>https://www.fiscal.es/memorias/memoria2020/FISCALIA_SITE/index.html</w:t>
      </w:r>
    </w:p>
  </w:footnote>
  <w:footnote w:id="19">
    <w:p w:rsidR="007C2A74" w:rsidRDefault="007C2A74">
      <w:pPr>
        <w:pStyle w:val="Textonotapie"/>
      </w:pPr>
      <w:r>
        <w:rPr>
          <w:rStyle w:val="Refdenotaalpie"/>
        </w:rPr>
        <w:footnoteRef/>
      </w:r>
      <w:r>
        <w:t xml:space="preserve"> </w:t>
      </w:r>
      <w:r w:rsidR="00B179B9" w:rsidRPr="00B179B9">
        <w:t xml:space="preserve">Fiscalía General del Estado (2020). Memoria anual de la Fiscalía General del Estado.  </w:t>
      </w:r>
      <w:r w:rsidR="00B179B9" w:rsidRPr="0064496B">
        <w:rPr>
          <w:color w:val="4472C4" w:themeColor="accent1"/>
          <w:u w:val="single"/>
        </w:rPr>
        <w:t>https://www.fiscal.es/memorias/memoria2020/FISCALIA_SITE/index.html</w:t>
      </w:r>
    </w:p>
  </w:footnote>
  <w:footnote w:id="20">
    <w:p w:rsidR="001C1E4F" w:rsidRPr="00DB73B6" w:rsidRDefault="001C1E4F" w:rsidP="00DB73B6">
      <w:pPr>
        <w:rPr>
          <w:sz w:val="20"/>
        </w:rPr>
      </w:pPr>
      <w:r>
        <w:rPr>
          <w:rStyle w:val="Refdenotaalpie"/>
        </w:rPr>
        <w:footnoteRef/>
      </w:r>
      <w:r w:rsidRPr="00DB73B6">
        <w:rPr>
          <w:sz w:val="20"/>
        </w:rPr>
        <w:t xml:space="preserve"> </w:t>
      </w:r>
      <w:r w:rsidR="0064496B">
        <w:rPr>
          <w:sz w:val="20"/>
        </w:rPr>
        <w:t>Secretaría de Estado de Seguridad (2019)</w:t>
      </w:r>
      <w:r>
        <w:t xml:space="preserve">. </w:t>
      </w:r>
      <w:r w:rsidRPr="00DB73B6">
        <w:rPr>
          <w:sz w:val="20"/>
        </w:rPr>
        <w:t>I</w:t>
      </w:r>
      <w:r w:rsidR="00D36758" w:rsidRPr="00DB73B6">
        <w:rPr>
          <w:sz w:val="20"/>
        </w:rPr>
        <w:t>nstrucción 4/2019,</w:t>
      </w:r>
      <w:r w:rsidRPr="00DB73B6">
        <w:rPr>
          <w:sz w:val="20"/>
        </w:rPr>
        <w:t xml:space="preserve"> </w:t>
      </w:r>
      <w:r w:rsidR="00DB73B6" w:rsidRPr="00DB73B6">
        <w:rPr>
          <w:sz w:val="20"/>
        </w:rPr>
        <w:t>por la</w:t>
      </w:r>
      <w:r w:rsidR="00DB73B6">
        <w:rPr>
          <w:sz w:val="20"/>
        </w:rPr>
        <w:t xml:space="preserve"> que</w:t>
      </w:r>
      <w:r w:rsidR="00DB73B6" w:rsidRPr="00DB73B6">
        <w:rPr>
          <w:sz w:val="20"/>
        </w:rPr>
        <w:t xml:space="preserve"> se establece</w:t>
      </w:r>
      <w:r w:rsidR="00DB73B6">
        <w:rPr>
          <w:sz w:val="20"/>
        </w:rPr>
        <w:t xml:space="preserve"> </w:t>
      </w:r>
      <w:r w:rsidR="00DB73B6" w:rsidRPr="00DB73B6">
        <w:rPr>
          <w:sz w:val="20"/>
        </w:rPr>
        <w:t xml:space="preserve">un nuevo protocolo para la valoración policial del nivel de riesgo de violencia de género, </w:t>
      </w:r>
      <w:r w:rsidR="00DB73B6">
        <w:rPr>
          <w:sz w:val="20"/>
        </w:rPr>
        <w:t>la gestión de la seguridad de las víctimas y s</w:t>
      </w:r>
      <w:r w:rsidR="00DB73B6" w:rsidRPr="00DB73B6">
        <w:rPr>
          <w:sz w:val="20"/>
        </w:rPr>
        <w:t>eguimiento de los casos a través del sistema VIOGÉN</w:t>
      </w:r>
      <w:r w:rsidRPr="00DB73B6">
        <w:rPr>
          <w:sz w:val="20"/>
        </w:rPr>
        <w:t xml:space="preserve">. </w:t>
      </w:r>
      <w:r w:rsidR="0064496B" w:rsidRPr="0064496B">
        <w:rPr>
          <w:sz w:val="20"/>
        </w:rPr>
        <w:t>Madrid: Ministerio de Interior</w:t>
      </w:r>
      <w:r w:rsidR="0064496B">
        <w:rPr>
          <w:sz w:val="20"/>
        </w:rPr>
        <w:t xml:space="preserve">. </w:t>
      </w:r>
      <w:hyperlink r:id="rId7" w:history="1">
        <w:r w:rsidR="0064496B" w:rsidRPr="00C10253">
          <w:rPr>
            <w:rStyle w:val="Hipervnculo"/>
            <w:sz w:val="20"/>
          </w:rPr>
          <w:t>https://violenciadegenerotic.files.wordpress.com/2019/05/manual-vper.-instruccion-4-2019.pdf</w:t>
        </w:r>
      </w:hyperlink>
      <w:r w:rsidR="0064496B">
        <w:rPr>
          <w:sz w:val="20"/>
        </w:rPr>
        <w:t xml:space="preserve"> </w:t>
      </w:r>
    </w:p>
    <w:p w:rsidR="001C1E4F" w:rsidRDefault="001C1E4F">
      <w:pPr>
        <w:pStyle w:val="Textonotapie"/>
      </w:pPr>
    </w:p>
  </w:footnote>
  <w:footnote w:id="21">
    <w:p w:rsidR="00073799" w:rsidRDefault="00073799">
      <w:pPr>
        <w:pStyle w:val="Textonotapie"/>
      </w:pPr>
      <w:r>
        <w:rPr>
          <w:rStyle w:val="Refdenotaalpie"/>
        </w:rPr>
        <w:footnoteRef/>
      </w:r>
      <w:r>
        <w:t xml:space="preserve"> Las policías autonómicas de Cataluña y País Vasco d</w:t>
      </w:r>
      <w:r w:rsidR="00857DB4">
        <w:t>isponen de sus sistemas independientes de valoración del riesgo</w:t>
      </w:r>
      <w:r w:rsidR="009C6FC4">
        <w:t xml:space="preserve"> y seguimiento</w:t>
      </w:r>
      <w:r w:rsidR="00857DB4">
        <w:t xml:space="preserve"> de las víctimas en sus respectivas regiones. No obstante, pueden asignar el seguimiento de éstas al resto de policías españolas a través del sistema VIOGEN cuando resulta preciso en casos tales como las vacaciones de las víctimas fuera tales territorios.</w:t>
      </w:r>
    </w:p>
  </w:footnote>
  <w:footnote w:id="22">
    <w:p w:rsidR="00F82D04" w:rsidRDefault="00F82D04" w:rsidP="00413AA9">
      <w:pPr>
        <w:pStyle w:val="Textonotapie"/>
        <w:spacing w:after="120"/>
      </w:pPr>
      <w:r>
        <w:rPr>
          <w:rStyle w:val="Refdenotaalpie"/>
        </w:rPr>
        <w:footnoteRef/>
      </w:r>
      <w:r>
        <w:t xml:space="preserve"> Direcci</w:t>
      </w:r>
      <w:r w:rsidR="0064496B">
        <w:t>ón General de la Guardia Civil (</w:t>
      </w:r>
      <w:r>
        <w:t>2020</w:t>
      </w:r>
      <w:r w:rsidR="0064496B">
        <w:t>)</w:t>
      </w:r>
      <w:r>
        <w:t>.</w:t>
      </w:r>
      <w:r w:rsidR="0064496B">
        <w:t xml:space="preserve"> </w:t>
      </w:r>
      <w:r w:rsidR="0064496B" w:rsidRPr="0064496B">
        <w:rPr>
          <w:i/>
        </w:rPr>
        <w:t>Plan de Acción contra la Violencia sobre la Mujer</w:t>
      </w:r>
      <w:r w:rsidR="0064496B">
        <w:t xml:space="preserve">. </w:t>
      </w:r>
    </w:p>
  </w:footnote>
  <w:footnote w:id="23">
    <w:p w:rsidR="007670D3" w:rsidRDefault="007670D3" w:rsidP="0064496B">
      <w:pPr>
        <w:pStyle w:val="Textonotapie"/>
        <w:spacing w:after="120"/>
      </w:pPr>
      <w:r>
        <w:rPr>
          <w:rStyle w:val="Refdenotaalpie"/>
        </w:rPr>
        <w:footnoteRef/>
      </w:r>
      <w:r>
        <w:t xml:space="preserve"> </w:t>
      </w:r>
      <w:r w:rsidR="0064496B">
        <w:t xml:space="preserve">González, J. y Garrido, M. (2015). Satisfacción de las víctimas de violencia de género con la actividad policial en España. Anuario de Psicología científica. 25, 29-38. </w:t>
      </w:r>
      <w:r w:rsidR="0064496B" w:rsidRPr="0064496B">
        <w:rPr>
          <w:color w:val="4472C4" w:themeColor="accent1"/>
          <w:u w:val="single"/>
        </w:rPr>
        <w:t>https://doi.org/10.1016/j.apj.2015.02.003</w:t>
      </w:r>
    </w:p>
  </w:footnote>
  <w:footnote w:id="24">
    <w:p w:rsidR="007670D3" w:rsidRDefault="007670D3" w:rsidP="00413AA9">
      <w:pPr>
        <w:pStyle w:val="Textonotapie"/>
        <w:spacing w:after="120"/>
      </w:pPr>
      <w:r>
        <w:rPr>
          <w:rStyle w:val="Refdenotaalpie"/>
        </w:rPr>
        <w:footnoteRef/>
      </w:r>
      <w:r>
        <w:t xml:space="preserve"> </w:t>
      </w:r>
      <w:r w:rsidRPr="007670D3">
        <w:t>Sección de Análisis del Comportamiento Delic</w:t>
      </w:r>
      <w:r>
        <w:t xml:space="preserve">tivo (SACD) de la Guardia Civil. </w:t>
      </w:r>
      <w:r w:rsidRPr="007670D3">
        <w:t>2012</w:t>
      </w:r>
      <w:r>
        <w:t xml:space="preserve">. No publicado, disponible en la SACD y en la Secretaría de Estado de Seguridad.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3226"/>
    <w:multiLevelType w:val="hybridMultilevel"/>
    <w:tmpl w:val="482C40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512666E"/>
    <w:multiLevelType w:val="hybridMultilevel"/>
    <w:tmpl w:val="40C8CB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556F97"/>
    <w:multiLevelType w:val="hybridMultilevel"/>
    <w:tmpl w:val="9CEA4A1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3B5E3E9F"/>
    <w:multiLevelType w:val="hybridMultilevel"/>
    <w:tmpl w:val="532C2032"/>
    <w:lvl w:ilvl="0" w:tplc="040A0001">
      <w:start w:val="1"/>
      <w:numFmt w:val="bullet"/>
      <w:lvlText w:val=""/>
      <w:lvlJc w:val="left"/>
      <w:pPr>
        <w:ind w:left="-2202" w:hanging="360"/>
      </w:pPr>
      <w:rPr>
        <w:rFonts w:ascii="Symbol" w:hAnsi="Symbol" w:hint="default"/>
      </w:rPr>
    </w:lvl>
    <w:lvl w:ilvl="1" w:tplc="040A0003" w:tentative="1">
      <w:start w:val="1"/>
      <w:numFmt w:val="bullet"/>
      <w:lvlText w:val="o"/>
      <w:lvlJc w:val="left"/>
      <w:pPr>
        <w:ind w:left="-1482" w:hanging="360"/>
      </w:pPr>
      <w:rPr>
        <w:rFonts w:ascii="Courier New" w:hAnsi="Courier New" w:cs="Courier New" w:hint="default"/>
      </w:rPr>
    </w:lvl>
    <w:lvl w:ilvl="2" w:tplc="040A0005" w:tentative="1">
      <w:start w:val="1"/>
      <w:numFmt w:val="bullet"/>
      <w:lvlText w:val=""/>
      <w:lvlJc w:val="left"/>
      <w:pPr>
        <w:ind w:left="-762" w:hanging="360"/>
      </w:pPr>
      <w:rPr>
        <w:rFonts w:ascii="Wingdings" w:hAnsi="Wingdings" w:hint="default"/>
      </w:rPr>
    </w:lvl>
    <w:lvl w:ilvl="3" w:tplc="040A0001" w:tentative="1">
      <w:start w:val="1"/>
      <w:numFmt w:val="bullet"/>
      <w:lvlText w:val=""/>
      <w:lvlJc w:val="left"/>
      <w:pPr>
        <w:ind w:left="-42" w:hanging="360"/>
      </w:pPr>
      <w:rPr>
        <w:rFonts w:ascii="Symbol" w:hAnsi="Symbol" w:hint="default"/>
      </w:rPr>
    </w:lvl>
    <w:lvl w:ilvl="4" w:tplc="040A0003" w:tentative="1">
      <w:start w:val="1"/>
      <w:numFmt w:val="bullet"/>
      <w:lvlText w:val="o"/>
      <w:lvlJc w:val="left"/>
      <w:pPr>
        <w:ind w:left="678" w:hanging="360"/>
      </w:pPr>
      <w:rPr>
        <w:rFonts w:ascii="Courier New" w:hAnsi="Courier New" w:cs="Courier New" w:hint="default"/>
      </w:rPr>
    </w:lvl>
    <w:lvl w:ilvl="5" w:tplc="040A0005" w:tentative="1">
      <w:start w:val="1"/>
      <w:numFmt w:val="bullet"/>
      <w:lvlText w:val=""/>
      <w:lvlJc w:val="left"/>
      <w:pPr>
        <w:ind w:left="1398" w:hanging="360"/>
      </w:pPr>
      <w:rPr>
        <w:rFonts w:ascii="Wingdings" w:hAnsi="Wingdings" w:hint="default"/>
      </w:rPr>
    </w:lvl>
    <w:lvl w:ilvl="6" w:tplc="040A0001" w:tentative="1">
      <w:start w:val="1"/>
      <w:numFmt w:val="bullet"/>
      <w:lvlText w:val=""/>
      <w:lvlJc w:val="left"/>
      <w:pPr>
        <w:ind w:left="2118" w:hanging="360"/>
      </w:pPr>
      <w:rPr>
        <w:rFonts w:ascii="Symbol" w:hAnsi="Symbol" w:hint="default"/>
      </w:rPr>
    </w:lvl>
    <w:lvl w:ilvl="7" w:tplc="040A0003" w:tentative="1">
      <w:start w:val="1"/>
      <w:numFmt w:val="bullet"/>
      <w:lvlText w:val="o"/>
      <w:lvlJc w:val="left"/>
      <w:pPr>
        <w:ind w:left="2838" w:hanging="360"/>
      </w:pPr>
      <w:rPr>
        <w:rFonts w:ascii="Courier New" w:hAnsi="Courier New" w:cs="Courier New" w:hint="default"/>
      </w:rPr>
    </w:lvl>
    <w:lvl w:ilvl="8" w:tplc="040A0005" w:tentative="1">
      <w:start w:val="1"/>
      <w:numFmt w:val="bullet"/>
      <w:lvlText w:val=""/>
      <w:lvlJc w:val="left"/>
      <w:pPr>
        <w:ind w:left="3558" w:hanging="360"/>
      </w:pPr>
      <w:rPr>
        <w:rFonts w:ascii="Wingdings" w:hAnsi="Wingdings" w:hint="default"/>
      </w:rPr>
    </w:lvl>
  </w:abstractNum>
  <w:abstractNum w:abstractNumId="4" w15:restartNumberingAfterBreak="0">
    <w:nsid w:val="3F764059"/>
    <w:multiLevelType w:val="hybridMultilevel"/>
    <w:tmpl w:val="0896A2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1BF6164"/>
    <w:multiLevelType w:val="hybridMultilevel"/>
    <w:tmpl w:val="20B87F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C8D5C25"/>
    <w:multiLevelType w:val="hybridMultilevel"/>
    <w:tmpl w:val="A4DC21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CEB6F10"/>
    <w:multiLevelType w:val="hybridMultilevel"/>
    <w:tmpl w:val="15E681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719699E"/>
    <w:multiLevelType w:val="hybridMultilevel"/>
    <w:tmpl w:val="3B72EB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733B7DBF"/>
    <w:multiLevelType w:val="hybridMultilevel"/>
    <w:tmpl w:val="92AC5E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CE66537"/>
    <w:multiLevelType w:val="hybridMultilevel"/>
    <w:tmpl w:val="FEDA8A6E"/>
    <w:lvl w:ilvl="0" w:tplc="FD3A1C7A">
      <w:start w:val="1"/>
      <w:numFmt w:val="decimal"/>
      <w:lvlText w:val="%1."/>
      <w:lvlJc w:val="left"/>
      <w:pPr>
        <w:ind w:left="720" w:hanging="360"/>
      </w:pPr>
      <w:rPr>
        <w:rFonts w:hint="default"/>
        <w:i/>
        <w:color w:val="0000F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6"/>
  </w:num>
  <w:num w:numId="5">
    <w:abstractNumId w:val="8"/>
  </w:num>
  <w:num w:numId="6">
    <w:abstractNumId w:val="3"/>
  </w:num>
  <w:num w:numId="7">
    <w:abstractNumId w:val="2"/>
  </w:num>
  <w:num w:numId="8">
    <w:abstractNumId w:val="5"/>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B2"/>
    <w:rsid w:val="000217DD"/>
    <w:rsid w:val="00027FEC"/>
    <w:rsid w:val="00033086"/>
    <w:rsid w:val="00036A6D"/>
    <w:rsid w:val="000518E9"/>
    <w:rsid w:val="0005350E"/>
    <w:rsid w:val="00056AA1"/>
    <w:rsid w:val="00056EE5"/>
    <w:rsid w:val="000626A3"/>
    <w:rsid w:val="000665F4"/>
    <w:rsid w:val="00073799"/>
    <w:rsid w:val="00074F8C"/>
    <w:rsid w:val="000A510B"/>
    <w:rsid w:val="000C5763"/>
    <w:rsid w:val="000E7568"/>
    <w:rsid w:val="00114E0D"/>
    <w:rsid w:val="00115CF6"/>
    <w:rsid w:val="00126901"/>
    <w:rsid w:val="00127435"/>
    <w:rsid w:val="00131CFD"/>
    <w:rsid w:val="00132C8C"/>
    <w:rsid w:val="00135A56"/>
    <w:rsid w:val="00140190"/>
    <w:rsid w:val="00143486"/>
    <w:rsid w:val="001573EF"/>
    <w:rsid w:val="0016599B"/>
    <w:rsid w:val="00171E6D"/>
    <w:rsid w:val="00174383"/>
    <w:rsid w:val="00174AFD"/>
    <w:rsid w:val="00185BD0"/>
    <w:rsid w:val="00185E02"/>
    <w:rsid w:val="00187F14"/>
    <w:rsid w:val="001A76D5"/>
    <w:rsid w:val="001B5EA5"/>
    <w:rsid w:val="001B7ACE"/>
    <w:rsid w:val="001C1E4F"/>
    <w:rsid w:val="001D12A5"/>
    <w:rsid w:val="001D312F"/>
    <w:rsid w:val="001D6385"/>
    <w:rsid w:val="001D7B65"/>
    <w:rsid w:val="001E51E6"/>
    <w:rsid w:val="001F0028"/>
    <w:rsid w:val="001F29CB"/>
    <w:rsid w:val="001F4367"/>
    <w:rsid w:val="001F75A9"/>
    <w:rsid w:val="00203146"/>
    <w:rsid w:val="00212CE4"/>
    <w:rsid w:val="00220A85"/>
    <w:rsid w:val="0022466B"/>
    <w:rsid w:val="00230D3A"/>
    <w:rsid w:val="002317C4"/>
    <w:rsid w:val="00233714"/>
    <w:rsid w:val="00243D7E"/>
    <w:rsid w:val="002442BD"/>
    <w:rsid w:val="0024675A"/>
    <w:rsid w:val="00267644"/>
    <w:rsid w:val="00270274"/>
    <w:rsid w:val="00291DA6"/>
    <w:rsid w:val="00292EA9"/>
    <w:rsid w:val="00293125"/>
    <w:rsid w:val="002D5F17"/>
    <w:rsid w:val="002E421C"/>
    <w:rsid w:val="002E63E7"/>
    <w:rsid w:val="002E7899"/>
    <w:rsid w:val="002F320D"/>
    <w:rsid w:val="0030026F"/>
    <w:rsid w:val="00304D79"/>
    <w:rsid w:val="00304DF1"/>
    <w:rsid w:val="00306C34"/>
    <w:rsid w:val="00316A69"/>
    <w:rsid w:val="00331C82"/>
    <w:rsid w:val="00334E79"/>
    <w:rsid w:val="003465D5"/>
    <w:rsid w:val="0034738A"/>
    <w:rsid w:val="00354410"/>
    <w:rsid w:val="003606B3"/>
    <w:rsid w:val="00364FAA"/>
    <w:rsid w:val="00392A3F"/>
    <w:rsid w:val="003A38D5"/>
    <w:rsid w:val="003A6FEE"/>
    <w:rsid w:val="003B7C94"/>
    <w:rsid w:val="003E59B3"/>
    <w:rsid w:val="003F4DA4"/>
    <w:rsid w:val="004067D4"/>
    <w:rsid w:val="00413AA9"/>
    <w:rsid w:val="004216D4"/>
    <w:rsid w:val="00441044"/>
    <w:rsid w:val="00491739"/>
    <w:rsid w:val="0049728D"/>
    <w:rsid w:val="004A5C51"/>
    <w:rsid w:val="004A6570"/>
    <w:rsid w:val="004C564A"/>
    <w:rsid w:val="004F199B"/>
    <w:rsid w:val="004F1FBC"/>
    <w:rsid w:val="00501EF7"/>
    <w:rsid w:val="00533868"/>
    <w:rsid w:val="00543088"/>
    <w:rsid w:val="00582EA2"/>
    <w:rsid w:val="005B705C"/>
    <w:rsid w:val="005B76AE"/>
    <w:rsid w:val="005D37ED"/>
    <w:rsid w:val="005E24BC"/>
    <w:rsid w:val="005F2CE0"/>
    <w:rsid w:val="005F7221"/>
    <w:rsid w:val="005F7C6E"/>
    <w:rsid w:val="006034D9"/>
    <w:rsid w:val="006039FF"/>
    <w:rsid w:val="00604886"/>
    <w:rsid w:val="0062636E"/>
    <w:rsid w:val="0062651A"/>
    <w:rsid w:val="006326A8"/>
    <w:rsid w:val="0063299B"/>
    <w:rsid w:val="00643506"/>
    <w:rsid w:val="0064496B"/>
    <w:rsid w:val="0065042D"/>
    <w:rsid w:val="00663419"/>
    <w:rsid w:val="00666844"/>
    <w:rsid w:val="00672A11"/>
    <w:rsid w:val="00685EC3"/>
    <w:rsid w:val="006A414A"/>
    <w:rsid w:val="006A78E3"/>
    <w:rsid w:val="006C2F83"/>
    <w:rsid w:val="006D5F92"/>
    <w:rsid w:val="006D7331"/>
    <w:rsid w:val="006E0EA8"/>
    <w:rsid w:val="006E44FA"/>
    <w:rsid w:val="006E4DAD"/>
    <w:rsid w:val="006E6DFF"/>
    <w:rsid w:val="007050A6"/>
    <w:rsid w:val="00721701"/>
    <w:rsid w:val="00723959"/>
    <w:rsid w:val="00726AB4"/>
    <w:rsid w:val="00746F8A"/>
    <w:rsid w:val="0075263B"/>
    <w:rsid w:val="0076060F"/>
    <w:rsid w:val="007670D3"/>
    <w:rsid w:val="007822CD"/>
    <w:rsid w:val="00784BEC"/>
    <w:rsid w:val="007929BD"/>
    <w:rsid w:val="00793647"/>
    <w:rsid w:val="00797EC1"/>
    <w:rsid w:val="007B55AB"/>
    <w:rsid w:val="007C2A74"/>
    <w:rsid w:val="007C5CBD"/>
    <w:rsid w:val="007D74B7"/>
    <w:rsid w:val="007E7B61"/>
    <w:rsid w:val="007F3E4E"/>
    <w:rsid w:val="00803184"/>
    <w:rsid w:val="00823CB5"/>
    <w:rsid w:val="00824B7B"/>
    <w:rsid w:val="00836D23"/>
    <w:rsid w:val="008448C8"/>
    <w:rsid w:val="008536ED"/>
    <w:rsid w:val="00856F2B"/>
    <w:rsid w:val="0085709A"/>
    <w:rsid w:val="00857DB4"/>
    <w:rsid w:val="00864015"/>
    <w:rsid w:val="00867E9A"/>
    <w:rsid w:val="00871416"/>
    <w:rsid w:val="00880172"/>
    <w:rsid w:val="00892197"/>
    <w:rsid w:val="00895F1F"/>
    <w:rsid w:val="00896148"/>
    <w:rsid w:val="008C0F17"/>
    <w:rsid w:val="008C26A1"/>
    <w:rsid w:val="008D486F"/>
    <w:rsid w:val="008E0BFA"/>
    <w:rsid w:val="008E78B7"/>
    <w:rsid w:val="008F7999"/>
    <w:rsid w:val="00901FDF"/>
    <w:rsid w:val="009166AA"/>
    <w:rsid w:val="009246E4"/>
    <w:rsid w:val="00931A27"/>
    <w:rsid w:val="00937F51"/>
    <w:rsid w:val="0095201C"/>
    <w:rsid w:val="00952BAE"/>
    <w:rsid w:val="00962409"/>
    <w:rsid w:val="00962E83"/>
    <w:rsid w:val="00981CC5"/>
    <w:rsid w:val="009849F2"/>
    <w:rsid w:val="0098573F"/>
    <w:rsid w:val="009B1D77"/>
    <w:rsid w:val="009B5ECF"/>
    <w:rsid w:val="009B657A"/>
    <w:rsid w:val="009B660D"/>
    <w:rsid w:val="009C6FC4"/>
    <w:rsid w:val="009E4213"/>
    <w:rsid w:val="009E799C"/>
    <w:rsid w:val="009F43EF"/>
    <w:rsid w:val="00A04637"/>
    <w:rsid w:val="00A072E8"/>
    <w:rsid w:val="00A135A6"/>
    <w:rsid w:val="00A378B2"/>
    <w:rsid w:val="00A41CA6"/>
    <w:rsid w:val="00A42791"/>
    <w:rsid w:val="00A431B1"/>
    <w:rsid w:val="00A43E39"/>
    <w:rsid w:val="00A57D2C"/>
    <w:rsid w:val="00A6509A"/>
    <w:rsid w:val="00A65FD7"/>
    <w:rsid w:val="00A80F22"/>
    <w:rsid w:val="00A822A5"/>
    <w:rsid w:val="00A82AC8"/>
    <w:rsid w:val="00A8797F"/>
    <w:rsid w:val="00A917E4"/>
    <w:rsid w:val="00A922F6"/>
    <w:rsid w:val="00AA4C90"/>
    <w:rsid w:val="00AA55D0"/>
    <w:rsid w:val="00AA7950"/>
    <w:rsid w:val="00AB3746"/>
    <w:rsid w:val="00AD0473"/>
    <w:rsid w:val="00AD4FEC"/>
    <w:rsid w:val="00AE14C6"/>
    <w:rsid w:val="00B068C8"/>
    <w:rsid w:val="00B179B9"/>
    <w:rsid w:val="00B22749"/>
    <w:rsid w:val="00B23333"/>
    <w:rsid w:val="00B32954"/>
    <w:rsid w:val="00B32DBA"/>
    <w:rsid w:val="00B37767"/>
    <w:rsid w:val="00B80C7E"/>
    <w:rsid w:val="00B841A8"/>
    <w:rsid w:val="00B8450B"/>
    <w:rsid w:val="00B91ABA"/>
    <w:rsid w:val="00BA7F88"/>
    <w:rsid w:val="00BC6CD5"/>
    <w:rsid w:val="00BD06C9"/>
    <w:rsid w:val="00BD7AD4"/>
    <w:rsid w:val="00BF2C4F"/>
    <w:rsid w:val="00BF521F"/>
    <w:rsid w:val="00C0505E"/>
    <w:rsid w:val="00C07A1F"/>
    <w:rsid w:val="00C1226C"/>
    <w:rsid w:val="00C6268D"/>
    <w:rsid w:val="00C872D6"/>
    <w:rsid w:val="00C91179"/>
    <w:rsid w:val="00C97CB2"/>
    <w:rsid w:val="00CC10F5"/>
    <w:rsid w:val="00CC3469"/>
    <w:rsid w:val="00CC3B98"/>
    <w:rsid w:val="00CD0312"/>
    <w:rsid w:val="00CD1073"/>
    <w:rsid w:val="00CD1C36"/>
    <w:rsid w:val="00CE2E0B"/>
    <w:rsid w:val="00CF376C"/>
    <w:rsid w:val="00D02501"/>
    <w:rsid w:val="00D12121"/>
    <w:rsid w:val="00D16AB9"/>
    <w:rsid w:val="00D36758"/>
    <w:rsid w:val="00D37FF0"/>
    <w:rsid w:val="00D443D9"/>
    <w:rsid w:val="00D50987"/>
    <w:rsid w:val="00D60EE6"/>
    <w:rsid w:val="00D628B9"/>
    <w:rsid w:val="00D636B0"/>
    <w:rsid w:val="00D9065D"/>
    <w:rsid w:val="00DA4A61"/>
    <w:rsid w:val="00DB0251"/>
    <w:rsid w:val="00DB0A38"/>
    <w:rsid w:val="00DB1AB2"/>
    <w:rsid w:val="00DB73B6"/>
    <w:rsid w:val="00DC174C"/>
    <w:rsid w:val="00DD1213"/>
    <w:rsid w:val="00DF2582"/>
    <w:rsid w:val="00DF5D3D"/>
    <w:rsid w:val="00E02127"/>
    <w:rsid w:val="00E13EF4"/>
    <w:rsid w:val="00E14D6A"/>
    <w:rsid w:val="00E21A1D"/>
    <w:rsid w:val="00E246DB"/>
    <w:rsid w:val="00E24F32"/>
    <w:rsid w:val="00E26C75"/>
    <w:rsid w:val="00E37EE7"/>
    <w:rsid w:val="00E4332B"/>
    <w:rsid w:val="00E5216C"/>
    <w:rsid w:val="00E64FBC"/>
    <w:rsid w:val="00E719D6"/>
    <w:rsid w:val="00E84AC7"/>
    <w:rsid w:val="00E962FC"/>
    <w:rsid w:val="00EA2A11"/>
    <w:rsid w:val="00EA49B4"/>
    <w:rsid w:val="00EA7D72"/>
    <w:rsid w:val="00EB14EA"/>
    <w:rsid w:val="00EC0892"/>
    <w:rsid w:val="00EC1954"/>
    <w:rsid w:val="00EC36EC"/>
    <w:rsid w:val="00EC7E94"/>
    <w:rsid w:val="00ED0250"/>
    <w:rsid w:val="00EE0849"/>
    <w:rsid w:val="00EE7F0A"/>
    <w:rsid w:val="00EF5880"/>
    <w:rsid w:val="00EF69FE"/>
    <w:rsid w:val="00F12C70"/>
    <w:rsid w:val="00F203AF"/>
    <w:rsid w:val="00F229E6"/>
    <w:rsid w:val="00F22F60"/>
    <w:rsid w:val="00F42840"/>
    <w:rsid w:val="00F54401"/>
    <w:rsid w:val="00F615B3"/>
    <w:rsid w:val="00F72B16"/>
    <w:rsid w:val="00F74CAF"/>
    <w:rsid w:val="00F81719"/>
    <w:rsid w:val="00F82D04"/>
    <w:rsid w:val="00F87ED3"/>
    <w:rsid w:val="00F9155E"/>
    <w:rsid w:val="00FA38AA"/>
    <w:rsid w:val="00FC06DF"/>
    <w:rsid w:val="00FC6C57"/>
    <w:rsid w:val="00FE06D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E6941"/>
  <w15:docId w15:val="{58238E75-7C91-4F5B-881A-52C3DF43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33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1AB2"/>
    <w:pPr>
      <w:ind w:left="720"/>
      <w:contextualSpacing/>
    </w:pPr>
  </w:style>
  <w:style w:type="character" w:styleId="nfasis">
    <w:name w:val="Emphasis"/>
    <w:basedOn w:val="Fuentedeprrafopredeter"/>
    <w:uiPriority w:val="20"/>
    <w:qFormat/>
    <w:rsid w:val="00AA7950"/>
    <w:rPr>
      <w:i/>
      <w:iCs/>
    </w:rPr>
  </w:style>
  <w:style w:type="paragraph" w:styleId="Textonotapie">
    <w:name w:val="footnote text"/>
    <w:basedOn w:val="Normal"/>
    <w:link w:val="TextonotapieCar"/>
    <w:uiPriority w:val="99"/>
    <w:unhideWhenUsed/>
    <w:rsid w:val="00DC174C"/>
    <w:rPr>
      <w:sz w:val="20"/>
      <w:szCs w:val="20"/>
    </w:rPr>
  </w:style>
  <w:style w:type="character" w:customStyle="1" w:styleId="TextonotapieCar">
    <w:name w:val="Texto nota pie Car"/>
    <w:basedOn w:val="Fuentedeprrafopredeter"/>
    <w:link w:val="Textonotapie"/>
    <w:uiPriority w:val="99"/>
    <w:rsid w:val="00DC174C"/>
    <w:rPr>
      <w:sz w:val="20"/>
      <w:szCs w:val="20"/>
    </w:rPr>
  </w:style>
  <w:style w:type="character" w:styleId="Refdenotaalpie">
    <w:name w:val="footnote reference"/>
    <w:basedOn w:val="Fuentedeprrafopredeter"/>
    <w:uiPriority w:val="99"/>
    <w:semiHidden/>
    <w:unhideWhenUsed/>
    <w:rsid w:val="00DC174C"/>
    <w:rPr>
      <w:vertAlign w:val="superscript"/>
    </w:rPr>
  </w:style>
  <w:style w:type="paragraph" w:styleId="NormalWeb">
    <w:name w:val="Normal (Web)"/>
    <w:basedOn w:val="Normal"/>
    <w:uiPriority w:val="99"/>
    <w:semiHidden/>
    <w:unhideWhenUsed/>
    <w:rsid w:val="009246E4"/>
    <w:rPr>
      <w:rFonts w:ascii="Times New Roman" w:hAnsi="Times New Roman" w:cs="Times New Roman"/>
    </w:rPr>
  </w:style>
  <w:style w:type="character" w:styleId="Hipervnculo">
    <w:name w:val="Hyperlink"/>
    <w:basedOn w:val="Fuentedeprrafopredeter"/>
    <w:uiPriority w:val="99"/>
    <w:unhideWhenUsed/>
    <w:rsid w:val="00D9065D"/>
    <w:rPr>
      <w:color w:val="0563C1" w:themeColor="hyperlink"/>
      <w:u w:val="single"/>
    </w:rPr>
  </w:style>
  <w:style w:type="paragraph" w:styleId="Encabezado">
    <w:name w:val="header"/>
    <w:basedOn w:val="Normal"/>
    <w:link w:val="EncabezadoCar"/>
    <w:uiPriority w:val="99"/>
    <w:unhideWhenUsed/>
    <w:rsid w:val="00824B7B"/>
    <w:pPr>
      <w:tabs>
        <w:tab w:val="center" w:pos="4252"/>
        <w:tab w:val="right" w:pos="8504"/>
      </w:tabs>
    </w:pPr>
  </w:style>
  <w:style w:type="character" w:customStyle="1" w:styleId="EncabezadoCar">
    <w:name w:val="Encabezado Car"/>
    <w:basedOn w:val="Fuentedeprrafopredeter"/>
    <w:link w:val="Encabezado"/>
    <w:uiPriority w:val="99"/>
    <w:rsid w:val="00824B7B"/>
  </w:style>
  <w:style w:type="paragraph" w:styleId="Piedepgina">
    <w:name w:val="footer"/>
    <w:basedOn w:val="Normal"/>
    <w:link w:val="PiedepginaCar"/>
    <w:uiPriority w:val="99"/>
    <w:unhideWhenUsed/>
    <w:rsid w:val="00824B7B"/>
    <w:pPr>
      <w:tabs>
        <w:tab w:val="center" w:pos="4252"/>
        <w:tab w:val="right" w:pos="8504"/>
      </w:tabs>
    </w:pPr>
  </w:style>
  <w:style w:type="character" w:customStyle="1" w:styleId="PiedepginaCar">
    <w:name w:val="Pie de página Car"/>
    <w:basedOn w:val="Fuentedeprrafopredeter"/>
    <w:link w:val="Piedepgina"/>
    <w:uiPriority w:val="99"/>
    <w:rsid w:val="00824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3866">
      <w:bodyDiv w:val="1"/>
      <w:marLeft w:val="0"/>
      <w:marRight w:val="0"/>
      <w:marTop w:val="0"/>
      <w:marBottom w:val="0"/>
      <w:divBdr>
        <w:top w:val="none" w:sz="0" w:space="0" w:color="auto"/>
        <w:left w:val="none" w:sz="0" w:space="0" w:color="auto"/>
        <w:bottom w:val="none" w:sz="0" w:space="0" w:color="auto"/>
        <w:right w:val="none" w:sz="0" w:space="0" w:color="auto"/>
      </w:divBdr>
    </w:div>
    <w:div w:id="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713651794">
          <w:marLeft w:val="0"/>
          <w:marRight w:val="0"/>
          <w:marTop w:val="0"/>
          <w:marBottom w:val="0"/>
          <w:divBdr>
            <w:top w:val="none" w:sz="0" w:space="0" w:color="auto"/>
            <w:left w:val="none" w:sz="0" w:space="0" w:color="auto"/>
            <w:bottom w:val="none" w:sz="0" w:space="0" w:color="auto"/>
            <w:right w:val="none" w:sz="0" w:space="0" w:color="auto"/>
          </w:divBdr>
          <w:divsChild>
            <w:div w:id="2045398374">
              <w:marLeft w:val="0"/>
              <w:marRight w:val="300"/>
              <w:marTop w:val="0"/>
              <w:marBottom w:val="0"/>
              <w:divBdr>
                <w:top w:val="none" w:sz="0" w:space="0" w:color="auto"/>
                <w:left w:val="none" w:sz="0" w:space="0" w:color="auto"/>
                <w:bottom w:val="none" w:sz="0" w:space="0" w:color="auto"/>
                <w:right w:val="none" w:sz="0" w:space="0" w:color="auto"/>
              </w:divBdr>
            </w:div>
          </w:divsChild>
        </w:div>
        <w:div w:id="749931027">
          <w:marLeft w:val="0"/>
          <w:marRight w:val="0"/>
          <w:marTop w:val="0"/>
          <w:marBottom w:val="0"/>
          <w:divBdr>
            <w:top w:val="none" w:sz="0" w:space="0" w:color="auto"/>
            <w:left w:val="none" w:sz="0" w:space="0" w:color="auto"/>
            <w:bottom w:val="none" w:sz="0" w:space="0" w:color="auto"/>
            <w:right w:val="none" w:sz="0" w:space="0" w:color="auto"/>
          </w:divBdr>
          <w:divsChild>
            <w:div w:id="70012953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2874805">
      <w:bodyDiv w:val="1"/>
      <w:marLeft w:val="0"/>
      <w:marRight w:val="0"/>
      <w:marTop w:val="0"/>
      <w:marBottom w:val="0"/>
      <w:divBdr>
        <w:top w:val="none" w:sz="0" w:space="0" w:color="auto"/>
        <w:left w:val="none" w:sz="0" w:space="0" w:color="auto"/>
        <w:bottom w:val="none" w:sz="0" w:space="0" w:color="auto"/>
        <w:right w:val="none" w:sz="0" w:space="0" w:color="auto"/>
      </w:divBdr>
    </w:div>
    <w:div w:id="67848673">
      <w:bodyDiv w:val="1"/>
      <w:marLeft w:val="0"/>
      <w:marRight w:val="0"/>
      <w:marTop w:val="0"/>
      <w:marBottom w:val="0"/>
      <w:divBdr>
        <w:top w:val="none" w:sz="0" w:space="0" w:color="auto"/>
        <w:left w:val="none" w:sz="0" w:space="0" w:color="auto"/>
        <w:bottom w:val="none" w:sz="0" w:space="0" w:color="auto"/>
        <w:right w:val="none" w:sz="0" w:space="0" w:color="auto"/>
      </w:divBdr>
    </w:div>
    <w:div w:id="78405005">
      <w:bodyDiv w:val="1"/>
      <w:marLeft w:val="0"/>
      <w:marRight w:val="0"/>
      <w:marTop w:val="0"/>
      <w:marBottom w:val="0"/>
      <w:divBdr>
        <w:top w:val="none" w:sz="0" w:space="0" w:color="auto"/>
        <w:left w:val="none" w:sz="0" w:space="0" w:color="auto"/>
        <w:bottom w:val="none" w:sz="0" w:space="0" w:color="auto"/>
        <w:right w:val="none" w:sz="0" w:space="0" w:color="auto"/>
      </w:divBdr>
    </w:div>
    <w:div w:id="142158972">
      <w:bodyDiv w:val="1"/>
      <w:marLeft w:val="0"/>
      <w:marRight w:val="0"/>
      <w:marTop w:val="0"/>
      <w:marBottom w:val="0"/>
      <w:divBdr>
        <w:top w:val="none" w:sz="0" w:space="0" w:color="auto"/>
        <w:left w:val="none" w:sz="0" w:space="0" w:color="auto"/>
        <w:bottom w:val="none" w:sz="0" w:space="0" w:color="auto"/>
        <w:right w:val="none" w:sz="0" w:space="0" w:color="auto"/>
      </w:divBdr>
      <w:divsChild>
        <w:div w:id="516844739">
          <w:marLeft w:val="0"/>
          <w:marRight w:val="0"/>
          <w:marTop w:val="0"/>
          <w:marBottom w:val="0"/>
          <w:divBdr>
            <w:top w:val="none" w:sz="0" w:space="0" w:color="auto"/>
            <w:left w:val="none" w:sz="0" w:space="0" w:color="auto"/>
            <w:bottom w:val="none" w:sz="0" w:space="0" w:color="auto"/>
            <w:right w:val="none" w:sz="0" w:space="0" w:color="auto"/>
          </w:divBdr>
        </w:div>
        <w:div w:id="584343712">
          <w:marLeft w:val="0"/>
          <w:marRight w:val="0"/>
          <w:marTop w:val="0"/>
          <w:marBottom w:val="0"/>
          <w:divBdr>
            <w:top w:val="none" w:sz="0" w:space="0" w:color="auto"/>
            <w:left w:val="none" w:sz="0" w:space="0" w:color="auto"/>
            <w:bottom w:val="none" w:sz="0" w:space="0" w:color="auto"/>
            <w:right w:val="none" w:sz="0" w:space="0" w:color="auto"/>
          </w:divBdr>
        </w:div>
      </w:divsChild>
    </w:div>
    <w:div w:id="198126121">
      <w:bodyDiv w:val="1"/>
      <w:marLeft w:val="0"/>
      <w:marRight w:val="0"/>
      <w:marTop w:val="0"/>
      <w:marBottom w:val="0"/>
      <w:divBdr>
        <w:top w:val="none" w:sz="0" w:space="0" w:color="auto"/>
        <w:left w:val="none" w:sz="0" w:space="0" w:color="auto"/>
        <w:bottom w:val="none" w:sz="0" w:space="0" w:color="auto"/>
        <w:right w:val="none" w:sz="0" w:space="0" w:color="auto"/>
      </w:divBdr>
    </w:div>
    <w:div w:id="221644014">
      <w:bodyDiv w:val="1"/>
      <w:marLeft w:val="0"/>
      <w:marRight w:val="0"/>
      <w:marTop w:val="0"/>
      <w:marBottom w:val="0"/>
      <w:divBdr>
        <w:top w:val="none" w:sz="0" w:space="0" w:color="auto"/>
        <w:left w:val="none" w:sz="0" w:space="0" w:color="auto"/>
        <w:bottom w:val="none" w:sz="0" w:space="0" w:color="auto"/>
        <w:right w:val="none" w:sz="0" w:space="0" w:color="auto"/>
      </w:divBdr>
      <w:divsChild>
        <w:div w:id="1363483364">
          <w:marLeft w:val="0"/>
          <w:marRight w:val="0"/>
          <w:marTop w:val="0"/>
          <w:marBottom w:val="0"/>
          <w:divBdr>
            <w:top w:val="none" w:sz="0" w:space="0" w:color="auto"/>
            <w:left w:val="none" w:sz="0" w:space="0" w:color="auto"/>
            <w:bottom w:val="none" w:sz="0" w:space="0" w:color="auto"/>
            <w:right w:val="none" w:sz="0" w:space="0" w:color="auto"/>
          </w:divBdr>
        </w:div>
        <w:div w:id="567499309">
          <w:marLeft w:val="0"/>
          <w:marRight w:val="0"/>
          <w:marTop w:val="0"/>
          <w:marBottom w:val="0"/>
          <w:divBdr>
            <w:top w:val="none" w:sz="0" w:space="0" w:color="auto"/>
            <w:left w:val="none" w:sz="0" w:space="0" w:color="auto"/>
            <w:bottom w:val="none" w:sz="0" w:space="0" w:color="auto"/>
            <w:right w:val="none" w:sz="0" w:space="0" w:color="auto"/>
          </w:divBdr>
        </w:div>
        <w:div w:id="262960980">
          <w:marLeft w:val="0"/>
          <w:marRight w:val="0"/>
          <w:marTop w:val="0"/>
          <w:marBottom w:val="0"/>
          <w:divBdr>
            <w:top w:val="none" w:sz="0" w:space="0" w:color="auto"/>
            <w:left w:val="none" w:sz="0" w:space="0" w:color="auto"/>
            <w:bottom w:val="none" w:sz="0" w:space="0" w:color="auto"/>
            <w:right w:val="none" w:sz="0" w:space="0" w:color="auto"/>
          </w:divBdr>
        </w:div>
        <w:div w:id="113839657">
          <w:marLeft w:val="0"/>
          <w:marRight w:val="0"/>
          <w:marTop w:val="0"/>
          <w:marBottom w:val="0"/>
          <w:divBdr>
            <w:top w:val="none" w:sz="0" w:space="0" w:color="auto"/>
            <w:left w:val="none" w:sz="0" w:space="0" w:color="auto"/>
            <w:bottom w:val="none" w:sz="0" w:space="0" w:color="auto"/>
            <w:right w:val="none" w:sz="0" w:space="0" w:color="auto"/>
          </w:divBdr>
        </w:div>
        <w:div w:id="1212890016">
          <w:marLeft w:val="0"/>
          <w:marRight w:val="0"/>
          <w:marTop w:val="0"/>
          <w:marBottom w:val="0"/>
          <w:divBdr>
            <w:top w:val="none" w:sz="0" w:space="0" w:color="auto"/>
            <w:left w:val="none" w:sz="0" w:space="0" w:color="auto"/>
            <w:bottom w:val="none" w:sz="0" w:space="0" w:color="auto"/>
            <w:right w:val="none" w:sz="0" w:space="0" w:color="auto"/>
          </w:divBdr>
        </w:div>
        <w:div w:id="341784340">
          <w:marLeft w:val="0"/>
          <w:marRight w:val="0"/>
          <w:marTop w:val="0"/>
          <w:marBottom w:val="0"/>
          <w:divBdr>
            <w:top w:val="none" w:sz="0" w:space="0" w:color="auto"/>
            <w:left w:val="none" w:sz="0" w:space="0" w:color="auto"/>
            <w:bottom w:val="none" w:sz="0" w:space="0" w:color="auto"/>
            <w:right w:val="none" w:sz="0" w:space="0" w:color="auto"/>
          </w:divBdr>
        </w:div>
        <w:div w:id="533471067">
          <w:marLeft w:val="0"/>
          <w:marRight w:val="0"/>
          <w:marTop w:val="0"/>
          <w:marBottom w:val="0"/>
          <w:divBdr>
            <w:top w:val="none" w:sz="0" w:space="0" w:color="auto"/>
            <w:left w:val="none" w:sz="0" w:space="0" w:color="auto"/>
            <w:bottom w:val="none" w:sz="0" w:space="0" w:color="auto"/>
            <w:right w:val="none" w:sz="0" w:space="0" w:color="auto"/>
          </w:divBdr>
        </w:div>
        <w:div w:id="1695689385">
          <w:marLeft w:val="0"/>
          <w:marRight w:val="0"/>
          <w:marTop w:val="0"/>
          <w:marBottom w:val="0"/>
          <w:divBdr>
            <w:top w:val="none" w:sz="0" w:space="0" w:color="auto"/>
            <w:left w:val="none" w:sz="0" w:space="0" w:color="auto"/>
            <w:bottom w:val="none" w:sz="0" w:space="0" w:color="auto"/>
            <w:right w:val="none" w:sz="0" w:space="0" w:color="auto"/>
          </w:divBdr>
        </w:div>
        <w:div w:id="941110672">
          <w:marLeft w:val="0"/>
          <w:marRight w:val="0"/>
          <w:marTop w:val="0"/>
          <w:marBottom w:val="0"/>
          <w:divBdr>
            <w:top w:val="none" w:sz="0" w:space="0" w:color="auto"/>
            <w:left w:val="none" w:sz="0" w:space="0" w:color="auto"/>
            <w:bottom w:val="none" w:sz="0" w:space="0" w:color="auto"/>
            <w:right w:val="none" w:sz="0" w:space="0" w:color="auto"/>
          </w:divBdr>
        </w:div>
        <w:div w:id="2115904964">
          <w:marLeft w:val="0"/>
          <w:marRight w:val="0"/>
          <w:marTop w:val="0"/>
          <w:marBottom w:val="0"/>
          <w:divBdr>
            <w:top w:val="none" w:sz="0" w:space="0" w:color="auto"/>
            <w:left w:val="none" w:sz="0" w:space="0" w:color="auto"/>
            <w:bottom w:val="none" w:sz="0" w:space="0" w:color="auto"/>
            <w:right w:val="none" w:sz="0" w:space="0" w:color="auto"/>
          </w:divBdr>
        </w:div>
        <w:div w:id="1874808453">
          <w:marLeft w:val="0"/>
          <w:marRight w:val="0"/>
          <w:marTop w:val="0"/>
          <w:marBottom w:val="0"/>
          <w:divBdr>
            <w:top w:val="none" w:sz="0" w:space="0" w:color="auto"/>
            <w:left w:val="none" w:sz="0" w:space="0" w:color="auto"/>
            <w:bottom w:val="none" w:sz="0" w:space="0" w:color="auto"/>
            <w:right w:val="none" w:sz="0" w:space="0" w:color="auto"/>
          </w:divBdr>
        </w:div>
        <w:div w:id="1786656173">
          <w:marLeft w:val="0"/>
          <w:marRight w:val="0"/>
          <w:marTop w:val="0"/>
          <w:marBottom w:val="0"/>
          <w:divBdr>
            <w:top w:val="none" w:sz="0" w:space="0" w:color="auto"/>
            <w:left w:val="none" w:sz="0" w:space="0" w:color="auto"/>
            <w:bottom w:val="none" w:sz="0" w:space="0" w:color="auto"/>
            <w:right w:val="none" w:sz="0" w:space="0" w:color="auto"/>
          </w:divBdr>
        </w:div>
        <w:div w:id="907956515">
          <w:marLeft w:val="0"/>
          <w:marRight w:val="0"/>
          <w:marTop w:val="0"/>
          <w:marBottom w:val="0"/>
          <w:divBdr>
            <w:top w:val="none" w:sz="0" w:space="0" w:color="auto"/>
            <w:left w:val="none" w:sz="0" w:space="0" w:color="auto"/>
            <w:bottom w:val="none" w:sz="0" w:space="0" w:color="auto"/>
            <w:right w:val="none" w:sz="0" w:space="0" w:color="auto"/>
          </w:divBdr>
        </w:div>
        <w:div w:id="1068265040">
          <w:marLeft w:val="0"/>
          <w:marRight w:val="0"/>
          <w:marTop w:val="0"/>
          <w:marBottom w:val="0"/>
          <w:divBdr>
            <w:top w:val="none" w:sz="0" w:space="0" w:color="auto"/>
            <w:left w:val="none" w:sz="0" w:space="0" w:color="auto"/>
            <w:bottom w:val="none" w:sz="0" w:space="0" w:color="auto"/>
            <w:right w:val="none" w:sz="0" w:space="0" w:color="auto"/>
          </w:divBdr>
        </w:div>
        <w:div w:id="649098151">
          <w:marLeft w:val="0"/>
          <w:marRight w:val="0"/>
          <w:marTop w:val="0"/>
          <w:marBottom w:val="0"/>
          <w:divBdr>
            <w:top w:val="none" w:sz="0" w:space="0" w:color="auto"/>
            <w:left w:val="none" w:sz="0" w:space="0" w:color="auto"/>
            <w:bottom w:val="none" w:sz="0" w:space="0" w:color="auto"/>
            <w:right w:val="none" w:sz="0" w:space="0" w:color="auto"/>
          </w:divBdr>
        </w:div>
        <w:div w:id="64424366">
          <w:marLeft w:val="0"/>
          <w:marRight w:val="0"/>
          <w:marTop w:val="0"/>
          <w:marBottom w:val="0"/>
          <w:divBdr>
            <w:top w:val="none" w:sz="0" w:space="0" w:color="auto"/>
            <w:left w:val="none" w:sz="0" w:space="0" w:color="auto"/>
            <w:bottom w:val="none" w:sz="0" w:space="0" w:color="auto"/>
            <w:right w:val="none" w:sz="0" w:space="0" w:color="auto"/>
          </w:divBdr>
        </w:div>
        <w:div w:id="1923488117">
          <w:marLeft w:val="0"/>
          <w:marRight w:val="0"/>
          <w:marTop w:val="0"/>
          <w:marBottom w:val="0"/>
          <w:divBdr>
            <w:top w:val="none" w:sz="0" w:space="0" w:color="auto"/>
            <w:left w:val="none" w:sz="0" w:space="0" w:color="auto"/>
            <w:bottom w:val="none" w:sz="0" w:space="0" w:color="auto"/>
            <w:right w:val="none" w:sz="0" w:space="0" w:color="auto"/>
          </w:divBdr>
        </w:div>
        <w:div w:id="546645713">
          <w:marLeft w:val="0"/>
          <w:marRight w:val="0"/>
          <w:marTop w:val="0"/>
          <w:marBottom w:val="0"/>
          <w:divBdr>
            <w:top w:val="none" w:sz="0" w:space="0" w:color="auto"/>
            <w:left w:val="none" w:sz="0" w:space="0" w:color="auto"/>
            <w:bottom w:val="none" w:sz="0" w:space="0" w:color="auto"/>
            <w:right w:val="none" w:sz="0" w:space="0" w:color="auto"/>
          </w:divBdr>
        </w:div>
        <w:div w:id="817452436">
          <w:marLeft w:val="0"/>
          <w:marRight w:val="0"/>
          <w:marTop w:val="0"/>
          <w:marBottom w:val="0"/>
          <w:divBdr>
            <w:top w:val="none" w:sz="0" w:space="0" w:color="auto"/>
            <w:left w:val="none" w:sz="0" w:space="0" w:color="auto"/>
            <w:bottom w:val="none" w:sz="0" w:space="0" w:color="auto"/>
            <w:right w:val="none" w:sz="0" w:space="0" w:color="auto"/>
          </w:divBdr>
        </w:div>
        <w:div w:id="747457903">
          <w:marLeft w:val="0"/>
          <w:marRight w:val="0"/>
          <w:marTop w:val="0"/>
          <w:marBottom w:val="0"/>
          <w:divBdr>
            <w:top w:val="none" w:sz="0" w:space="0" w:color="auto"/>
            <w:left w:val="none" w:sz="0" w:space="0" w:color="auto"/>
            <w:bottom w:val="none" w:sz="0" w:space="0" w:color="auto"/>
            <w:right w:val="none" w:sz="0" w:space="0" w:color="auto"/>
          </w:divBdr>
        </w:div>
        <w:div w:id="728236121">
          <w:marLeft w:val="0"/>
          <w:marRight w:val="0"/>
          <w:marTop w:val="0"/>
          <w:marBottom w:val="0"/>
          <w:divBdr>
            <w:top w:val="none" w:sz="0" w:space="0" w:color="auto"/>
            <w:left w:val="none" w:sz="0" w:space="0" w:color="auto"/>
            <w:bottom w:val="none" w:sz="0" w:space="0" w:color="auto"/>
            <w:right w:val="none" w:sz="0" w:space="0" w:color="auto"/>
          </w:divBdr>
        </w:div>
        <w:div w:id="1274748889">
          <w:marLeft w:val="0"/>
          <w:marRight w:val="0"/>
          <w:marTop w:val="0"/>
          <w:marBottom w:val="0"/>
          <w:divBdr>
            <w:top w:val="none" w:sz="0" w:space="0" w:color="auto"/>
            <w:left w:val="none" w:sz="0" w:space="0" w:color="auto"/>
            <w:bottom w:val="none" w:sz="0" w:space="0" w:color="auto"/>
            <w:right w:val="none" w:sz="0" w:space="0" w:color="auto"/>
          </w:divBdr>
        </w:div>
        <w:div w:id="1620836620">
          <w:marLeft w:val="0"/>
          <w:marRight w:val="0"/>
          <w:marTop w:val="0"/>
          <w:marBottom w:val="0"/>
          <w:divBdr>
            <w:top w:val="none" w:sz="0" w:space="0" w:color="auto"/>
            <w:left w:val="none" w:sz="0" w:space="0" w:color="auto"/>
            <w:bottom w:val="none" w:sz="0" w:space="0" w:color="auto"/>
            <w:right w:val="none" w:sz="0" w:space="0" w:color="auto"/>
          </w:divBdr>
        </w:div>
        <w:div w:id="1123843011">
          <w:marLeft w:val="0"/>
          <w:marRight w:val="0"/>
          <w:marTop w:val="0"/>
          <w:marBottom w:val="0"/>
          <w:divBdr>
            <w:top w:val="none" w:sz="0" w:space="0" w:color="auto"/>
            <w:left w:val="none" w:sz="0" w:space="0" w:color="auto"/>
            <w:bottom w:val="none" w:sz="0" w:space="0" w:color="auto"/>
            <w:right w:val="none" w:sz="0" w:space="0" w:color="auto"/>
          </w:divBdr>
        </w:div>
      </w:divsChild>
    </w:div>
    <w:div w:id="224800031">
      <w:bodyDiv w:val="1"/>
      <w:marLeft w:val="0"/>
      <w:marRight w:val="0"/>
      <w:marTop w:val="0"/>
      <w:marBottom w:val="0"/>
      <w:divBdr>
        <w:top w:val="none" w:sz="0" w:space="0" w:color="auto"/>
        <w:left w:val="none" w:sz="0" w:space="0" w:color="auto"/>
        <w:bottom w:val="none" w:sz="0" w:space="0" w:color="auto"/>
        <w:right w:val="none" w:sz="0" w:space="0" w:color="auto"/>
      </w:divBdr>
    </w:div>
    <w:div w:id="275020973">
      <w:bodyDiv w:val="1"/>
      <w:marLeft w:val="0"/>
      <w:marRight w:val="0"/>
      <w:marTop w:val="0"/>
      <w:marBottom w:val="0"/>
      <w:divBdr>
        <w:top w:val="none" w:sz="0" w:space="0" w:color="auto"/>
        <w:left w:val="none" w:sz="0" w:space="0" w:color="auto"/>
        <w:bottom w:val="none" w:sz="0" w:space="0" w:color="auto"/>
        <w:right w:val="none" w:sz="0" w:space="0" w:color="auto"/>
      </w:divBdr>
    </w:div>
    <w:div w:id="298147345">
      <w:bodyDiv w:val="1"/>
      <w:marLeft w:val="0"/>
      <w:marRight w:val="0"/>
      <w:marTop w:val="0"/>
      <w:marBottom w:val="0"/>
      <w:divBdr>
        <w:top w:val="none" w:sz="0" w:space="0" w:color="auto"/>
        <w:left w:val="none" w:sz="0" w:space="0" w:color="auto"/>
        <w:bottom w:val="none" w:sz="0" w:space="0" w:color="auto"/>
        <w:right w:val="none" w:sz="0" w:space="0" w:color="auto"/>
      </w:divBdr>
    </w:div>
    <w:div w:id="310716041">
      <w:bodyDiv w:val="1"/>
      <w:marLeft w:val="0"/>
      <w:marRight w:val="0"/>
      <w:marTop w:val="0"/>
      <w:marBottom w:val="0"/>
      <w:divBdr>
        <w:top w:val="none" w:sz="0" w:space="0" w:color="auto"/>
        <w:left w:val="none" w:sz="0" w:space="0" w:color="auto"/>
        <w:bottom w:val="none" w:sz="0" w:space="0" w:color="auto"/>
        <w:right w:val="none" w:sz="0" w:space="0" w:color="auto"/>
      </w:divBdr>
      <w:divsChild>
        <w:div w:id="1850170900">
          <w:marLeft w:val="0"/>
          <w:marRight w:val="0"/>
          <w:marTop w:val="0"/>
          <w:marBottom w:val="0"/>
          <w:divBdr>
            <w:top w:val="none" w:sz="0" w:space="0" w:color="auto"/>
            <w:left w:val="none" w:sz="0" w:space="0" w:color="auto"/>
            <w:bottom w:val="none" w:sz="0" w:space="0" w:color="auto"/>
            <w:right w:val="none" w:sz="0" w:space="0" w:color="auto"/>
          </w:divBdr>
          <w:divsChild>
            <w:div w:id="1969777077">
              <w:marLeft w:val="0"/>
              <w:marRight w:val="300"/>
              <w:marTop w:val="0"/>
              <w:marBottom w:val="0"/>
              <w:divBdr>
                <w:top w:val="none" w:sz="0" w:space="0" w:color="auto"/>
                <w:left w:val="none" w:sz="0" w:space="0" w:color="auto"/>
                <w:bottom w:val="none" w:sz="0" w:space="0" w:color="auto"/>
                <w:right w:val="none" w:sz="0" w:space="0" w:color="auto"/>
              </w:divBdr>
            </w:div>
          </w:divsChild>
        </w:div>
        <w:div w:id="2083093113">
          <w:marLeft w:val="0"/>
          <w:marRight w:val="0"/>
          <w:marTop w:val="0"/>
          <w:marBottom w:val="0"/>
          <w:divBdr>
            <w:top w:val="none" w:sz="0" w:space="0" w:color="auto"/>
            <w:left w:val="none" w:sz="0" w:space="0" w:color="auto"/>
            <w:bottom w:val="none" w:sz="0" w:space="0" w:color="auto"/>
            <w:right w:val="none" w:sz="0" w:space="0" w:color="auto"/>
          </w:divBdr>
          <w:divsChild>
            <w:div w:id="12044894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327710925">
      <w:bodyDiv w:val="1"/>
      <w:marLeft w:val="0"/>
      <w:marRight w:val="0"/>
      <w:marTop w:val="0"/>
      <w:marBottom w:val="0"/>
      <w:divBdr>
        <w:top w:val="none" w:sz="0" w:space="0" w:color="auto"/>
        <w:left w:val="none" w:sz="0" w:space="0" w:color="auto"/>
        <w:bottom w:val="none" w:sz="0" w:space="0" w:color="auto"/>
        <w:right w:val="none" w:sz="0" w:space="0" w:color="auto"/>
      </w:divBdr>
    </w:div>
    <w:div w:id="347567537">
      <w:bodyDiv w:val="1"/>
      <w:marLeft w:val="0"/>
      <w:marRight w:val="0"/>
      <w:marTop w:val="0"/>
      <w:marBottom w:val="0"/>
      <w:divBdr>
        <w:top w:val="none" w:sz="0" w:space="0" w:color="auto"/>
        <w:left w:val="none" w:sz="0" w:space="0" w:color="auto"/>
        <w:bottom w:val="none" w:sz="0" w:space="0" w:color="auto"/>
        <w:right w:val="none" w:sz="0" w:space="0" w:color="auto"/>
      </w:divBdr>
    </w:div>
    <w:div w:id="349065614">
      <w:bodyDiv w:val="1"/>
      <w:marLeft w:val="0"/>
      <w:marRight w:val="0"/>
      <w:marTop w:val="0"/>
      <w:marBottom w:val="0"/>
      <w:divBdr>
        <w:top w:val="none" w:sz="0" w:space="0" w:color="auto"/>
        <w:left w:val="none" w:sz="0" w:space="0" w:color="auto"/>
        <w:bottom w:val="none" w:sz="0" w:space="0" w:color="auto"/>
        <w:right w:val="none" w:sz="0" w:space="0" w:color="auto"/>
      </w:divBdr>
    </w:div>
    <w:div w:id="420639559">
      <w:bodyDiv w:val="1"/>
      <w:marLeft w:val="0"/>
      <w:marRight w:val="0"/>
      <w:marTop w:val="0"/>
      <w:marBottom w:val="0"/>
      <w:divBdr>
        <w:top w:val="none" w:sz="0" w:space="0" w:color="auto"/>
        <w:left w:val="none" w:sz="0" w:space="0" w:color="auto"/>
        <w:bottom w:val="none" w:sz="0" w:space="0" w:color="auto"/>
        <w:right w:val="none" w:sz="0" w:space="0" w:color="auto"/>
      </w:divBdr>
    </w:div>
    <w:div w:id="424960224">
      <w:bodyDiv w:val="1"/>
      <w:marLeft w:val="0"/>
      <w:marRight w:val="0"/>
      <w:marTop w:val="0"/>
      <w:marBottom w:val="0"/>
      <w:divBdr>
        <w:top w:val="none" w:sz="0" w:space="0" w:color="auto"/>
        <w:left w:val="none" w:sz="0" w:space="0" w:color="auto"/>
        <w:bottom w:val="none" w:sz="0" w:space="0" w:color="auto"/>
        <w:right w:val="none" w:sz="0" w:space="0" w:color="auto"/>
      </w:divBdr>
    </w:div>
    <w:div w:id="615870602">
      <w:bodyDiv w:val="1"/>
      <w:marLeft w:val="0"/>
      <w:marRight w:val="0"/>
      <w:marTop w:val="0"/>
      <w:marBottom w:val="0"/>
      <w:divBdr>
        <w:top w:val="none" w:sz="0" w:space="0" w:color="auto"/>
        <w:left w:val="none" w:sz="0" w:space="0" w:color="auto"/>
        <w:bottom w:val="none" w:sz="0" w:space="0" w:color="auto"/>
        <w:right w:val="none" w:sz="0" w:space="0" w:color="auto"/>
      </w:divBdr>
    </w:div>
    <w:div w:id="622734509">
      <w:bodyDiv w:val="1"/>
      <w:marLeft w:val="0"/>
      <w:marRight w:val="0"/>
      <w:marTop w:val="0"/>
      <w:marBottom w:val="0"/>
      <w:divBdr>
        <w:top w:val="none" w:sz="0" w:space="0" w:color="auto"/>
        <w:left w:val="none" w:sz="0" w:space="0" w:color="auto"/>
        <w:bottom w:val="none" w:sz="0" w:space="0" w:color="auto"/>
        <w:right w:val="none" w:sz="0" w:space="0" w:color="auto"/>
      </w:divBdr>
    </w:div>
    <w:div w:id="624040378">
      <w:bodyDiv w:val="1"/>
      <w:marLeft w:val="0"/>
      <w:marRight w:val="0"/>
      <w:marTop w:val="0"/>
      <w:marBottom w:val="0"/>
      <w:divBdr>
        <w:top w:val="none" w:sz="0" w:space="0" w:color="auto"/>
        <w:left w:val="none" w:sz="0" w:space="0" w:color="auto"/>
        <w:bottom w:val="none" w:sz="0" w:space="0" w:color="auto"/>
        <w:right w:val="none" w:sz="0" w:space="0" w:color="auto"/>
      </w:divBdr>
    </w:div>
    <w:div w:id="695620833">
      <w:bodyDiv w:val="1"/>
      <w:marLeft w:val="0"/>
      <w:marRight w:val="0"/>
      <w:marTop w:val="0"/>
      <w:marBottom w:val="0"/>
      <w:divBdr>
        <w:top w:val="none" w:sz="0" w:space="0" w:color="auto"/>
        <w:left w:val="none" w:sz="0" w:space="0" w:color="auto"/>
        <w:bottom w:val="none" w:sz="0" w:space="0" w:color="auto"/>
        <w:right w:val="none" w:sz="0" w:space="0" w:color="auto"/>
      </w:divBdr>
    </w:div>
    <w:div w:id="700935540">
      <w:bodyDiv w:val="1"/>
      <w:marLeft w:val="0"/>
      <w:marRight w:val="0"/>
      <w:marTop w:val="0"/>
      <w:marBottom w:val="0"/>
      <w:divBdr>
        <w:top w:val="none" w:sz="0" w:space="0" w:color="auto"/>
        <w:left w:val="none" w:sz="0" w:space="0" w:color="auto"/>
        <w:bottom w:val="none" w:sz="0" w:space="0" w:color="auto"/>
        <w:right w:val="none" w:sz="0" w:space="0" w:color="auto"/>
      </w:divBdr>
      <w:divsChild>
        <w:div w:id="1977181802">
          <w:marLeft w:val="0"/>
          <w:marRight w:val="0"/>
          <w:marTop w:val="0"/>
          <w:marBottom w:val="0"/>
          <w:divBdr>
            <w:top w:val="none" w:sz="0" w:space="0" w:color="auto"/>
            <w:left w:val="none" w:sz="0" w:space="0" w:color="auto"/>
            <w:bottom w:val="none" w:sz="0" w:space="0" w:color="auto"/>
            <w:right w:val="none" w:sz="0" w:space="0" w:color="auto"/>
          </w:divBdr>
          <w:divsChild>
            <w:div w:id="935133454">
              <w:marLeft w:val="0"/>
              <w:marRight w:val="0"/>
              <w:marTop w:val="0"/>
              <w:marBottom w:val="0"/>
              <w:divBdr>
                <w:top w:val="none" w:sz="0" w:space="0" w:color="auto"/>
                <w:left w:val="none" w:sz="0" w:space="0" w:color="auto"/>
                <w:bottom w:val="none" w:sz="0" w:space="0" w:color="auto"/>
                <w:right w:val="none" w:sz="0" w:space="0" w:color="auto"/>
              </w:divBdr>
              <w:divsChild>
                <w:div w:id="1031027994">
                  <w:marLeft w:val="0"/>
                  <w:marRight w:val="0"/>
                  <w:marTop w:val="0"/>
                  <w:marBottom w:val="0"/>
                  <w:divBdr>
                    <w:top w:val="none" w:sz="0" w:space="0" w:color="auto"/>
                    <w:left w:val="none" w:sz="0" w:space="0" w:color="auto"/>
                    <w:bottom w:val="none" w:sz="0" w:space="0" w:color="auto"/>
                    <w:right w:val="none" w:sz="0" w:space="0" w:color="auto"/>
                  </w:divBdr>
                  <w:divsChild>
                    <w:div w:id="14914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20721">
      <w:bodyDiv w:val="1"/>
      <w:marLeft w:val="0"/>
      <w:marRight w:val="0"/>
      <w:marTop w:val="0"/>
      <w:marBottom w:val="0"/>
      <w:divBdr>
        <w:top w:val="none" w:sz="0" w:space="0" w:color="auto"/>
        <w:left w:val="none" w:sz="0" w:space="0" w:color="auto"/>
        <w:bottom w:val="none" w:sz="0" w:space="0" w:color="auto"/>
        <w:right w:val="none" w:sz="0" w:space="0" w:color="auto"/>
      </w:divBdr>
    </w:div>
    <w:div w:id="887226700">
      <w:bodyDiv w:val="1"/>
      <w:marLeft w:val="0"/>
      <w:marRight w:val="0"/>
      <w:marTop w:val="0"/>
      <w:marBottom w:val="0"/>
      <w:divBdr>
        <w:top w:val="none" w:sz="0" w:space="0" w:color="auto"/>
        <w:left w:val="none" w:sz="0" w:space="0" w:color="auto"/>
        <w:bottom w:val="none" w:sz="0" w:space="0" w:color="auto"/>
        <w:right w:val="none" w:sz="0" w:space="0" w:color="auto"/>
      </w:divBdr>
    </w:div>
    <w:div w:id="900212696">
      <w:bodyDiv w:val="1"/>
      <w:marLeft w:val="0"/>
      <w:marRight w:val="0"/>
      <w:marTop w:val="0"/>
      <w:marBottom w:val="0"/>
      <w:divBdr>
        <w:top w:val="none" w:sz="0" w:space="0" w:color="auto"/>
        <w:left w:val="none" w:sz="0" w:space="0" w:color="auto"/>
        <w:bottom w:val="none" w:sz="0" w:space="0" w:color="auto"/>
        <w:right w:val="none" w:sz="0" w:space="0" w:color="auto"/>
      </w:divBdr>
      <w:divsChild>
        <w:div w:id="1996181769">
          <w:marLeft w:val="0"/>
          <w:marRight w:val="0"/>
          <w:marTop w:val="0"/>
          <w:marBottom w:val="0"/>
          <w:divBdr>
            <w:top w:val="none" w:sz="0" w:space="0" w:color="auto"/>
            <w:left w:val="none" w:sz="0" w:space="0" w:color="auto"/>
            <w:bottom w:val="none" w:sz="0" w:space="0" w:color="auto"/>
            <w:right w:val="none" w:sz="0" w:space="0" w:color="auto"/>
          </w:divBdr>
        </w:div>
        <w:div w:id="1970745726">
          <w:marLeft w:val="0"/>
          <w:marRight w:val="0"/>
          <w:marTop w:val="0"/>
          <w:marBottom w:val="0"/>
          <w:divBdr>
            <w:top w:val="none" w:sz="0" w:space="0" w:color="auto"/>
            <w:left w:val="none" w:sz="0" w:space="0" w:color="auto"/>
            <w:bottom w:val="none" w:sz="0" w:space="0" w:color="auto"/>
            <w:right w:val="none" w:sz="0" w:space="0" w:color="auto"/>
          </w:divBdr>
        </w:div>
        <w:div w:id="1409769493">
          <w:marLeft w:val="0"/>
          <w:marRight w:val="0"/>
          <w:marTop w:val="0"/>
          <w:marBottom w:val="0"/>
          <w:divBdr>
            <w:top w:val="none" w:sz="0" w:space="0" w:color="auto"/>
            <w:left w:val="none" w:sz="0" w:space="0" w:color="auto"/>
            <w:bottom w:val="none" w:sz="0" w:space="0" w:color="auto"/>
            <w:right w:val="none" w:sz="0" w:space="0" w:color="auto"/>
          </w:divBdr>
        </w:div>
        <w:div w:id="517088357">
          <w:marLeft w:val="0"/>
          <w:marRight w:val="0"/>
          <w:marTop w:val="0"/>
          <w:marBottom w:val="0"/>
          <w:divBdr>
            <w:top w:val="none" w:sz="0" w:space="0" w:color="auto"/>
            <w:left w:val="none" w:sz="0" w:space="0" w:color="auto"/>
            <w:bottom w:val="none" w:sz="0" w:space="0" w:color="auto"/>
            <w:right w:val="none" w:sz="0" w:space="0" w:color="auto"/>
          </w:divBdr>
        </w:div>
        <w:div w:id="1371105853">
          <w:marLeft w:val="0"/>
          <w:marRight w:val="0"/>
          <w:marTop w:val="0"/>
          <w:marBottom w:val="0"/>
          <w:divBdr>
            <w:top w:val="none" w:sz="0" w:space="0" w:color="auto"/>
            <w:left w:val="none" w:sz="0" w:space="0" w:color="auto"/>
            <w:bottom w:val="none" w:sz="0" w:space="0" w:color="auto"/>
            <w:right w:val="none" w:sz="0" w:space="0" w:color="auto"/>
          </w:divBdr>
        </w:div>
        <w:div w:id="1029136550">
          <w:marLeft w:val="0"/>
          <w:marRight w:val="0"/>
          <w:marTop w:val="0"/>
          <w:marBottom w:val="0"/>
          <w:divBdr>
            <w:top w:val="none" w:sz="0" w:space="0" w:color="auto"/>
            <w:left w:val="none" w:sz="0" w:space="0" w:color="auto"/>
            <w:bottom w:val="none" w:sz="0" w:space="0" w:color="auto"/>
            <w:right w:val="none" w:sz="0" w:space="0" w:color="auto"/>
          </w:divBdr>
        </w:div>
        <w:div w:id="1834947233">
          <w:marLeft w:val="0"/>
          <w:marRight w:val="0"/>
          <w:marTop w:val="0"/>
          <w:marBottom w:val="0"/>
          <w:divBdr>
            <w:top w:val="none" w:sz="0" w:space="0" w:color="auto"/>
            <w:left w:val="none" w:sz="0" w:space="0" w:color="auto"/>
            <w:bottom w:val="none" w:sz="0" w:space="0" w:color="auto"/>
            <w:right w:val="none" w:sz="0" w:space="0" w:color="auto"/>
          </w:divBdr>
        </w:div>
        <w:div w:id="1031345125">
          <w:marLeft w:val="0"/>
          <w:marRight w:val="0"/>
          <w:marTop w:val="0"/>
          <w:marBottom w:val="0"/>
          <w:divBdr>
            <w:top w:val="none" w:sz="0" w:space="0" w:color="auto"/>
            <w:left w:val="none" w:sz="0" w:space="0" w:color="auto"/>
            <w:bottom w:val="none" w:sz="0" w:space="0" w:color="auto"/>
            <w:right w:val="none" w:sz="0" w:space="0" w:color="auto"/>
          </w:divBdr>
        </w:div>
      </w:divsChild>
    </w:div>
    <w:div w:id="908802874">
      <w:bodyDiv w:val="1"/>
      <w:marLeft w:val="0"/>
      <w:marRight w:val="0"/>
      <w:marTop w:val="0"/>
      <w:marBottom w:val="0"/>
      <w:divBdr>
        <w:top w:val="none" w:sz="0" w:space="0" w:color="auto"/>
        <w:left w:val="none" w:sz="0" w:space="0" w:color="auto"/>
        <w:bottom w:val="none" w:sz="0" w:space="0" w:color="auto"/>
        <w:right w:val="none" w:sz="0" w:space="0" w:color="auto"/>
      </w:divBdr>
      <w:divsChild>
        <w:div w:id="2112237793">
          <w:marLeft w:val="0"/>
          <w:marRight w:val="0"/>
          <w:marTop w:val="0"/>
          <w:marBottom w:val="0"/>
          <w:divBdr>
            <w:top w:val="none" w:sz="0" w:space="0" w:color="auto"/>
            <w:left w:val="none" w:sz="0" w:space="0" w:color="auto"/>
            <w:bottom w:val="none" w:sz="0" w:space="0" w:color="auto"/>
            <w:right w:val="none" w:sz="0" w:space="0" w:color="auto"/>
          </w:divBdr>
          <w:divsChild>
            <w:div w:id="95444405">
              <w:marLeft w:val="0"/>
              <w:marRight w:val="0"/>
              <w:marTop w:val="0"/>
              <w:marBottom w:val="0"/>
              <w:divBdr>
                <w:top w:val="none" w:sz="0" w:space="0" w:color="auto"/>
                <w:left w:val="none" w:sz="0" w:space="0" w:color="auto"/>
                <w:bottom w:val="none" w:sz="0" w:space="0" w:color="auto"/>
                <w:right w:val="none" w:sz="0" w:space="0" w:color="auto"/>
              </w:divBdr>
              <w:divsChild>
                <w:div w:id="1397431995">
                  <w:marLeft w:val="0"/>
                  <w:marRight w:val="0"/>
                  <w:marTop w:val="0"/>
                  <w:marBottom w:val="0"/>
                  <w:divBdr>
                    <w:top w:val="none" w:sz="0" w:space="0" w:color="auto"/>
                    <w:left w:val="none" w:sz="0" w:space="0" w:color="auto"/>
                    <w:bottom w:val="none" w:sz="0" w:space="0" w:color="auto"/>
                    <w:right w:val="none" w:sz="0" w:space="0" w:color="auto"/>
                  </w:divBdr>
                  <w:divsChild>
                    <w:div w:id="17119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7360">
      <w:bodyDiv w:val="1"/>
      <w:marLeft w:val="0"/>
      <w:marRight w:val="0"/>
      <w:marTop w:val="0"/>
      <w:marBottom w:val="0"/>
      <w:divBdr>
        <w:top w:val="none" w:sz="0" w:space="0" w:color="auto"/>
        <w:left w:val="none" w:sz="0" w:space="0" w:color="auto"/>
        <w:bottom w:val="none" w:sz="0" w:space="0" w:color="auto"/>
        <w:right w:val="none" w:sz="0" w:space="0" w:color="auto"/>
      </w:divBdr>
    </w:div>
    <w:div w:id="1079137599">
      <w:bodyDiv w:val="1"/>
      <w:marLeft w:val="0"/>
      <w:marRight w:val="0"/>
      <w:marTop w:val="0"/>
      <w:marBottom w:val="0"/>
      <w:divBdr>
        <w:top w:val="none" w:sz="0" w:space="0" w:color="auto"/>
        <w:left w:val="none" w:sz="0" w:space="0" w:color="auto"/>
        <w:bottom w:val="none" w:sz="0" w:space="0" w:color="auto"/>
        <w:right w:val="none" w:sz="0" w:space="0" w:color="auto"/>
      </w:divBdr>
    </w:div>
    <w:div w:id="1116949137">
      <w:bodyDiv w:val="1"/>
      <w:marLeft w:val="0"/>
      <w:marRight w:val="0"/>
      <w:marTop w:val="0"/>
      <w:marBottom w:val="0"/>
      <w:divBdr>
        <w:top w:val="none" w:sz="0" w:space="0" w:color="auto"/>
        <w:left w:val="none" w:sz="0" w:space="0" w:color="auto"/>
        <w:bottom w:val="none" w:sz="0" w:space="0" w:color="auto"/>
        <w:right w:val="none" w:sz="0" w:space="0" w:color="auto"/>
      </w:divBdr>
    </w:div>
    <w:div w:id="1143959580">
      <w:bodyDiv w:val="1"/>
      <w:marLeft w:val="0"/>
      <w:marRight w:val="0"/>
      <w:marTop w:val="0"/>
      <w:marBottom w:val="0"/>
      <w:divBdr>
        <w:top w:val="none" w:sz="0" w:space="0" w:color="auto"/>
        <w:left w:val="none" w:sz="0" w:space="0" w:color="auto"/>
        <w:bottom w:val="none" w:sz="0" w:space="0" w:color="auto"/>
        <w:right w:val="none" w:sz="0" w:space="0" w:color="auto"/>
      </w:divBdr>
    </w:div>
    <w:div w:id="1231385919">
      <w:bodyDiv w:val="1"/>
      <w:marLeft w:val="0"/>
      <w:marRight w:val="0"/>
      <w:marTop w:val="0"/>
      <w:marBottom w:val="0"/>
      <w:divBdr>
        <w:top w:val="none" w:sz="0" w:space="0" w:color="auto"/>
        <w:left w:val="none" w:sz="0" w:space="0" w:color="auto"/>
        <w:bottom w:val="none" w:sz="0" w:space="0" w:color="auto"/>
        <w:right w:val="none" w:sz="0" w:space="0" w:color="auto"/>
      </w:divBdr>
    </w:div>
    <w:div w:id="1308782860">
      <w:bodyDiv w:val="1"/>
      <w:marLeft w:val="0"/>
      <w:marRight w:val="0"/>
      <w:marTop w:val="0"/>
      <w:marBottom w:val="0"/>
      <w:divBdr>
        <w:top w:val="none" w:sz="0" w:space="0" w:color="auto"/>
        <w:left w:val="none" w:sz="0" w:space="0" w:color="auto"/>
        <w:bottom w:val="none" w:sz="0" w:space="0" w:color="auto"/>
        <w:right w:val="none" w:sz="0" w:space="0" w:color="auto"/>
      </w:divBdr>
      <w:divsChild>
        <w:div w:id="1117716672">
          <w:marLeft w:val="0"/>
          <w:marRight w:val="0"/>
          <w:marTop w:val="0"/>
          <w:marBottom w:val="0"/>
          <w:divBdr>
            <w:top w:val="none" w:sz="0" w:space="0" w:color="auto"/>
            <w:left w:val="none" w:sz="0" w:space="0" w:color="auto"/>
            <w:bottom w:val="none" w:sz="0" w:space="0" w:color="auto"/>
            <w:right w:val="none" w:sz="0" w:space="0" w:color="auto"/>
          </w:divBdr>
        </w:div>
        <w:div w:id="1538393213">
          <w:marLeft w:val="0"/>
          <w:marRight w:val="0"/>
          <w:marTop w:val="0"/>
          <w:marBottom w:val="0"/>
          <w:divBdr>
            <w:top w:val="none" w:sz="0" w:space="0" w:color="auto"/>
            <w:left w:val="none" w:sz="0" w:space="0" w:color="auto"/>
            <w:bottom w:val="none" w:sz="0" w:space="0" w:color="auto"/>
            <w:right w:val="none" w:sz="0" w:space="0" w:color="auto"/>
          </w:divBdr>
        </w:div>
        <w:div w:id="801577239">
          <w:marLeft w:val="0"/>
          <w:marRight w:val="0"/>
          <w:marTop w:val="0"/>
          <w:marBottom w:val="0"/>
          <w:divBdr>
            <w:top w:val="none" w:sz="0" w:space="0" w:color="auto"/>
            <w:left w:val="none" w:sz="0" w:space="0" w:color="auto"/>
            <w:bottom w:val="none" w:sz="0" w:space="0" w:color="auto"/>
            <w:right w:val="none" w:sz="0" w:space="0" w:color="auto"/>
          </w:divBdr>
        </w:div>
        <w:div w:id="109712974">
          <w:marLeft w:val="0"/>
          <w:marRight w:val="0"/>
          <w:marTop w:val="0"/>
          <w:marBottom w:val="0"/>
          <w:divBdr>
            <w:top w:val="none" w:sz="0" w:space="0" w:color="auto"/>
            <w:left w:val="none" w:sz="0" w:space="0" w:color="auto"/>
            <w:bottom w:val="none" w:sz="0" w:space="0" w:color="auto"/>
            <w:right w:val="none" w:sz="0" w:space="0" w:color="auto"/>
          </w:divBdr>
        </w:div>
        <w:div w:id="1046682761">
          <w:marLeft w:val="0"/>
          <w:marRight w:val="0"/>
          <w:marTop w:val="0"/>
          <w:marBottom w:val="0"/>
          <w:divBdr>
            <w:top w:val="none" w:sz="0" w:space="0" w:color="auto"/>
            <w:left w:val="none" w:sz="0" w:space="0" w:color="auto"/>
            <w:bottom w:val="none" w:sz="0" w:space="0" w:color="auto"/>
            <w:right w:val="none" w:sz="0" w:space="0" w:color="auto"/>
          </w:divBdr>
        </w:div>
        <w:div w:id="889657122">
          <w:marLeft w:val="0"/>
          <w:marRight w:val="0"/>
          <w:marTop w:val="0"/>
          <w:marBottom w:val="0"/>
          <w:divBdr>
            <w:top w:val="none" w:sz="0" w:space="0" w:color="auto"/>
            <w:left w:val="none" w:sz="0" w:space="0" w:color="auto"/>
            <w:bottom w:val="none" w:sz="0" w:space="0" w:color="auto"/>
            <w:right w:val="none" w:sz="0" w:space="0" w:color="auto"/>
          </w:divBdr>
        </w:div>
        <w:div w:id="252010291">
          <w:marLeft w:val="0"/>
          <w:marRight w:val="0"/>
          <w:marTop w:val="0"/>
          <w:marBottom w:val="0"/>
          <w:divBdr>
            <w:top w:val="none" w:sz="0" w:space="0" w:color="auto"/>
            <w:left w:val="none" w:sz="0" w:space="0" w:color="auto"/>
            <w:bottom w:val="none" w:sz="0" w:space="0" w:color="auto"/>
            <w:right w:val="none" w:sz="0" w:space="0" w:color="auto"/>
          </w:divBdr>
        </w:div>
        <w:div w:id="1519661354">
          <w:marLeft w:val="0"/>
          <w:marRight w:val="0"/>
          <w:marTop w:val="0"/>
          <w:marBottom w:val="0"/>
          <w:divBdr>
            <w:top w:val="none" w:sz="0" w:space="0" w:color="auto"/>
            <w:left w:val="none" w:sz="0" w:space="0" w:color="auto"/>
            <w:bottom w:val="none" w:sz="0" w:space="0" w:color="auto"/>
            <w:right w:val="none" w:sz="0" w:space="0" w:color="auto"/>
          </w:divBdr>
        </w:div>
        <w:div w:id="798034589">
          <w:marLeft w:val="0"/>
          <w:marRight w:val="0"/>
          <w:marTop w:val="0"/>
          <w:marBottom w:val="0"/>
          <w:divBdr>
            <w:top w:val="none" w:sz="0" w:space="0" w:color="auto"/>
            <w:left w:val="none" w:sz="0" w:space="0" w:color="auto"/>
            <w:bottom w:val="none" w:sz="0" w:space="0" w:color="auto"/>
            <w:right w:val="none" w:sz="0" w:space="0" w:color="auto"/>
          </w:divBdr>
        </w:div>
        <w:div w:id="879589488">
          <w:marLeft w:val="0"/>
          <w:marRight w:val="0"/>
          <w:marTop w:val="0"/>
          <w:marBottom w:val="0"/>
          <w:divBdr>
            <w:top w:val="none" w:sz="0" w:space="0" w:color="auto"/>
            <w:left w:val="none" w:sz="0" w:space="0" w:color="auto"/>
            <w:bottom w:val="none" w:sz="0" w:space="0" w:color="auto"/>
            <w:right w:val="none" w:sz="0" w:space="0" w:color="auto"/>
          </w:divBdr>
        </w:div>
        <w:div w:id="100884693">
          <w:marLeft w:val="0"/>
          <w:marRight w:val="0"/>
          <w:marTop w:val="0"/>
          <w:marBottom w:val="0"/>
          <w:divBdr>
            <w:top w:val="none" w:sz="0" w:space="0" w:color="auto"/>
            <w:left w:val="none" w:sz="0" w:space="0" w:color="auto"/>
            <w:bottom w:val="none" w:sz="0" w:space="0" w:color="auto"/>
            <w:right w:val="none" w:sz="0" w:space="0" w:color="auto"/>
          </w:divBdr>
        </w:div>
        <w:div w:id="1779370392">
          <w:marLeft w:val="0"/>
          <w:marRight w:val="0"/>
          <w:marTop w:val="0"/>
          <w:marBottom w:val="0"/>
          <w:divBdr>
            <w:top w:val="none" w:sz="0" w:space="0" w:color="auto"/>
            <w:left w:val="none" w:sz="0" w:space="0" w:color="auto"/>
            <w:bottom w:val="none" w:sz="0" w:space="0" w:color="auto"/>
            <w:right w:val="none" w:sz="0" w:space="0" w:color="auto"/>
          </w:divBdr>
        </w:div>
        <w:div w:id="503980737">
          <w:marLeft w:val="0"/>
          <w:marRight w:val="0"/>
          <w:marTop w:val="0"/>
          <w:marBottom w:val="0"/>
          <w:divBdr>
            <w:top w:val="none" w:sz="0" w:space="0" w:color="auto"/>
            <w:left w:val="none" w:sz="0" w:space="0" w:color="auto"/>
            <w:bottom w:val="none" w:sz="0" w:space="0" w:color="auto"/>
            <w:right w:val="none" w:sz="0" w:space="0" w:color="auto"/>
          </w:divBdr>
        </w:div>
        <w:div w:id="1618484608">
          <w:marLeft w:val="0"/>
          <w:marRight w:val="0"/>
          <w:marTop w:val="0"/>
          <w:marBottom w:val="0"/>
          <w:divBdr>
            <w:top w:val="none" w:sz="0" w:space="0" w:color="auto"/>
            <w:left w:val="none" w:sz="0" w:space="0" w:color="auto"/>
            <w:bottom w:val="none" w:sz="0" w:space="0" w:color="auto"/>
            <w:right w:val="none" w:sz="0" w:space="0" w:color="auto"/>
          </w:divBdr>
        </w:div>
        <w:div w:id="1524512913">
          <w:marLeft w:val="0"/>
          <w:marRight w:val="0"/>
          <w:marTop w:val="0"/>
          <w:marBottom w:val="0"/>
          <w:divBdr>
            <w:top w:val="none" w:sz="0" w:space="0" w:color="auto"/>
            <w:left w:val="none" w:sz="0" w:space="0" w:color="auto"/>
            <w:bottom w:val="none" w:sz="0" w:space="0" w:color="auto"/>
            <w:right w:val="none" w:sz="0" w:space="0" w:color="auto"/>
          </w:divBdr>
        </w:div>
        <w:div w:id="828402030">
          <w:marLeft w:val="0"/>
          <w:marRight w:val="0"/>
          <w:marTop w:val="0"/>
          <w:marBottom w:val="0"/>
          <w:divBdr>
            <w:top w:val="none" w:sz="0" w:space="0" w:color="auto"/>
            <w:left w:val="none" w:sz="0" w:space="0" w:color="auto"/>
            <w:bottom w:val="none" w:sz="0" w:space="0" w:color="auto"/>
            <w:right w:val="none" w:sz="0" w:space="0" w:color="auto"/>
          </w:divBdr>
        </w:div>
        <w:div w:id="1512521838">
          <w:marLeft w:val="0"/>
          <w:marRight w:val="0"/>
          <w:marTop w:val="0"/>
          <w:marBottom w:val="0"/>
          <w:divBdr>
            <w:top w:val="none" w:sz="0" w:space="0" w:color="auto"/>
            <w:left w:val="none" w:sz="0" w:space="0" w:color="auto"/>
            <w:bottom w:val="none" w:sz="0" w:space="0" w:color="auto"/>
            <w:right w:val="none" w:sz="0" w:space="0" w:color="auto"/>
          </w:divBdr>
        </w:div>
        <w:div w:id="1449349097">
          <w:marLeft w:val="0"/>
          <w:marRight w:val="0"/>
          <w:marTop w:val="0"/>
          <w:marBottom w:val="0"/>
          <w:divBdr>
            <w:top w:val="none" w:sz="0" w:space="0" w:color="auto"/>
            <w:left w:val="none" w:sz="0" w:space="0" w:color="auto"/>
            <w:bottom w:val="none" w:sz="0" w:space="0" w:color="auto"/>
            <w:right w:val="none" w:sz="0" w:space="0" w:color="auto"/>
          </w:divBdr>
        </w:div>
        <w:div w:id="1219560523">
          <w:marLeft w:val="0"/>
          <w:marRight w:val="0"/>
          <w:marTop w:val="0"/>
          <w:marBottom w:val="0"/>
          <w:divBdr>
            <w:top w:val="none" w:sz="0" w:space="0" w:color="auto"/>
            <w:left w:val="none" w:sz="0" w:space="0" w:color="auto"/>
            <w:bottom w:val="none" w:sz="0" w:space="0" w:color="auto"/>
            <w:right w:val="none" w:sz="0" w:space="0" w:color="auto"/>
          </w:divBdr>
        </w:div>
        <w:div w:id="1206141314">
          <w:marLeft w:val="0"/>
          <w:marRight w:val="0"/>
          <w:marTop w:val="0"/>
          <w:marBottom w:val="0"/>
          <w:divBdr>
            <w:top w:val="none" w:sz="0" w:space="0" w:color="auto"/>
            <w:left w:val="none" w:sz="0" w:space="0" w:color="auto"/>
            <w:bottom w:val="none" w:sz="0" w:space="0" w:color="auto"/>
            <w:right w:val="none" w:sz="0" w:space="0" w:color="auto"/>
          </w:divBdr>
        </w:div>
        <w:div w:id="842739570">
          <w:marLeft w:val="0"/>
          <w:marRight w:val="0"/>
          <w:marTop w:val="0"/>
          <w:marBottom w:val="0"/>
          <w:divBdr>
            <w:top w:val="none" w:sz="0" w:space="0" w:color="auto"/>
            <w:left w:val="none" w:sz="0" w:space="0" w:color="auto"/>
            <w:bottom w:val="none" w:sz="0" w:space="0" w:color="auto"/>
            <w:right w:val="none" w:sz="0" w:space="0" w:color="auto"/>
          </w:divBdr>
        </w:div>
        <w:div w:id="939795792">
          <w:marLeft w:val="0"/>
          <w:marRight w:val="0"/>
          <w:marTop w:val="0"/>
          <w:marBottom w:val="0"/>
          <w:divBdr>
            <w:top w:val="none" w:sz="0" w:space="0" w:color="auto"/>
            <w:left w:val="none" w:sz="0" w:space="0" w:color="auto"/>
            <w:bottom w:val="none" w:sz="0" w:space="0" w:color="auto"/>
            <w:right w:val="none" w:sz="0" w:space="0" w:color="auto"/>
          </w:divBdr>
        </w:div>
        <w:div w:id="1987516256">
          <w:marLeft w:val="0"/>
          <w:marRight w:val="0"/>
          <w:marTop w:val="0"/>
          <w:marBottom w:val="0"/>
          <w:divBdr>
            <w:top w:val="none" w:sz="0" w:space="0" w:color="auto"/>
            <w:left w:val="none" w:sz="0" w:space="0" w:color="auto"/>
            <w:bottom w:val="none" w:sz="0" w:space="0" w:color="auto"/>
            <w:right w:val="none" w:sz="0" w:space="0" w:color="auto"/>
          </w:divBdr>
        </w:div>
        <w:div w:id="1556820157">
          <w:marLeft w:val="0"/>
          <w:marRight w:val="0"/>
          <w:marTop w:val="0"/>
          <w:marBottom w:val="0"/>
          <w:divBdr>
            <w:top w:val="none" w:sz="0" w:space="0" w:color="auto"/>
            <w:left w:val="none" w:sz="0" w:space="0" w:color="auto"/>
            <w:bottom w:val="none" w:sz="0" w:space="0" w:color="auto"/>
            <w:right w:val="none" w:sz="0" w:space="0" w:color="auto"/>
          </w:divBdr>
        </w:div>
      </w:divsChild>
    </w:div>
    <w:div w:id="1344479879">
      <w:bodyDiv w:val="1"/>
      <w:marLeft w:val="0"/>
      <w:marRight w:val="0"/>
      <w:marTop w:val="0"/>
      <w:marBottom w:val="0"/>
      <w:divBdr>
        <w:top w:val="none" w:sz="0" w:space="0" w:color="auto"/>
        <w:left w:val="none" w:sz="0" w:space="0" w:color="auto"/>
        <w:bottom w:val="none" w:sz="0" w:space="0" w:color="auto"/>
        <w:right w:val="none" w:sz="0" w:space="0" w:color="auto"/>
      </w:divBdr>
    </w:div>
    <w:div w:id="1352147299">
      <w:bodyDiv w:val="1"/>
      <w:marLeft w:val="0"/>
      <w:marRight w:val="0"/>
      <w:marTop w:val="0"/>
      <w:marBottom w:val="0"/>
      <w:divBdr>
        <w:top w:val="none" w:sz="0" w:space="0" w:color="auto"/>
        <w:left w:val="none" w:sz="0" w:space="0" w:color="auto"/>
        <w:bottom w:val="none" w:sz="0" w:space="0" w:color="auto"/>
        <w:right w:val="none" w:sz="0" w:space="0" w:color="auto"/>
      </w:divBdr>
    </w:div>
    <w:div w:id="1361859704">
      <w:bodyDiv w:val="1"/>
      <w:marLeft w:val="0"/>
      <w:marRight w:val="0"/>
      <w:marTop w:val="0"/>
      <w:marBottom w:val="0"/>
      <w:divBdr>
        <w:top w:val="none" w:sz="0" w:space="0" w:color="auto"/>
        <w:left w:val="none" w:sz="0" w:space="0" w:color="auto"/>
        <w:bottom w:val="none" w:sz="0" w:space="0" w:color="auto"/>
        <w:right w:val="none" w:sz="0" w:space="0" w:color="auto"/>
      </w:divBdr>
    </w:div>
    <w:div w:id="1401714103">
      <w:bodyDiv w:val="1"/>
      <w:marLeft w:val="0"/>
      <w:marRight w:val="0"/>
      <w:marTop w:val="0"/>
      <w:marBottom w:val="0"/>
      <w:divBdr>
        <w:top w:val="none" w:sz="0" w:space="0" w:color="auto"/>
        <w:left w:val="none" w:sz="0" w:space="0" w:color="auto"/>
        <w:bottom w:val="none" w:sz="0" w:space="0" w:color="auto"/>
        <w:right w:val="none" w:sz="0" w:space="0" w:color="auto"/>
      </w:divBdr>
    </w:div>
    <w:div w:id="1428455047">
      <w:bodyDiv w:val="1"/>
      <w:marLeft w:val="0"/>
      <w:marRight w:val="0"/>
      <w:marTop w:val="0"/>
      <w:marBottom w:val="0"/>
      <w:divBdr>
        <w:top w:val="none" w:sz="0" w:space="0" w:color="auto"/>
        <w:left w:val="none" w:sz="0" w:space="0" w:color="auto"/>
        <w:bottom w:val="none" w:sz="0" w:space="0" w:color="auto"/>
        <w:right w:val="none" w:sz="0" w:space="0" w:color="auto"/>
      </w:divBdr>
    </w:div>
    <w:div w:id="1446971118">
      <w:bodyDiv w:val="1"/>
      <w:marLeft w:val="0"/>
      <w:marRight w:val="0"/>
      <w:marTop w:val="0"/>
      <w:marBottom w:val="0"/>
      <w:divBdr>
        <w:top w:val="none" w:sz="0" w:space="0" w:color="auto"/>
        <w:left w:val="none" w:sz="0" w:space="0" w:color="auto"/>
        <w:bottom w:val="none" w:sz="0" w:space="0" w:color="auto"/>
        <w:right w:val="none" w:sz="0" w:space="0" w:color="auto"/>
      </w:divBdr>
    </w:div>
    <w:div w:id="1461726603">
      <w:bodyDiv w:val="1"/>
      <w:marLeft w:val="0"/>
      <w:marRight w:val="0"/>
      <w:marTop w:val="0"/>
      <w:marBottom w:val="0"/>
      <w:divBdr>
        <w:top w:val="none" w:sz="0" w:space="0" w:color="auto"/>
        <w:left w:val="none" w:sz="0" w:space="0" w:color="auto"/>
        <w:bottom w:val="none" w:sz="0" w:space="0" w:color="auto"/>
        <w:right w:val="none" w:sz="0" w:space="0" w:color="auto"/>
      </w:divBdr>
    </w:div>
    <w:div w:id="1487743965">
      <w:bodyDiv w:val="1"/>
      <w:marLeft w:val="0"/>
      <w:marRight w:val="0"/>
      <w:marTop w:val="0"/>
      <w:marBottom w:val="0"/>
      <w:divBdr>
        <w:top w:val="none" w:sz="0" w:space="0" w:color="auto"/>
        <w:left w:val="none" w:sz="0" w:space="0" w:color="auto"/>
        <w:bottom w:val="none" w:sz="0" w:space="0" w:color="auto"/>
        <w:right w:val="none" w:sz="0" w:space="0" w:color="auto"/>
      </w:divBdr>
    </w:div>
    <w:div w:id="1517501130">
      <w:bodyDiv w:val="1"/>
      <w:marLeft w:val="0"/>
      <w:marRight w:val="0"/>
      <w:marTop w:val="0"/>
      <w:marBottom w:val="0"/>
      <w:divBdr>
        <w:top w:val="none" w:sz="0" w:space="0" w:color="auto"/>
        <w:left w:val="none" w:sz="0" w:space="0" w:color="auto"/>
        <w:bottom w:val="none" w:sz="0" w:space="0" w:color="auto"/>
        <w:right w:val="none" w:sz="0" w:space="0" w:color="auto"/>
      </w:divBdr>
    </w:div>
    <w:div w:id="1518233020">
      <w:bodyDiv w:val="1"/>
      <w:marLeft w:val="0"/>
      <w:marRight w:val="0"/>
      <w:marTop w:val="0"/>
      <w:marBottom w:val="0"/>
      <w:divBdr>
        <w:top w:val="none" w:sz="0" w:space="0" w:color="auto"/>
        <w:left w:val="none" w:sz="0" w:space="0" w:color="auto"/>
        <w:bottom w:val="none" w:sz="0" w:space="0" w:color="auto"/>
        <w:right w:val="none" w:sz="0" w:space="0" w:color="auto"/>
      </w:divBdr>
    </w:div>
    <w:div w:id="1540777888">
      <w:bodyDiv w:val="1"/>
      <w:marLeft w:val="0"/>
      <w:marRight w:val="0"/>
      <w:marTop w:val="0"/>
      <w:marBottom w:val="0"/>
      <w:divBdr>
        <w:top w:val="none" w:sz="0" w:space="0" w:color="auto"/>
        <w:left w:val="none" w:sz="0" w:space="0" w:color="auto"/>
        <w:bottom w:val="none" w:sz="0" w:space="0" w:color="auto"/>
        <w:right w:val="none" w:sz="0" w:space="0" w:color="auto"/>
      </w:divBdr>
    </w:div>
    <w:div w:id="1578250034">
      <w:bodyDiv w:val="1"/>
      <w:marLeft w:val="0"/>
      <w:marRight w:val="0"/>
      <w:marTop w:val="0"/>
      <w:marBottom w:val="0"/>
      <w:divBdr>
        <w:top w:val="none" w:sz="0" w:space="0" w:color="auto"/>
        <w:left w:val="none" w:sz="0" w:space="0" w:color="auto"/>
        <w:bottom w:val="none" w:sz="0" w:space="0" w:color="auto"/>
        <w:right w:val="none" w:sz="0" w:space="0" w:color="auto"/>
      </w:divBdr>
    </w:div>
    <w:div w:id="1593319299">
      <w:bodyDiv w:val="1"/>
      <w:marLeft w:val="0"/>
      <w:marRight w:val="0"/>
      <w:marTop w:val="0"/>
      <w:marBottom w:val="0"/>
      <w:divBdr>
        <w:top w:val="none" w:sz="0" w:space="0" w:color="auto"/>
        <w:left w:val="none" w:sz="0" w:space="0" w:color="auto"/>
        <w:bottom w:val="none" w:sz="0" w:space="0" w:color="auto"/>
        <w:right w:val="none" w:sz="0" w:space="0" w:color="auto"/>
      </w:divBdr>
    </w:div>
    <w:div w:id="1646349661">
      <w:bodyDiv w:val="1"/>
      <w:marLeft w:val="0"/>
      <w:marRight w:val="0"/>
      <w:marTop w:val="0"/>
      <w:marBottom w:val="0"/>
      <w:divBdr>
        <w:top w:val="none" w:sz="0" w:space="0" w:color="auto"/>
        <w:left w:val="none" w:sz="0" w:space="0" w:color="auto"/>
        <w:bottom w:val="none" w:sz="0" w:space="0" w:color="auto"/>
        <w:right w:val="none" w:sz="0" w:space="0" w:color="auto"/>
      </w:divBdr>
    </w:div>
    <w:div w:id="1650793150">
      <w:bodyDiv w:val="1"/>
      <w:marLeft w:val="0"/>
      <w:marRight w:val="0"/>
      <w:marTop w:val="0"/>
      <w:marBottom w:val="0"/>
      <w:divBdr>
        <w:top w:val="none" w:sz="0" w:space="0" w:color="auto"/>
        <w:left w:val="none" w:sz="0" w:space="0" w:color="auto"/>
        <w:bottom w:val="none" w:sz="0" w:space="0" w:color="auto"/>
        <w:right w:val="none" w:sz="0" w:space="0" w:color="auto"/>
      </w:divBdr>
    </w:div>
    <w:div w:id="1710301139">
      <w:bodyDiv w:val="1"/>
      <w:marLeft w:val="0"/>
      <w:marRight w:val="0"/>
      <w:marTop w:val="0"/>
      <w:marBottom w:val="0"/>
      <w:divBdr>
        <w:top w:val="none" w:sz="0" w:space="0" w:color="auto"/>
        <w:left w:val="none" w:sz="0" w:space="0" w:color="auto"/>
        <w:bottom w:val="none" w:sz="0" w:space="0" w:color="auto"/>
        <w:right w:val="none" w:sz="0" w:space="0" w:color="auto"/>
      </w:divBdr>
    </w:div>
    <w:div w:id="1729767527">
      <w:bodyDiv w:val="1"/>
      <w:marLeft w:val="0"/>
      <w:marRight w:val="0"/>
      <w:marTop w:val="0"/>
      <w:marBottom w:val="0"/>
      <w:divBdr>
        <w:top w:val="none" w:sz="0" w:space="0" w:color="auto"/>
        <w:left w:val="none" w:sz="0" w:space="0" w:color="auto"/>
        <w:bottom w:val="none" w:sz="0" w:space="0" w:color="auto"/>
        <w:right w:val="none" w:sz="0" w:space="0" w:color="auto"/>
      </w:divBdr>
    </w:div>
    <w:div w:id="1795833760">
      <w:bodyDiv w:val="1"/>
      <w:marLeft w:val="0"/>
      <w:marRight w:val="0"/>
      <w:marTop w:val="0"/>
      <w:marBottom w:val="0"/>
      <w:divBdr>
        <w:top w:val="none" w:sz="0" w:space="0" w:color="auto"/>
        <w:left w:val="none" w:sz="0" w:space="0" w:color="auto"/>
        <w:bottom w:val="none" w:sz="0" w:space="0" w:color="auto"/>
        <w:right w:val="none" w:sz="0" w:space="0" w:color="auto"/>
      </w:divBdr>
      <w:divsChild>
        <w:div w:id="1867212064">
          <w:marLeft w:val="0"/>
          <w:marRight w:val="0"/>
          <w:marTop w:val="0"/>
          <w:marBottom w:val="0"/>
          <w:divBdr>
            <w:top w:val="none" w:sz="0" w:space="0" w:color="auto"/>
            <w:left w:val="none" w:sz="0" w:space="0" w:color="auto"/>
            <w:bottom w:val="none" w:sz="0" w:space="0" w:color="auto"/>
            <w:right w:val="none" w:sz="0" w:space="0" w:color="auto"/>
          </w:divBdr>
        </w:div>
        <w:div w:id="549996935">
          <w:marLeft w:val="0"/>
          <w:marRight w:val="0"/>
          <w:marTop w:val="0"/>
          <w:marBottom w:val="0"/>
          <w:divBdr>
            <w:top w:val="none" w:sz="0" w:space="0" w:color="auto"/>
            <w:left w:val="none" w:sz="0" w:space="0" w:color="auto"/>
            <w:bottom w:val="none" w:sz="0" w:space="0" w:color="auto"/>
            <w:right w:val="none" w:sz="0" w:space="0" w:color="auto"/>
          </w:divBdr>
        </w:div>
        <w:div w:id="1422726483">
          <w:marLeft w:val="0"/>
          <w:marRight w:val="0"/>
          <w:marTop w:val="0"/>
          <w:marBottom w:val="0"/>
          <w:divBdr>
            <w:top w:val="none" w:sz="0" w:space="0" w:color="auto"/>
            <w:left w:val="none" w:sz="0" w:space="0" w:color="auto"/>
            <w:bottom w:val="none" w:sz="0" w:space="0" w:color="auto"/>
            <w:right w:val="none" w:sz="0" w:space="0" w:color="auto"/>
          </w:divBdr>
        </w:div>
        <w:div w:id="523329561">
          <w:marLeft w:val="0"/>
          <w:marRight w:val="0"/>
          <w:marTop w:val="0"/>
          <w:marBottom w:val="0"/>
          <w:divBdr>
            <w:top w:val="none" w:sz="0" w:space="0" w:color="auto"/>
            <w:left w:val="none" w:sz="0" w:space="0" w:color="auto"/>
            <w:bottom w:val="none" w:sz="0" w:space="0" w:color="auto"/>
            <w:right w:val="none" w:sz="0" w:space="0" w:color="auto"/>
          </w:divBdr>
        </w:div>
        <w:div w:id="976952134">
          <w:marLeft w:val="0"/>
          <w:marRight w:val="0"/>
          <w:marTop w:val="0"/>
          <w:marBottom w:val="0"/>
          <w:divBdr>
            <w:top w:val="none" w:sz="0" w:space="0" w:color="auto"/>
            <w:left w:val="none" w:sz="0" w:space="0" w:color="auto"/>
            <w:bottom w:val="none" w:sz="0" w:space="0" w:color="auto"/>
            <w:right w:val="none" w:sz="0" w:space="0" w:color="auto"/>
          </w:divBdr>
        </w:div>
        <w:div w:id="1856842807">
          <w:marLeft w:val="0"/>
          <w:marRight w:val="0"/>
          <w:marTop w:val="0"/>
          <w:marBottom w:val="0"/>
          <w:divBdr>
            <w:top w:val="none" w:sz="0" w:space="0" w:color="auto"/>
            <w:left w:val="none" w:sz="0" w:space="0" w:color="auto"/>
            <w:bottom w:val="none" w:sz="0" w:space="0" w:color="auto"/>
            <w:right w:val="none" w:sz="0" w:space="0" w:color="auto"/>
          </w:divBdr>
        </w:div>
        <w:div w:id="1262911435">
          <w:marLeft w:val="0"/>
          <w:marRight w:val="0"/>
          <w:marTop w:val="0"/>
          <w:marBottom w:val="0"/>
          <w:divBdr>
            <w:top w:val="none" w:sz="0" w:space="0" w:color="auto"/>
            <w:left w:val="none" w:sz="0" w:space="0" w:color="auto"/>
            <w:bottom w:val="none" w:sz="0" w:space="0" w:color="auto"/>
            <w:right w:val="none" w:sz="0" w:space="0" w:color="auto"/>
          </w:divBdr>
        </w:div>
        <w:div w:id="917062058">
          <w:marLeft w:val="0"/>
          <w:marRight w:val="0"/>
          <w:marTop w:val="0"/>
          <w:marBottom w:val="0"/>
          <w:divBdr>
            <w:top w:val="none" w:sz="0" w:space="0" w:color="auto"/>
            <w:left w:val="none" w:sz="0" w:space="0" w:color="auto"/>
            <w:bottom w:val="none" w:sz="0" w:space="0" w:color="auto"/>
            <w:right w:val="none" w:sz="0" w:space="0" w:color="auto"/>
          </w:divBdr>
        </w:div>
        <w:div w:id="1006909407">
          <w:marLeft w:val="0"/>
          <w:marRight w:val="0"/>
          <w:marTop w:val="0"/>
          <w:marBottom w:val="0"/>
          <w:divBdr>
            <w:top w:val="none" w:sz="0" w:space="0" w:color="auto"/>
            <w:left w:val="none" w:sz="0" w:space="0" w:color="auto"/>
            <w:bottom w:val="none" w:sz="0" w:space="0" w:color="auto"/>
            <w:right w:val="none" w:sz="0" w:space="0" w:color="auto"/>
          </w:divBdr>
        </w:div>
        <w:div w:id="2146655803">
          <w:marLeft w:val="0"/>
          <w:marRight w:val="0"/>
          <w:marTop w:val="0"/>
          <w:marBottom w:val="0"/>
          <w:divBdr>
            <w:top w:val="none" w:sz="0" w:space="0" w:color="auto"/>
            <w:left w:val="none" w:sz="0" w:space="0" w:color="auto"/>
            <w:bottom w:val="none" w:sz="0" w:space="0" w:color="auto"/>
            <w:right w:val="none" w:sz="0" w:space="0" w:color="auto"/>
          </w:divBdr>
        </w:div>
        <w:div w:id="874971586">
          <w:marLeft w:val="0"/>
          <w:marRight w:val="0"/>
          <w:marTop w:val="0"/>
          <w:marBottom w:val="0"/>
          <w:divBdr>
            <w:top w:val="none" w:sz="0" w:space="0" w:color="auto"/>
            <w:left w:val="none" w:sz="0" w:space="0" w:color="auto"/>
            <w:bottom w:val="none" w:sz="0" w:space="0" w:color="auto"/>
            <w:right w:val="none" w:sz="0" w:space="0" w:color="auto"/>
          </w:divBdr>
        </w:div>
        <w:div w:id="2146509703">
          <w:marLeft w:val="0"/>
          <w:marRight w:val="0"/>
          <w:marTop w:val="0"/>
          <w:marBottom w:val="0"/>
          <w:divBdr>
            <w:top w:val="none" w:sz="0" w:space="0" w:color="auto"/>
            <w:left w:val="none" w:sz="0" w:space="0" w:color="auto"/>
            <w:bottom w:val="none" w:sz="0" w:space="0" w:color="auto"/>
            <w:right w:val="none" w:sz="0" w:space="0" w:color="auto"/>
          </w:divBdr>
        </w:div>
        <w:div w:id="106512673">
          <w:marLeft w:val="0"/>
          <w:marRight w:val="0"/>
          <w:marTop w:val="0"/>
          <w:marBottom w:val="0"/>
          <w:divBdr>
            <w:top w:val="none" w:sz="0" w:space="0" w:color="auto"/>
            <w:left w:val="none" w:sz="0" w:space="0" w:color="auto"/>
            <w:bottom w:val="none" w:sz="0" w:space="0" w:color="auto"/>
            <w:right w:val="none" w:sz="0" w:space="0" w:color="auto"/>
          </w:divBdr>
        </w:div>
        <w:div w:id="794442021">
          <w:marLeft w:val="0"/>
          <w:marRight w:val="0"/>
          <w:marTop w:val="0"/>
          <w:marBottom w:val="0"/>
          <w:divBdr>
            <w:top w:val="none" w:sz="0" w:space="0" w:color="auto"/>
            <w:left w:val="none" w:sz="0" w:space="0" w:color="auto"/>
            <w:bottom w:val="none" w:sz="0" w:space="0" w:color="auto"/>
            <w:right w:val="none" w:sz="0" w:space="0" w:color="auto"/>
          </w:divBdr>
        </w:div>
        <w:div w:id="1284920236">
          <w:marLeft w:val="0"/>
          <w:marRight w:val="0"/>
          <w:marTop w:val="0"/>
          <w:marBottom w:val="0"/>
          <w:divBdr>
            <w:top w:val="none" w:sz="0" w:space="0" w:color="auto"/>
            <w:left w:val="none" w:sz="0" w:space="0" w:color="auto"/>
            <w:bottom w:val="none" w:sz="0" w:space="0" w:color="auto"/>
            <w:right w:val="none" w:sz="0" w:space="0" w:color="auto"/>
          </w:divBdr>
        </w:div>
        <w:div w:id="288319816">
          <w:marLeft w:val="0"/>
          <w:marRight w:val="0"/>
          <w:marTop w:val="0"/>
          <w:marBottom w:val="0"/>
          <w:divBdr>
            <w:top w:val="none" w:sz="0" w:space="0" w:color="auto"/>
            <w:left w:val="none" w:sz="0" w:space="0" w:color="auto"/>
            <w:bottom w:val="none" w:sz="0" w:space="0" w:color="auto"/>
            <w:right w:val="none" w:sz="0" w:space="0" w:color="auto"/>
          </w:divBdr>
        </w:div>
        <w:div w:id="661854196">
          <w:marLeft w:val="0"/>
          <w:marRight w:val="0"/>
          <w:marTop w:val="0"/>
          <w:marBottom w:val="0"/>
          <w:divBdr>
            <w:top w:val="none" w:sz="0" w:space="0" w:color="auto"/>
            <w:left w:val="none" w:sz="0" w:space="0" w:color="auto"/>
            <w:bottom w:val="none" w:sz="0" w:space="0" w:color="auto"/>
            <w:right w:val="none" w:sz="0" w:space="0" w:color="auto"/>
          </w:divBdr>
        </w:div>
        <w:div w:id="155072371">
          <w:marLeft w:val="0"/>
          <w:marRight w:val="0"/>
          <w:marTop w:val="0"/>
          <w:marBottom w:val="0"/>
          <w:divBdr>
            <w:top w:val="none" w:sz="0" w:space="0" w:color="auto"/>
            <w:left w:val="none" w:sz="0" w:space="0" w:color="auto"/>
            <w:bottom w:val="none" w:sz="0" w:space="0" w:color="auto"/>
            <w:right w:val="none" w:sz="0" w:space="0" w:color="auto"/>
          </w:divBdr>
        </w:div>
        <w:div w:id="1346176517">
          <w:marLeft w:val="0"/>
          <w:marRight w:val="0"/>
          <w:marTop w:val="0"/>
          <w:marBottom w:val="0"/>
          <w:divBdr>
            <w:top w:val="none" w:sz="0" w:space="0" w:color="auto"/>
            <w:left w:val="none" w:sz="0" w:space="0" w:color="auto"/>
            <w:bottom w:val="none" w:sz="0" w:space="0" w:color="auto"/>
            <w:right w:val="none" w:sz="0" w:space="0" w:color="auto"/>
          </w:divBdr>
        </w:div>
        <w:div w:id="1895314276">
          <w:marLeft w:val="0"/>
          <w:marRight w:val="0"/>
          <w:marTop w:val="0"/>
          <w:marBottom w:val="0"/>
          <w:divBdr>
            <w:top w:val="none" w:sz="0" w:space="0" w:color="auto"/>
            <w:left w:val="none" w:sz="0" w:space="0" w:color="auto"/>
            <w:bottom w:val="none" w:sz="0" w:space="0" w:color="auto"/>
            <w:right w:val="none" w:sz="0" w:space="0" w:color="auto"/>
          </w:divBdr>
        </w:div>
        <w:div w:id="478545257">
          <w:marLeft w:val="0"/>
          <w:marRight w:val="0"/>
          <w:marTop w:val="0"/>
          <w:marBottom w:val="0"/>
          <w:divBdr>
            <w:top w:val="none" w:sz="0" w:space="0" w:color="auto"/>
            <w:left w:val="none" w:sz="0" w:space="0" w:color="auto"/>
            <w:bottom w:val="none" w:sz="0" w:space="0" w:color="auto"/>
            <w:right w:val="none" w:sz="0" w:space="0" w:color="auto"/>
          </w:divBdr>
        </w:div>
        <w:div w:id="407578284">
          <w:marLeft w:val="0"/>
          <w:marRight w:val="0"/>
          <w:marTop w:val="0"/>
          <w:marBottom w:val="0"/>
          <w:divBdr>
            <w:top w:val="none" w:sz="0" w:space="0" w:color="auto"/>
            <w:left w:val="none" w:sz="0" w:space="0" w:color="auto"/>
            <w:bottom w:val="none" w:sz="0" w:space="0" w:color="auto"/>
            <w:right w:val="none" w:sz="0" w:space="0" w:color="auto"/>
          </w:divBdr>
        </w:div>
        <w:div w:id="722290478">
          <w:marLeft w:val="0"/>
          <w:marRight w:val="0"/>
          <w:marTop w:val="0"/>
          <w:marBottom w:val="0"/>
          <w:divBdr>
            <w:top w:val="none" w:sz="0" w:space="0" w:color="auto"/>
            <w:left w:val="none" w:sz="0" w:space="0" w:color="auto"/>
            <w:bottom w:val="none" w:sz="0" w:space="0" w:color="auto"/>
            <w:right w:val="none" w:sz="0" w:space="0" w:color="auto"/>
          </w:divBdr>
        </w:div>
        <w:div w:id="1490711298">
          <w:marLeft w:val="0"/>
          <w:marRight w:val="0"/>
          <w:marTop w:val="0"/>
          <w:marBottom w:val="0"/>
          <w:divBdr>
            <w:top w:val="none" w:sz="0" w:space="0" w:color="auto"/>
            <w:left w:val="none" w:sz="0" w:space="0" w:color="auto"/>
            <w:bottom w:val="none" w:sz="0" w:space="0" w:color="auto"/>
            <w:right w:val="none" w:sz="0" w:space="0" w:color="auto"/>
          </w:divBdr>
        </w:div>
        <w:div w:id="1314988663">
          <w:marLeft w:val="0"/>
          <w:marRight w:val="0"/>
          <w:marTop w:val="0"/>
          <w:marBottom w:val="0"/>
          <w:divBdr>
            <w:top w:val="none" w:sz="0" w:space="0" w:color="auto"/>
            <w:left w:val="none" w:sz="0" w:space="0" w:color="auto"/>
            <w:bottom w:val="none" w:sz="0" w:space="0" w:color="auto"/>
            <w:right w:val="none" w:sz="0" w:space="0" w:color="auto"/>
          </w:divBdr>
        </w:div>
        <w:div w:id="926695001">
          <w:marLeft w:val="0"/>
          <w:marRight w:val="0"/>
          <w:marTop w:val="0"/>
          <w:marBottom w:val="0"/>
          <w:divBdr>
            <w:top w:val="none" w:sz="0" w:space="0" w:color="auto"/>
            <w:left w:val="none" w:sz="0" w:space="0" w:color="auto"/>
            <w:bottom w:val="none" w:sz="0" w:space="0" w:color="auto"/>
            <w:right w:val="none" w:sz="0" w:space="0" w:color="auto"/>
          </w:divBdr>
        </w:div>
        <w:div w:id="1860583143">
          <w:marLeft w:val="0"/>
          <w:marRight w:val="0"/>
          <w:marTop w:val="0"/>
          <w:marBottom w:val="0"/>
          <w:divBdr>
            <w:top w:val="none" w:sz="0" w:space="0" w:color="auto"/>
            <w:left w:val="none" w:sz="0" w:space="0" w:color="auto"/>
            <w:bottom w:val="none" w:sz="0" w:space="0" w:color="auto"/>
            <w:right w:val="none" w:sz="0" w:space="0" w:color="auto"/>
          </w:divBdr>
        </w:div>
        <w:div w:id="996425110">
          <w:marLeft w:val="0"/>
          <w:marRight w:val="0"/>
          <w:marTop w:val="0"/>
          <w:marBottom w:val="0"/>
          <w:divBdr>
            <w:top w:val="none" w:sz="0" w:space="0" w:color="auto"/>
            <w:left w:val="none" w:sz="0" w:space="0" w:color="auto"/>
            <w:bottom w:val="none" w:sz="0" w:space="0" w:color="auto"/>
            <w:right w:val="none" w:sz="0" w:space="0" w:color="auto"/>
          </w:divBdr>
        </w:div>
        <w:div w:id="818111772">
          <w:marLeft w:val="0"/>
          <w:marRight w:val="0"/>
          <w:marTop w:val="0"/>
          <w:marBottom w:val="0"/>
          <w:divBdr>
            <w:top w:val="none" w:sz="0" w:space="0" w:color="auto"/>
            <w:left w:val="none" w:sz="0" w:space="0" w:color="auto"/>
            <w:bottom w:val="none" w:sz="0" w:space="0" w:color="auto"/>
            <w:right w:val="none" w:sz="0" w:space="0" w:color="auto"/>
          </w:divBdr>
        </w:div>
        <w:div w:id="407652338">
          <w:marLeft w:val="0"/>
          <w:marRight w:val="0"/>
          <w:marTop w:val="0"/>
          <w:marBottom w:val="0"/>
          <w:divBdr>
            <w:top w:val="none" w:sz="0" w:space="0" w:color="auto"/>
            <w:left w:val="none" w:sz="0" w:space="0" w:color="auto"/>
            <w:bottom w:val="none" w:sz="0" w:space="0" w:color="auto"/>
            <w:right w:val="none" w:sz="0" w:space="0" w:color="auto"/>
          </w:divBdr>
        </w:div>
        <w:div w:id="585923102">
          <w:marLeft w:val="0"/>
          <w:marRight w:val="0"/>
          <w:marTop w:val="0"/>
          <w:marBottom w:val="0"/>
          <w:divBdr>
            <w:top w:val="none" w:sz="0" w:space="0" w:color="auto"/>
            <w:left w:val="none" w:sz="0" w:space="0" w:color="auto"/>
            <w:bottom w:val="none" w:sz="0" w:space="0" w:color="auto"/>
            <w:right w:val="none" w:sz="0" w:space="0" w:color="auto"/>
          </w:divBdr>
        </w:div>
        <w:div w:id="25765126">
          <w:marLeft w:val="0"/>
          <w:marRight w:val="0"/>
          <w:marTop w:val="0"/>
          <w:marBottom w:val="0"/>
          <w:divBdr>
            <w:top w:val="none" w:sz="0" w:space="0" w:color="auto"/>
            <w:left w:val="none" w:sz="0" w:space="0" w:color="auto"/>
            <w:bottom w:val="none" w:sz="0" w:space="0" w:color="auto"/>
            <w:right w:val="none" w:sz="0" w:space="0" w:color="auto"/>
          </w:divBdr>
        </w:div>
        <w:div w:id="1652128552">
          <w:marLeft w:val="0"/>
          <w:marRight w:val="0"/>
          <w:marTop w:val="0"/>
          <w:marBottom w:val="0"/>
          <w:divBdr>
            <w:top w:val="none" w:sz="0" w:space="0" w:color="auto"/>
            <w:left w:val="none" w:sz="0" w:space="0" w:color="auto"/>
            <w:bottom w:val="none" w:sz="0" w:space="0" w:color="auto"/>
            <w:right w:val="none" w:sz="0" w:space="0" w:color="auto"/>
          </w:divBdr>
        </w:div>
        <w:div w:id="1424641334">
          <w:marLeft w:val="0"/>
          <w:marRight w:val="0"/>
          <w:marTop w:val="0"/>
          <w:marBottom w:val="0"/>
          <w:divBdr>
            <w:top w:val="none" w:sz="0" w:space="0" w:color="auto"/>
            <w:left w:val="none" w:sz="0" w:space="0" w:color="auto"/>
            <w:bottom w:val="none" w:sz="0" w:space="0" w:color="auto"/>
            <w:right w:val="none" w:sz="0" w:space="0" w:color="auto"/>
          </w:divBdr>
        </w:div>
        <w:div w:id="867108789">
          <w:marLeft w:val="0"/>
          <w:marRight w:val="0"/>
          <w:marTop w:val="0"/>
          <w:marBottom w:val="0"/>
          <w:divBdr>
            <w:top w:val="none" w:sz="0" w:space="0" w:color="auto"/>
            <w:left w:val="none" w:sz="0" w:space="0" w:color="auto"/>
            <w:bottom w:val="none" w:sz="0" w:space="0" w:color="auto"/>
            <w:right w:val="none" w:sz="0" w:space="0" w:color="auto"/>
          </w:divBdr>
        </w:div>
        <w:div w:id="857163802">
          <w:marLeft w:val="0"/>
          <w:marRight w:val="0"/>
          <w:marTop w:val="0"/>
          <w:marBottom w:val="0"/>
          <w:divBdr>
            <w:top w:val="none" w:sz="0" w:space="0" w:color="auto"/>
            <w:left w:val="none" w:sz="0" w:space="0" w:color="auto"/>
            <w:bottom w:val="none" w:sz="0" w:space="0" w:color="auto"/>
            <w:right w:val="none" w:sz="0" w:space="0" w:color="auto"/>
          </w:divBdr>
        </w:div>
        <w:div w:id="618680789">
          <w:marLeft w:val="0"/>
          <w:marRight w:val="0"/>
          <w:marTop w:val="0"/>
          <w:marBottom w:val="0"/>
          <w:divBdr>
            <w:top w:val="none" w:sz="0" w:space="0" w:color="auto"/>
            <w:left w:val="none" w:sz="0" w:space="0" w:color="auto"/>
            <w:bottom w:val="none" w:sz="0" w:space="0" w:color="auto"/>
            <w:right w:val="none" w:sz="0" w:space="0" w:color="auto"/>
          </w:divBdr>
        </w:div>
        <w:div w:id="1905942246">
          <w:marLeft w:val="0"/>
          <w:marRight w:val="0"/>
          <w:marTop w:val="0"/>
          <w:marBottom w:val="0"/>
          <w:divBdr>
            <w:top w:val="none" w:sz="0" w:space="0" w:color="auto"/>
            <w:left w:val="none" w:sz="0" w:space="0" w:color="auto"/>
            <w:bottom w:val="none" w:sz="0" w:space="0" w:color="auto"/>
            <w:right w:val="none" w:sz="0" w:space="0" w:color="auto"/>
          </w:divBdr>
        </w:div>
        <w:div w:id="1389449347">
          <w:marLeft w:val="0"/>
          <w:marRight w:val="0"/>
          <w:marTop w:val="0"/>
          <w:marBottom w:val="0"/>
          <w:divBdr>
            <w:top w:val="none" w:sz="0" w:space="0" w:color="auto"/>
            <w:left w:val="none" w:sz="0" w:space="0" w:color="auto"/>
            <w:bottom w:val="none" w:sz="0" w:space="0" w:color="auto"/>
            <w:right w:val="none" w:sz="0" w:space="0" w:color="auto"/>
          </w:divBdr>
        </w:div>
        <w:div w:id="1630354455">
          <w:marLeft w:val="0"/>
          <w:marRight w:val="0"/>
          <w:marTop w:val="0"/>
          <w:marBottom w:val="0"/>
          <w:divBdr>
            <w:top w:val="none" w:sz="0" w:space="0" w:color="auto"/>
            <w:left w:val="none" w:sz="0" w:space="0" w:color="auto"/>
            <w:bottom w:val="none" w:sz="0" w:space="0" w:color="auto"/>
            <w:right w:val="none" w:sz="0" w:space="0" w:color="auto"/>
          </w:divBdr>
        </w:div>
        <w:div w:id="1248806653">
          <w:marLeft w:val="0"/>
          <w:marRight w:val="0"/>
          <w:marTop w:val="0"/>
          <w:marBottom w:val="0"/>
          <w:divBdr>
            <w:top w:val="none" w:sz="0" w:space="0" w:color="auto"/>
            <w:left w:val="none" w:sz="0" w:space="0" w:color="auto"/>
            <w:bottom w:val="none" w:sz="0" w:space="0" w:color="auto"/>
            <w:right w:val="none" w:sz="0" w:space="0" w:color="auto"/>
          </w:divBdr>
        </w:div>
        <w:div w:id="1652371495">
          <w:marLeft w:val="0"/>
          <w:marRight w:val="0"/>
          <w:marTop w:val="0"/>
          <w:marBottom w:val="0"/>
          <w:divBdr>
            <w:top w:val="none" w:sz="0" w:space="0" w:color="auto"/>
            <w:left w:val="none" w:sz="0" w:space="0" w:color="auto"/>
            <w:bottom w:val="none" w:sz="0" w:space="0" w:color="auto"/>
            <w:right w:val="none" w:sz="0" w:space="0" w:color="auto"/>
          </w:divBdr>
        </w:div>
        <w:div w:id="1677153070">
          <w:marLeft w:val="0"/>
          <w:marRight w:val="0"/>
          <w:marTop w:val="0"/>
          <w:marBottom w:val="0"/>
          <w:divBdr>
            <w:top w:val="none" w:sz="0" w:space="0" w:color="auto"/>
            <w:left w:val="none" w:sz="0" w:space="0" w:color="auto"/>
            <w:bottom w:val="none" w:sz="0" w:space="0" w:color="auto"/>
            <w:right w:val="none" w:sz="0" w:space="0" w:color="auto"/>
          </w:divBdr>
        </w:div>
        <w:div w:id="447823111">
          <w:marLeft w:val="0"/>
          <w:marRight w:val="0"/>
          <w:marTop w:val="0"/>
          <w:marBottom w:val="0"/>
          <w:divBdr>
            <w:top w:val="none" w:sz="0" w:space="0" w:color="auto"/>
            <w:left w:val="none" w:sz="0" w:space="0" w:color="auto"/>
            <w:bottom w:val="none" w:sz="0" w:space="0" w:color="auto"/>
            <w:right w:val="none" w:sz="0" w:space="0" w:color="auto"/>
          </w:divBdr>
        </w:div>
        <w:div w:id="1553734071">
          <w:marLeft w:val="0"/>
          <w:marRight w:val="0"/>
          <w:marTop w:val="0"/>
          <w:marBottom w:val="0"/>
          <w:divBdr>
            <w:top w:val="none" w:sz="0" w:space="0" w:color="auto"/>
            <w:left w:val="none" w:sz="0" w:space="0" w:color="auto"/>
            <w:bottom w:val="none" w:sz="0" w:space="0" w:color="auto"/>
            <w:right w:val="none" w:sz="0" w:space="0" w:color="auto"/>
          </w:divBdr>
        </w:div>
        <w:div w:id="2112623791">
          <w:marLeft w:val="0"/>
          <w:marRight w:val="0"/>
          <w:marTop w:val="0"/>
          <w:marBottom w:val="0"/>
          <w:divBdr>
            <w:top w:val="none" w:sz="0" w:space="0" w:color="auto"/>
            <w:left w:val="none" w:sz="0" w:space="0" w:color="auto"/>
            <w:bottom w:val="none" w:sz="0" w:space="0" w:color="auto"/>
            <w:right w:val="none" w:sz="0" w:space="0" w:color="auto"/>
          </w:divBdr>
        </w:div>
        <w:div w:id="395276327">
          <w:marLeft w:val="0"/>
          <w:marRight w:val="0"/>
          <w:marTop w:val="0"/>
          <w:marBottom w:val="0"/>
          <w:divBdr>
            <w:top w:val="none" w:sz="0" w:space="0" w:color="auto"/>
            <w:left w:val="none" w:sz="0" w:space="0" w:color="auto"/>
            <w:bottom w:val="none" w:sz="0" w:space="0" w:color="auto"/>
            <w:right w:val="none" w:sz="0" w:space="0" w:color="auto"/>
          </w:divBdr>
        </w:div>
        <w:div w:id="1081754619">
          <w:marLeft w:val="0"/>
          <w:marRight w:val="0"/>
          <w:marTop w:val="0"/>
          <w:marBottom w:val="0"/>
          <w:divBdr>
            <w:top w:val="none" w:sz="0" w:space="0" w:color="auto"/>
            <w:left w:val="none" w:sz="0" w:space="0" w:color="auto"/>
            <w:bottom w:val="none" w:sz="0" w:space="0" w:color="auto"/>
            <w:right w:val="none" w:sz="0" w:space="0" w:color="auto"/>
          </w:divBdr>
        </w:div>
        <w:div w:id="56824583">
          <w:marLeft w:val="0"/>
          <w:marRight w:val="0"/>
          <w:marTop w:val="0"/>
          <w:marBottom w:val="0"/>
          <w:divBdr>
            <w:top w:val="none" w:sz="0" w:space="0" w:color="auto"/>
            <w:left w:val="none" w:sz="0" w:space="0" w:color="auto"/>
            <w:bottom w:val="none" w:sz="0" w:space="0" w:color="auto"/>
            <w:right w:val="none" w:sz="0" w:space="0" w:color="auto"/>
          </w:divBdr>
        </w:div>
        <w:div w:id="2029482116">
          <w:marLeft w:val="0"/>
          <w:marRight w:val="0"/>
          <w:marTop w:val="0"/>
          <w:marBottom w:val="0"/>
          <w:divBdr>
            <w:top w:val="none" w:sz="0" w:space="0" w:color="auto"/>
            <w:left w:val="none" w:sz="0" w:space="0" w:color="auto"/>
            <w:bottom w:val="none" w:sz="0" w:space="0" w:color="auto"/>
            <w:right w:val="none" w:sz="0" w:space="0" w:color="auto"/>
          </w:divBdr>
        </w:div>
        <w:div w:id="303660728">
          <w:marLeft w:val="0"/>
          <w:marRight w:val="0"/>
          <w:marTop w:val="0"/>
          <w:marBottom w:val="0"/>
          <w:divBdr>
            <w:top w:val="none" w:sz="0" w:space="0" w:color="auto"/>
            <w:left w:val="none" w:sz="0" w:space="0" w:color="auto"/>
            <w:bottom w:val="none" w:sz="0" w:space="0" w:color="auto"/>
            <w:right w:val="none" w:sz="0" w:space="0" w:color="auto"/>
          </w:divBdr>
        </w:div>
        <w:div w:id="181673263">
          <w:marLeft w:val="0"/>
          <w:marRight w:val="0"/>
          <w:marTop w:val="0"/>
          <w:marBottom w:val="0"/>
          <w:divBdr>
            <w:top w:val="none" w:sz="0" w:space="0" w:color="auto"/>
            <w:left w:val="none" w:sz="0" w:space="0" w:color="auto"/>
            <w:bottom w:val="none" w:sz="0" w:space="0" w:color="auto"/>
            <w:right w:val="none" w:sz="0" w:space="0" w:color="auto"/>
          </w:divBdr>
        </w:div>
        <w:div w:id="758020356">
          <w:marLeft w:val="0"/>
          <w:marRight w:val="0"/>
          <w:marTop w:val="0"/>
          <w:marBottom w:val="0"/>
          <w:divBdr>
            <w:top w:val="none" w:sz="0" w:space="0" w:color="auto"/>
            <w:left w:val="none" w:sz="0" w:space="0" w:color="auto"/>
            <w:bottom w:val="none" w:sz="0" w:space="0" w:color="auto"/>
            <w:right w:val="none" w:sz="0" w:space="0" w:color="auto"/>
          </w:divBdr>
        </w:div>
        <w:div w:id="910163993">
          <w:marLeft w:val="0"/>
          <w:marRight w:val="0"/>
          <w:marTop w:val="0"/>
          <w:marBottom w:val="0"/>
          <w:divBdr>
            <w:top w:val="none" w:sz="0" w:space="0" w:color="auto"/>
            <w:left w:val="none" w:sz="0" w:space="0" w:color="auto"/>
            <w:bottom w:val="none" w:sz="0" w:space="0" w:color="auto"/>
            <w:right w:val="none" w:sz="0" w:space="0" w:color="auto"/>
          </w:divBdr>
        </w:div>
        <w:div w:id="1457288862">
          <w:marLeft w:val="0"/>
          <w:marRight w:val="0"/>
          <w:marTop w:val="0"/>
          <w:marBottom w:val="0"/>
          <w:divBdr>
            <w:top w:val="none" w:sz="0" w:space="0" w:color="auto"/>
            <w:left w:val="none" w:sz="0" w:space="0" w:color="auto"/>
            <w:bottom w:val="none" w:sz="0" w:space="0" w:color="auto"/>
            <w:right w:val="none" w:sz="0" w:space="0" w:color="auto"/>
          </w:divBdr>
        </w:div>
        <w:div w:id="920676246">
          <w:marLeft w:val="0"/>
          <w:marRight w:val="0"/>
          <w:marTop w:val="0"/>
          <w:marBottom w:val="0"/>
          <w:divBdr>
            <w:top w:val="none" w:sz="0" w:space="0" w:color="auto"/>
            <w:left w:val="none" w:sz="0" w:space="0" w:color="auto"/>
            <w:bottom w:val="none" w:sz="0" w:space="0" w:color="auto"/>
            <w:right w:val="none" w:sz="0" w:space="0" w:color="auto"/>
          </w:divBdr>
        </w:div>
        <w:div w:id="405616524">
          <w:marLeft w:val="0"/>
          <w:marRight w:val="0"/>
          <w:marTop w:val="0"/>
          <w:marBottom w:val="0"/>
          <w:divBdr>
            <w:top w:val="none" w:sz="0" w:space="0" w:color="auto"/>
            <w:left w:val="none" w:sz="0" w:space="0" w:color="auto"/>
            <w:bottom w:val="none" w:sz="0" w:space="0" w:color="auto"/>
            <w:right w:val="none" w:sz="0" w:space="0" w:color="auto"/>
          </w:divBdr>
        </w:div>
        <w:div w:id="444469215">
          <w:marLeft w:val="0"/>
          <w:marRight w:val="0"/>
          <w:marTop w:val="0"/>
          <w:marBottom w:val="0"/>
          <w:divBdr>
            <w:top w:val="none" w:sz="0" w:space="0" w:color="auto"/>
            <w:left w:val="none" w:sz="0" w:space="0" w:color="auto"/>
            <w:bottom w:val="none" w:sz="0" w:space="0" w:color="auto"/>
            <w:right w:val="none" w:sz="0" w:space="0" w:color="auto"/>
          </w:divBdr>
        </w:div>
      </w:divsChild>
    </w:div>
    <w:div w:id="1801995145">
      <w:bodyDiv w:val="1"/>
      <w:marLeft w:val="0"/>
      <w:marRight w:val="0"/>
      <w:marTop w:val="0"/>
      <w:marBottom w:val="0"/>
      <w:divBdr>
        <w:top w:val="none" w:sz="0" w:space="0" w:color="auto"/>
        <w:left w:val="none" w:sz="0" w:space="0" w:color="auto"/>
        <w:bottom w:val="none" w:sz="0" w:space="0" w:color="auto"/>
        <w:right w:val="none" w:sz="0" w:space="0" w:color="auto"/>
      </w:divBdr>
    </w:div>
    <w:div w:id="1823428112">
      <w:bodyDiv w:val="1"/>
      <w:marLeft w:val="0"/>
      <w:marRight w:val="0"/>
      <w:marTop w:val="0"/>
      <w:marBottom w:val="0"/>
      <w:divBdr>
        <w:top w:val="none" w:sz="0" w:space="0" w:color="auto"/>
        <w:left w:val="none" w:sz="0" w:space="0" w:color="auto"/>
        <w:bottom w:val="none" w:sz="0" w:space="0" w:color="auto"/>
        <w:right w:val="none" w:sz="0" w:space="0" w:color="auto"/>
      </w:divBdr>
    </w:div>
    <w:div w:id="1831872462">
      <w:bodyDiv w:val="1"/>
      <w:marLeft w:val="0"/>
      <w:marRight w:val="0"/>
      <w:marTop w:val="0"/>
      <w:marBottom w:val="0"/>
      <w:divBdr>
        <w:top w:val="none" w:sz="0" w:space="0" w:color="auto"/>
        <w:left w:val="none" w:sz="0" w:space="0" w:color="auto"/>
        <w:bottom w:val="none" w:sz="0" w:space="0" w:color="auto"/>
        <w:right w:val="none" w:sz="0" w:space="0" w:color="auto"/>
      </w:divBdr>
    </w:div>
    <w:div w:id="1856529790">
      <w:bodyDiv w:val="1"/>
      <w:marLeft w:val="0"/>
      <w:marRight w:val="0"/>
      <w:marTop w:val="0"/>
      <w:marBottom w:val="0"/>
      <w:divBdr>
        <w:top w:val="none" w:sz="0" w:space="0" w:color="auto"/>
        <w:left w:val="none" w:sz="0" w:space="0" w:color="auto"/>
        <w:bottom w:val="none" w:sz="0" w:space="0" w:color="auto"/>
        <w:right w:val="none" w:sz="0" w:space="0" w:color="auto"/>
      </w:divBdr>
    </w:div>
    <w:div w:id="1871599609">
      <w:bodyDiv w:val="1"/>
      <w:marLeft w:val="0"/>
      <w:marRight w:val="0"/>
      <w:marTop w:val="0"/>
      <w:marBottom w:val="0"/>
      <w:divBdr>
        <w:top w:val="none" w:sz="0" w:space="0" w:color="auto"/>
        <w:left w:val="none" w:sz="0" w:space="0" w:color="auto"/>
        <w:bottom w:val="none" w:sz="0" w:space="0" w:color="auto"/>
        <w:right w:val="none" w:sz="0" w:space="0" w:color="auto"/>
      </w:divBdr>
    </w:div>
    <w:div w:id="1899894500">
      <w:bodyDiv w:val="1"/>
      <w:marLeft w:val="0"/>
      <w:marRight w:val="0"/>
      <w:marTop w:val="0"/>
      <w:marBottom w:val="0"/>
      <w:divBdr>
        <w:top w:val="none" w:sz="0" w:space="0" w:color="auto"/>
        <w:left w:val="none" w:sz="0" w:space="0" w:color="auto"/>
        <w:bottom w:val="none" w:sz="0" w:space="0" w:color="auto"/>
        <w:right w:val="none" w:sz="0" w:space="0" w:color="auto"/>
      </w:divBdr>
    </w:div>
    <w:div w:id="1919172722">
      <w:bodyDiv w:val="1"/>
      <w:marLeft w:val="0"/>
      <w:marRight w:val="0"/>
      <w:marTop w:val="0"/>
      <w:marBottom w:val="0"/>
      <w:divBdr>
        <w:top w:val="none" w:sz="0" w:space="0" w:color="auto"/>
        <w:left w:val="none" w:sz="0" w:space="0" w:color="auto"/>
        <w:bottom w:val="none" w:sz="0" w:space="0" w:color="auto"/>
        <w:right w:val="none" w:sz="0" w:space="0" w:color="auto"/>
      </w:divBdr>
    </w:div>
    <w:div w:id="1988169730">
      <w:bodyDiv w:val="1"/>
      <w:marLeft w:val="0"/>
      <w:marRight w:val="0"/>
      <w:marTop w:val="0"/>
      <w:marBottom w:val="0"/>
      <w:divBdr>
        <w:top w:val="none" w:sz="0" w:space="0" w:color="auto"/>
        <w:left w:val="none" w:sz="0" w:space="0" w:color="auto"/>
        <w:bottom w:val="none" w:sz="0" w:space="0" w:color="auto"/>
        <w:right w:val="none" w:sz="0" w:space="0" w:color="auto"/>
      </w:divBdr>
      <w:divsChild>
        <w:div w:id="1215237828">
          <w:marLeft w:val="0"/>
          <w:marRight w:val="0"/>
          <w:marTop w:val="0"/>
          <w:marBottom w:val="0"/>
          <w:divBdr>
            <w:top w:val="none" w:sz="0" w:space="0" w:color="auto"/>
            <w:left w:val="none" w:sz="0" w:space="0" w:color="auto"/>
            <w:bottom w:val="none" w:sz="0" w:space="0" w:color="auto"/>
            <w:right w:val="none" w:sz="0" w:space="0" w:color="auto"/>
          </w:divBdr>
        </w:div>
        <w:div w:id="2066757256">
          <w:marLeft w:val="0"/>
          <w:marRight w:val="0"/>
          <w:marTop w:val="0"/>
          <w:marBottom w:val="0"/>
          <w:divBdr>
            <w:top w:val="none" w:sz="0" w:space="0" w:color="auto"/>
            <w:left w:val="none" w:sz="0" w:space="0" w:color="auto"/>
            <w:bottom w:val="none" w:sz="0" w:space="0" w:color="auto"/>
            <w:right w:val="none" w:sz="0" w:space="0" w:color="auto"/>
          </w:divBdr>
        </w:div>
        <w:div w:id="443381891">
          <w:marLeft w:val="0"/>
          <w:marRight w:val="0"/>
          <w:marTop w:val="0"/>
          <w:marBottom w:val="0"/>
          <w:divBdr>
            <w:top w:val="none" w:sz="0" w:space="0" w:color="auto"/>
            <w:left w:val="none" w:sz="0" w:space="0" w:color="auto"/>
            <w:bottom w:val="none" w:sz="0" w:space="0" w:color="auto"/>
            <w:right w:val="none" w:sz="0" w:space="0" w:color="auto"/>
          </w:divBdr>
        </w:div>
        <w:div w:id="2023049561">
          <w:marLeft w:val="0"/>
          <w:marRight w:val="0"/>
          <w:marTop w:val="0"/>
          <w:marBottom w:val="0"/>
          <w:divBdr>
            <w:top w:val="none" w:sz="0" w:space="0" w:color="auto"/>
            <w:left w:val="none" w:sz="0" w:space="0" w:color="auto"/>
            <w:bottom w:val="none" w:sz="0" w:space="0" w:color="auto"/>
            <w:right w:val="none" w:sz="0" w:space="0" w:color="auto"/>
          </w:divBdr>
        </w:div>
      </w:divsChild>
    </w:div>
    <w:div w:id="1995989072">
      <w:bodyDiv w:val="1"/>
      <w:marLeft w:val="0"/>
      <w:marRight w:val="0"/>
      <w:marTop w:val="0"/>
      <w:marBottom w:val="0"/>
      <w:divBdr>
        <w:top w:val="none" w:sz="0" w:space="0" w:color="auto"/>
        <w:left w:val="none" w:sz="0" w:space="0" w:color="auto"/>
        <w:bottom w:val="none" w:sz="0" w:space="0" w:color="auto"/>
        <w:right w:val="none" w:sz="0" w:space="0" w:color="auto"/>
      </w:divBdr>
    </w:div>
    <w:div w:id="2013795994">
      <w:bodyDiv w:val="1"/>
      <w:marLeft w:val="0"/>
      <w:marRight w:val="0"/>
      <w:marTop w:val="0"/>
      <w:marBottom w:val="0"/>
      <w:divBdr>
        <w:top w:val="none" w:sz="0" w:space="0" w:color="auto"/>
        <w:left w:val="none" w:sz="0" w:space="0" w:color="auto"/>
        <w:bottom w:val="none" w:sz="0" w:space="0" w:color="auto"/>
        <w:right w:val="none" w:sz="0" w:space="0" w:color="auto"/>
      </w:divBdr>
      <w:divsChild>
        <w:div w:id="737168717">
          <w:marLeft w:val="0"/>
          <w:marRight w:val="0"/>
          <w:marTop w:val="0"/>
          <w:marBottom w:val="0"/>
          <w:divBdr>
            <w:top w:val="none" w:sz="0" w:space="0" w:color="auto"/>
            <w:left w:val="none" w:sz="0" w:space="0" w:color="auto"/>
            <w:bottom w:val="none" w:sz="0" w:space="0" w:color="auto"/>
            <w:right w:val="none" w:sz="0" w:space="0" w:color="auto"/>
          </w:divBdr>
        </w:div>
        <w:div w:id="510414531">
          <w:marLeft w:val="0"/>
          <w:marRight w:val="0"/>
          <w:marTop w:val="0"/>
          <w:marBottom w:val="0"/>
          <w:divBdr>
            <w:top w:val="none" w:sz="0" w:space="0" w:color="auto"/>
            <w:left w:val="none" w:sz="0" w:space="0" w:color="auto"/>
            <w:bottom w:val="none" w:sz="0" w:space="0" w:color="auto"/>
            <w:right w:val="none" w:sz="0" w:space="0" w:color="auto"/>
          </w:divBdr>
        </w:div>
        <w:div w:id="1066490905">
          <w:marLeft w:val="0"/>
          <w:marRight w:val="0"/>
          <w:marTop w:val="0"/>
          <w:marBottom w:val="0"/>
          <w:divBdr>
            <w:top w:val="none" w:sz="0" w:space="0" w:color="auto"/>
            <w:left w:val="none" w:sz="0" w:space="0" w:color="auto"/>
            <w:bottom w:val="none" w:sz="0" w:space="0" w:color="auto"/>
            <w:right w:val="none" w:sz="0" w:space="0" w:color="auto"/>
          </w:divBdr>
        </w:div>
        <w:div w:id="1561744435">
          <w:marLeft w:val="0"/>
          <w:marRight w:val="0"/>
          <w:marTop w:val="0"/>
          <w:marBottom w:val="0"/>
          <w:divBdr>
            <w:top w:val="none" w:sz="0" w:space="0" w:color="auto"/>
            <w:left w:val="none" w:sz="0" w:space="0" w:color="auto"/>
            <w:bottom w:val="none" w:sz="0" w:space="0" w:color="auto"/>
            <w:right w:val="none" w:sz="0" w:space="0" w:color="auto"/>
          </w:divBdr>
        </w:div>
        <w:div w:id="1077555354">
          <w:marLeft w:val="0"/>
          <w:marRight w:val="0"/>
          <w:marTop w:val="0"/>
          <w:marBottom w:val="0"/>
          <w:divBdr>
            <w:top w:val="none" w:sz="0" w:space="0" w:color="auto"/>
            <w:left w:val="none" w:sz="0" w:space="0" w:color="auto"/>
            <w:bottom w:val="none" w:sz="0" w:space="0" w:color="auto"/>
            <w:right w:val="none" w:sz="0" w:space="0" w:color="auto"/>
          </w:divBdr>
        </w:div>
        <w:div w:id="198662165">
          <w:marLeft w:val="0"/>
          <w:marRight w:val="0"/>
          <w:marTop w:val="0"/>
          <w:marBottom w:val="0"/>
          <w:divBdr>
            <w:top w:val="none" w:sz="0" w:space="0" w:color="auto"/>
            <w:left w:val="none" w:sz="0" w:space="0" w:color="auto"/>
            <w:bottom w:val="none" w:sz="0" w:space="0" w:color="auto"/>
            <w:right w:val="none" w:sz="0" w:space="0" w:color="auto"/>
          </w:divBdr>
        </w:div>
        <w:div w:id="952397810">
          <w:marLeft w:val="0"/>
          <w:marRight w:val="0"/>
          <w:marTop w:val="0"/>
          <w:marBottom w:val="0"/>
          <w:divBdr>
            <w:top w:val="none" w:sz="0" w:space="0" w:color="auto"/>
            <w:left w:val="none" w:sz="0" w:space="0" w:color="auto"/>
            <w:bottom w:val="none" w:sz="0" w:space="0" w:color="auto"/>
            <w:right w:val="none" w:sz="0" w:space="0" w:color="auto"/>
          </w:divBdr>
        </w:div>
        <w:div w:id="1115055044">
          <w:marLeft w:val="0"/>
          <w:marRight w:val="0"/>
          <w:marTop w:val="0"/>
          <w:marBottom w:val="0"/>
          <w:divBdr>
            <w:top w:val="none" w:sz="0" w:space="0" w:color="auto"/>
            <w:left w:val="none" w:sz="0" w:space="0" w:color="auto"/>
            <w:bottom w:val="none" w:sz="0" w:space="0" w:color="auto"/>
            <w:right w:val="none" w:sz="0" w:space="0" w:color="auto"/>
          </w:divBdr>
        </w:div>
      </w:divsChild>
    </w:div>
    <w:div w:id="2052613992">
      <w:bodyDiv w:val="1"/>
      <w:marLeft w:val="0"/>
      <w:marRight w:val="0"/>
      <w:marTop w:val="0"/>
      <w:marBottom w:val="0"/>
      <w:divBdr>
        <w:top w:val="none" w:sz="0" w:space="0" w:color="auto"/>
        <w:left w:val="none" w:sz="0" w:space="0" w:color="auto"/>
        <w:bottom w:val="none" w:sz="0" w:space="0" w:color="auto"/>
        <w:right w:val="none" w:sz="0" w:space="0" w:color="auto"/>
      </w:divBdr>
    </w:div>
    <w:div w:id="2058777686">
      <w:bodyDiv w:val="1"/>
      <w:marLeft w:val="0"/>
      <w:marRight w:val="0"/>
      <w:marTop w:val="0"/>
      <w:marBottom w:val="0"/>
      <w:divBdr>
        <w:top w:val="none" w:sz="0" w:space="0" w:color="auto"/>
        <w:left w:val="none" w:sz="0" w:space="0" w:color="auto"/>
        <w:bottom w:val="none" w:sz="0" w:space="0" w:color="auto"/>
        <w:right w:val="none" w:sz="0" w:space="0" w:color="auto"/>
      </w:divBdr>
    </w:div>
    <w:div w:id="21394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m.es/sfs/Rectorado/Gerencia/Igualdad/Violencia%20de%20G%C3%A9nero/Estrategia%20Nacional%20Violencia%20contra%20la%20Mujer%202013-2016.pdf" TargetMode="External"/><Relationship Id="rId13" Type="http://schemas.openxmlformats.org/officeDocument/2006/relationships/hyperlink" Target="https://www.redalyc.org/pdf/296/2964295300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scal.es/memorias/memoria2020/FISCALIA_SITE/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pj.2015.02.0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reativecommons.org/licenses/by-nc-nd/4.0/" TargetMode="External"/><Relationship Id="rId4" Type="http://schemas.openxmlformats.org/officeDocument/2006/relationships/settings" Target="settings.xml"/><Relationship Id="rId9" Type="http://schemas.openxmlformats.org/officeDocument/2006/relationships/hyperlink" Target="https://violenciagenero.igualdad.gob.es/violenciaEnCifras/estudios/colecciones/pdf/Libro_22_Macroencuesta2015.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oe.es/eli/es/l/2007/12/13/45/con" TargetMode="External"/><Relationship Id="rId7" Type="http://schemas.openxmlformats.org/officeDocument/2006/relationships/hyperlink" Target="https://violenciadegenerotic.files.wordpress.com/2019/05/manual-vper.-instruccion-4-2019.pdf" TargetMode="External"/><Relationship Id="rId2" Type="http://schemas.openxmlformats.org/officeDocument/2006/relationships/hyperlink" Target="http://www.violenciagenero.igualdad.mpr.gob.es/pactoEstado/home.htm" TargetMode="External"/><Relationship Id="rId1" Type="http://schemas.openxmlformats.org/officeDocument/2006/relationships/hyperlink" Target="https://www.boe.es/buscar/act.php?id=BOE-A-2004-21760" TargetMode="External"/><Relationship Id="rId6" Type="http://schemas.openxmlformats.org/officeDocument/2006/relationships/hyperlink" Target="https://violenciagenero.igualdad.gob.es/violenciaEnCifras/estudios/investigaciones/2020/estudios/vg_mundorural.htm" TargetMode="External"/><Relationship Id="rId5" Type="http://schemas.openxmlformats.org/officeDocument/2006/relationships/hyperlink" Target="https://violenciagenero.igualdad.gob.es/violenciaEnCifras/estudios/colecciones/pdf/Libro_22_Macroencuesta2015.pdf" TargetMode="External"/><Relationship Id="rId4" Type="http://schemas.openxmlformats.org/officeDocument/2006/relationships/hyperlink" Target="https://www.ine.es/jaxi/Datos.htm?path=/t20/e245/p05/a2019/l0/&amp;file=00000001.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51D2A-76EB-4CC0-B697-F7C046EA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5975</Words>
  <Characters>32865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Martín Velasco</dc:creator>
  <cp:keywords/>
  <dc:description/>
  <cp:lastModifiedBy>Luis</cp:lastModifiedBy>
  <cp:revision>2</cp:revision>
  <dcterms:created xsi:type="dcterms:W3CDTF">2021-04-18T12:04:00Z</dcterms:created>
  <dcterms:modified xsi:type="dcterms:W3CDTF">2021-04-18T12:04:00Z</dcterms:modified>
</cp:coreProperties>
</file>